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437826" w14:textId="1634A24B" w:rsidR="00C6499E" w:rsidRPr="00C6499E" w:rsidRDefault="00C6499E" w:rsidP="00C6499E">
      <w:pPr>
        <w:ind w:left="0" w:firstLineChars="0" w:firstLine="0"/>
        <w:jc w:val="center"/>
        <w:rPr>
          <w:color w:val="FF0000"/>
        </w:rPr>
      </w:pPr>
      <w:bookmarkStart w:id="0" w:name="_Toc52802518"/>
      <w:bookmarkStart w:id="1" w:name="_Toc55498094"/>
      <w:bookmarkStart w:id="2" w:name="_Toc98493505"/>
      <w:bookmarkStart w:id="3" w:name="_Toc114562454"/>
      <w:bookmarkStart w:id="4" w:name="_Toc117258261"/>
      <w:bookmarkStart w:id="5" w:name="_Toc57221587"/>
      <w:bookmarkStart w:id="6" w:name="_Toc65524897"/>
      <w:bookmarkStart w:id="7" w:name="_Toc52802536"/>
      <w:r w:rsidRPr="00C6499E">
        <w:rPr>
          <w:rFonts w:hint="eastAsia"/>
        </w:rPr>
        <w:t xml:space="preserve">　　　　　　　　　　　　　　　　　　　　　　　　　　　　　　　　　　　　　　　　　　　　　　　　　　　　　　　　　　　　　　　　　　　　　　</w:t>
      </w:r>
    </w:p>
    <w:p w14:paraId="01653914" w14:textId="109D3EC6" w:rsidR="00C6499E" w:rsidRPr="00C6499E" w:rsidRDefault="00C6499E" w:rsidP="00C6499E">
      <w:pPr>
        <w:ind w:left="0" w:firstLineChars="0" w:firstLine="0"/>
        <w:jc w:val="center"/>
        <w:rPr>
          <w:color w:val="FF0000"/>
        </w:rPr>
      </w:pPr>
      <w:r w:rsidRPr="00C6499E">
        <w:rPr>
          <w:rFonts w:hint="eastAsia"/>
        </w:rPr>
        <w:t xml:space="preserve">　　　　　　　　　　　　　　　　　　　　　　　　　　　　　　　　　　　　　　　　　　　　　　　　　　　　　　　　　　　　　　　　　　　　　　　</w:t>
      </w:r>
    </w:p>
    <w:p w14:paraId="234B6B44" w14:textId="03A22C76" w:rsidR="00C6499E" w:rsidRPr="00C6499E" w:rsidRDefault="00C6499E" w:rsidP="00C6499E">
      <w:pPr>
        <w:ind w:left="709"/>
      </w:pPr>
      <w:r w:rsidRPr="00C6499E">
        <w:rPr>
          <w:rFonts w:hint="eastAsia"/>
          <w:noProof/>
        </w:rPr>
        <mc:AlternateContent>
          <mc:Choice Requires="wps">
            <w:drawing>
              <wp:anchor distT="0" distB="0" distL="114300" distR="114300" simplePos="0" relativeHeight="251801600" behindDoc="0" locked="0" layoutInCell="1" allowOverlap="1" wp14:anchorId="385AFF05" wp14:editId="15F63936">
                <wp:simplePos x="0" y="0"/>
                <wp:positionH relativeFrom="page">
                  <wp:posOffset>0</wp:posOffset>
                </wp:positionH>
                <wp:positionV relativeFrom="paragraph">
                  <wp:posOffset>-718820</wp:posOffset>
                </wp:positionV>
                <wp:extent cx="282575" cy="10655935"/>
                <wp:effectExtent l="0" t="0" r="22225" b="12065"/>
                <wp:wrapNone/>
                <wp:docPr id="205" name="正方形/長方形 5"/>
                <wp:cNvGraphicFramePr/>
                <a:graphic xmlns:a="http://schemas.openxmlformats.org/drawingml/2006/main">
                  <a:graphicData uri="http://schemas.microsoft.com/office/word/2010/wordprocessingShape">
                    <wps:wsp>
                      <wps:cNvSpPr/>
                      <wps:spPr>
                        <a:xfrm>
                          <a:off x="0" y="0"/>
                          <a:ext cx="282575" cy="10655935"/>
                        </a:xfrm>
                        <a:prstGeom prst="rect">
                          <a:avLst/>
                        </a:prstGeom>
                        <a:solidFill>
                          <a:srgbClr val="0070C0"/>
                        </a:solidFill>
                        <a:ln w="12700" cap="flat" cmpd="sng" algn="ctr">
                          <a:solidFill>
                            <a:srgbClr val="0070C0"/>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rect w14:anchorId="1EFAF462" id="正方形/長方形 5" o:spid="_x0000_s1026" style="position:absolute;left:0;text-align:left;margin-left:0;margin-top:-56.6pt;width:22.25pt;height:839.05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" fillcolor="#0070c0" strokecolor="#0070c0" strokeweight="1pt">
                <w10:wrap anchorx="page"/>
              </v:rect>
            </w:pict>
          </mc:Fallback>
        </mc:AlternateContent>
      </w:r>
      <w:r w:rsidRPr="00C6499E">
        <w:rPr>
          <w:rFonts w:hint="eastAsia"/>
          <w:noProof/>
        </w:rPr>
        <mc:AlternateContent>
          <mc:Choice Requires="wps">
            <w:drawing>
              <wp:anchor distT="0" distB="0" distL="114300" distR="114300" simplePos="0" relativeHeight="251802624" behindDoc="0" locked="0" layoutInCell="1" allowOverlap="1" wp14:anchorId="21FD90A7" wp14:editId="17A32DD0">
                <wp:simplePos x="0" y="0"/>
                <wp:positionH relativeFrom="margin">
                  <wp:posOffset>3810</wp:posOffset>
                </wp:positionH>
                <wp:positionV relativeFrom="paragraph">
                  <wp:posOffset>959485</wp:posOffset>
                </wp:positionV>
                <wp:extent cx="6200775" cy="2197100"/>
                <wp:effectExtent l="0" t="0" r="0" b="0"/>
                <wp:wrapNone/>
                <wp:docPr id="204" name="テキスト ボックス 10"/>
                <wp:cNvGraphicFramePr/>
                <a:graphic xmlns:a="http://schemas.openxmlformats.org/drawingml/2006/main">
                  <a:graphicData uri="http://schemas.microsoft.com/office/word/2010/wordprocessingShape">
                    <wps:wsp>
                      <wps:cNvSpPr txBox="1"/>
                      <wps:spPr>
                        <a:xfrm>
                          <a:off x="0" y="0"/>
                          <a:ext cx="6200775" cy="2196465"/>
                        </a:xfrm>
                        <a:prstGeom prst="rect">
                          <a:avLst/>
                        </a:prstGeom>
                        <a:noFill/>
                      </wps:spPr>
                      <wps:txbx>
                        <w:txbxContent>
                          <w:p w14:paraId="3E9E8F4E" w14:textId="77777777" w:rsidR="00996550" w:rsidRPr="00C6499E" w:rsidRDefault="00996550" w:rsidP="00C6499E">
                            <w:pPr>
                              <w:tabs>
                                <w:tab w:val="left" w:pos="567"/>
                              </w:tabs>
                              <w:ind w:leftChars="100" w:firstLine="497"/>
                              <w:jc w:val="center"/>
                              <w:rPr>
                                <w:color w:val="000000"/>
                                <w:sz w:val="44"/>
                                <w:szCs w:val="44"/>
                              </w:rPr>
                            </w:pPr>
                            <w:r w:rsidRPr="00C6499E">
                              <w:rPr>
                                <w:rFonts w:hint="eastAsia"/>
                                <w:color w:val="000000"/>
                                <w:sz w:val="44"/>
                                <w:szCs w:val="44"/>
                              </w:rPr>
                              <w:t>交通アクセスに関する</w:t>
                            </w:r>
                          </w:p>
                          <w:p w14:paraId="63EC6CC4" w14:textId="10E6A284" w:rsidR="00996550" w:rsidRDefault="00996550" w:rsidP="00C6499E">
                            <w:pPr>
                              <w:ind w:leftChars="100" w:firstLine="497"/>
                              <w:jc w:val="center"/>
                              <w:rPr>
                                <w:sz w:val="44"/>
                                <w:szCs w:val="44"/>
                              </w:rPr>
                            </w:pPr>
                            <w:r>
                              <w:rPr>
                                <w:rFonts w:hint="eastAsia"/>
                                <w:sz w:val="44"/>
                                <w:szCs w:val="44"/>
                              </w:rPr>
                              <w:t>ユニバーサルデザインガイドライン</w:t>
                            </w:r>
                          </w:p>
                          <w:p w14:paraId="00157559" w14:textId="77777777" w:rsidR="00996550" w:rsidRDefault="00996550" w:rsidP="00C6499E">
                            <w:pPr>
                              <w:ind w:leftChars="100" w:firstLine="497"/>
                              <w:jc w:val="center"/>
                              <w:rPr>
                                <w:sz w:val="44"/>
                                <w:szCs w:val="4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21FD90A7" id="_x0000_t202" coordsize="21600,21600" o:spt="202" path="m,l,21600r21600,l21600,xe">
                <v:stroke joinstyle="miter"/>
                <v:path gradientshapeok="t" o:connecttype="rect"/>
              </v:shapetype>
              <v:shape id="テキスト ボックス 10" o:spid="_x0000_s1026" type="#_x0000_t202" style="position:absolute;left:0;text-align:left;margin-left:.3pt;margin-top:75.55pt;width:488.25pt;height:173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" filled="f" stroked="f">
                <v:textbox>
                  <w:txbxContent>
                    <w:p w14:paraId="3E9E8F4E" w14:textId="77777777" w:rsidR="00996550" w:rsidRPr="00C6499E" w:rsidRDefault="00996550" w:rsidP="00C6499E">
                      <w:pPr>
                        <w:tabs>
                          <w:tab w:val="left" w:pos="567"/>
                        </w:tabs>
                        <w:ind w:leftChars="100" w:firstLine="497"/>
                        <w:jc w:val="center"/>
                        <w:rPr>
                          <w:color w:val="000000"/>
                          <w:sz w:val="44"/>
                          <w:szCs w:val="44"/>
                        </w:rPr>
                      </w:pPr>
                      <w:r w:rsidRPr="00C6499E">
                        <w:rPr>
                          <w:rFonts w:hint="eastAsia"/>
                          <w:color w:val="000000"/>
                          <w:sz w:val="44"/>
                          <w:szCs w:val="44"/>
                        </w:rPr>
                        <w:t>交通アクセスに関する</w:t>
                      </w:r>
                    </w:p>
                    <w:p w14:paraId="63EC6CC4" w14:textId="10E6A284" w:rsidR="00996550" w:rsidRDefault="00996550" w:rsidP="00C6499E">
                      <w:pPr>
                        <w:ind w:leftChars="100" w:firstLine="497"/>
                        <w:jc w:val="center"/>
                        <w:rPr>
                          <w:sz w:val="44"/>
                          <w:szCs w:val="44"/>
                        </w:rPr>
                      </w:pPr>
                      <w:r>
                        <w:rPr>
                          <w:rFonts w:hint="eastAsia"/>
                          <w:sz w:val="44"/>
                          <w:szCs w:val="44"/>
                        </w:rPr>
                        <w:t>ユニバーサルデザインガイドライン</w:t>
                      </w:r>
                    </w:p>
                    <w:p w14:paraId="00157559" w14:textId="77777777" w:rsidR="00996550" w:rsidRDefault="00996550" w:rsidP="00C6499E">
                      <w:pPr>
                        <w:ind w:leftChars="100" w:firstLine="497"/>
                        <w:jc w:val="center"/>
                        <w:rPr>
                          <w:sz w:val="44"/>
                          <w:szCs w:val="44"/>
                        </w:rPr>
                      </w:pPr>
                    </w:p>
                  </w:txbxContent>
                </v:textbox>
                <w10:wrap anchorx="margin"/>
              </v:shape>
            </w:pict>
          </mc:Fallback>
        </mc:AlternateContent>
      </w:r>
      <w:r w:rsidRPr="00C6499E">
        <w:rPr>
          <w:rFonts w:hint="eastAsia"/>
          <w:noProof/>
        </w:rPr>
        <w:drawing>
          <wp:anchor distT="0" distB="0" distL="114300" distR="114300" simplePos="0" relativeHeight="251803648" behindDoc="0" locked="0" layoutInCell="1" allowOverlap="1" wp14:anchorId="6A21418D" wp14:editId="60B10571">
            <wp:simplePos x="0" y="0"/>
            <wp:positionH relativeFrom="margin">
              <wp:posOffset>1630680</wp:posOffset>
            </wp:positionH>
            <wp:positionV relativeFrom="paragraph">
              <wp:posOffset>3944620</wp:posOffset>
            </wp:positionV>
            <wp:extent cx="3428365" cy="4238625"/>
            <wp:effectExtent l="0" t="0" r="635" b="9525"/>
            <wp:wrapNone/>
            <wp:docPr id="20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8">
                      <a:extLst>
                        <a:ext uri="{28A0092B-C50C-407E-A947-70E740481C1C}">
                          <a14:useLocalDpi xmlns:a14="http://schemas.microsoft.com/office/drawing/2010/main" val="0"/>
                        </a:ext>
                      </a:extLst>
                    </a:blip>
                    <a:srcRect t="8382" b="8507"/>
                    <a:stretch>
                      <a:fillRect/>
                    </a:stretch>
                  </pic:blipFill>
                  <pic:spPr bwMode="auto">
                    <a:xfrm>
                      <a:off x="0" y="0"/>
                      <a:ext cx="3428365" cy="4238625"/>
                    </a:xfrm>
                    <a:prstGeom prst="rect">
                      <a:avLst/>
                    </a:prstGeom>
                    <a:noFill/>
                  </pic:spPr>
                </pic:pic>
              </a:graphicData>
            </a:graphic>
            <wp14:sizeRelH relativeFrom="page">
              <wp14:pctWidth>0</wp14:pctWidth>
            </wp14:sizeRelH>
            <wp14:sizeRelV relativeFrom="page">
              <wp14:pctHeight>0</wp14:pctHeight>
            </wp14:sizeRelV>
          </wp:anchor>
        </w:drawing>
      </w:r>
    </w:p>
    <w:p w14:paraId="1F5ECF9F" w14:textId="77777777" w:rsidR="00C6499E" w:rsidRPr="00C6499E" w:rsidRDefault="00C6499E" w:rsidP="00C6499E">
      <w:pPr>
        <w:ind w:left="709"/>
      </w:pPr>
    </w:p>
    <w:p w14:paraId="134FC36B" w14:textId="77777777" w:rsidR="00C6499E" w:rsidRPr="006D5C61" w:rsidRDefault="00C6499E" w:rsidP="00C6499E">
      <w:pPr>
        <w:ind w:left="709"/>
        <w:rPr>
          <w:lang w:eastAsia="zh-CN"/>
        </w:rPr>
      </w:pPr>
    </w:p>
    <w:p w14:paraId="7608A7FD" w14:textId="77777777" w:rsidR="00C6499E" w:rsidRPr="00C6499E" w:rsidRDefault="00C6499E" w:rsidP="00C6499E">
      <w:pPr>
        <w:ind w:left="709"/>
        <w:rPr>
          <w:lang w:eastAsia="zh-CN"/>
        </w:rPr>
      </w:pPr>
    </w:p>
    <w:p w14:paraId="45217B60" w14:textId="77777777" w:rsidR="00C6499E" w:rsidRPr="00C6499E" w:rsidRDefault="00C6499E" w:rsidP="00C6499E">
      <w:pPr>
        <w:ind w:left="709"/>
      </w:pPr>
    </w:p>
    <w:p w14:paraId="3086E7AB" w14:textId="77777777" w:rsidR="00C6499E" w:rsidRPr="00C6499E" w:rsidRDefault="00C6499E" w:rsidP="00C6499E">
      <w:pPr>
        <w:ind w:left="709"/>
      </w:pPr>
    </w:p>
    <w:p w14:paraId="42726423" w14:textId="77777777" w:rsidR="00C6499E" w:rsidRPr="00C6499E" w:rsidRDefault="00C6499E" w:rsidP="00C6499E">
      <w:pPr>
        <w:ind w:left="709" w:firstLineChars="100" w:firstLine="200"/>
        <w:rPr>
          <w:rFonts w:ascii="メイリオ" w:eastAsia="メイリオ"/>
        </w:rPr>
      </w:pPr>
    </w:p>
    <w:p w14:paraId="39786476" w14:textId="77777777" w:rsidR="00C6499E" w:rsidRPr="00C6499E" w:rsidRDefault="00C6499E" w:rsidP="00C6499E">
      <w:pPr>
        <w:ind w:left="709" w:firstLineChars="100" w:firstLine="200"/>
        <w:rPr>
          <w:rFonts w:ascii="メイリオ" w:eastAsia="メイリオ"/>
        </w:rPr>
      </w:pPr>
    </w:p>
    <w:p w14:paraId="5AB2E339" w14:textId="77777777" w:rsidR="00C6499E" w:rsidRPr="00C6499E" w:rsidRDefault="00C6499E" w:rsidP="00C6499E">
      <w:pPr>
        <w:ind w:left="709" w:firstLineChars="100" w:firstLine="200"/>
        <w:rPr>
          <w:rFonts w:ascii="メイリオ" w:eastAsia="メイリオ"/>
        </w:rPr>
      </w:pPr>
    </w:p>
    <w:p w14:paraId="1BC3F22D" w14:textId="77777777" w:rsidR="00C6499E" w:rsidRPr="00C6499E" w:rsidRDefault="00C6499E" w:rsidP="00C6499E">
      <w:pPr>
        <w:ind w:left="709" w:firstLineChars="100" w:firstLine="200"/>
        <w:rPr>
          <w:rFonts w:ascii="メイリオ" w:eastAsia="メイリオ"/>
        </w:rPr>
      </w:pPr>
    </w:p>
    <w:p w14:paraId="472E747A" w14:textId="77777777" w:rsidR="00C6499E" w:rsidRPr="00C6499E" w:rsidRDefault="00C6499E" w:rsidP="00C6499E">
      <w:pPr>
        <w:ind w:left="709" w:firstLineChars="100" w:firstLine="200"/>
        <w:rPr>
          <w:rFonts w:ascii="メイリオ" w:eastAsia="メイリオ"/>
        </w:rPr>
      </w:pPr>
    </w:p>
    <w:p w14:paraId="5C3734C6" w14:textId="77777777" w:rsidR="00C6499E" w:rsidRPr="00C6499E" w:rsidRDefault="00C6499E" w:rsidP="00C6499E">
      <w:pPr>
        <w:ind w:left="709" w:firstLineChars="100" w:firstLine="200"/>
        <w:rPr>
          <w:rFonts w:ascii="メイリオ" w:eastAsia="メイリオ"/>
        </w:rPr>
      </w:pPr>
    </w:p>
    <w:p w14:paraId="4CF08292" w14:textId="77777777" w:rsidR="00C6499E" w:rsidRPr="00C6499E" w:rsidRDefault="00C6499E" w:rsidP="00C6499E">
      <w:pPr>
        <w:ind w:left="709" w:firstLineChars="100" w:firstLine="200"/>
        <w:rPr>
          <w:rFonts w:ascii="メイリオ" w:eastAsia="メイリオ"/>
        </w:rPr>
      </w:pPr>
    </w:p>
    <w:p w14:paraId="41CDF16E" w14:textId="77777777" w:rsidR="00C6499E" w:rsidRPr="00C6499E" w:rsidRDefault="00C6499E" w:rsidP="00C6499E">
      <w:pPr>
        <w:ind w:left="709" w:firstLineChars="100" w:firstLine="200"/>
        <w:rPr>
          <w:rFonts w:ascii="メイリオ" w:eastAsia="メイリオ"/>
        </w:rPr>
      </w:pPr>
    </w:p>
    <w:p w14:paraId="14B3F35D" w14:textId="77777777" w:rsidR="00C6499E" w:rsidRPr="00C6499E" w:rsidRDefault="00C6499E" w:rsidP="00C6499E">
      <w:pPr>
        <w:ind w:left="709" w:firstLineChars="100" w:firstLine="200"/>
        <w:rPr>
          <w:rFonts w:ascii="メイリオ" w:eastAsia="メイリオ"/>
        </w:rPr>
      </w:pPr>
    </w:p>
    <w:p w14:paraId="568BE790" w14:textId="77777777" w:rsidR="00C6499E" w:rsidRPr="00C6499E" w:rsidRDefault="00C6499E" w:rsidP="00C6499E">
      <w:pPr>
        <w:ind w:left="709" w:firstLineChars="100" w:firstLine="200"/>
        <w:rPr>
          <w:rFonts w:ascii="ＭＳ ゴシック" w:eastAsia="ＭＳ ゴシック" w:hAnsi="ＭＳ ゴシック"/>
        </w:rPr>
      </w:pPr>
    </w:p>
    <w:p w14:paraId="503F62AB" w14:textId="77777777" w:rsidR="00C6499E" w:rsidRPr="00C6499E" w:rsidRDefault="00C6499E" w:rsidP="00C6499E">
      <w:pPr>
        <w:ind w:left="709" w:firstLineChars="100" w:firstLine="200"/>
        <w:rPr>
          <w:rFonts w:ascii="メイリオ" w:eastAsia="メイリオ"/>
        </w:rPr>
      </w:pPr>
    </w:p>
    <w:p w14:paraId="2AB90E6B" w14:textId="24BD0CD6" w:rsidR="00C6499E" w:rsidRPr="00C6499E" w:rsidRDefault="00C6499E" w:rsidP="00C6499E">
      <w:pPr>
        <w:ind w:left="709" w:firstLineChars="100" w:firstLine="200"/>
        <w:rPr>
          <w:rFonts w:ascii="メイリオ" w:eastAsia="メイリオ"/>
        </w:rPr>
      </w:pPr>
    </w:p>
    <w:p w14:paraId="186ADF9D" w14:textId="77777777" w:rsidR="00C6499E" w:rsidRPr="00C6499E" w:rsidRDefault="00C6499E" w:rsidP="00C6499E">
      <w:pPr>
        <w:ind w:left="709"/>
      </w:pPr>
    </w:p>
    <w:p w14:paraId="57113B1D" w14:textId="77777777" w:rsidR="00C6499E" w:rsidRPr="00C6499E" w:rsidRDefault="00C6499E" w:rsidP="00C6499E">
      <w:pPr>
        <w:ind w:left="709"/>
        <w:rPr>
          <w:lang w:eastAsia="zh-CN"/>
        </w:rPr>
      </w:pPr>
    </w:p>
    <w:p w14:paraId="4B15A066" w14:textId="77777777" w:rsidR="00C6499E" w:rsidRPr="00C6499E" w:rsidRDefault="00C6499E" w:rsidP="00C6499E">
      <w:pPr>
        <w:ind w:left="709"/>
        <w:rPr>
          <w:rFonts w:eastAsia="SimSun"/>
          <w:lang w:eastAsia="zh-CN"/>
        </w:rPr>
      </w:pPr>
    </w:p>
    <w:p w14:paraId="17B7533B" w14:textId="77777777" w:rsidR="00C6499E" w:rsidRPr="00C6499E" w:rsidRDefault="00C6499E" w:rsidP="00C6499E">
      <w:pPr>
        <w:ind w:left="709"/>
        <w:rPr>
          <w:rFonts w:eastAsia="SimSun"/>
          <w:lang w:eastAsia="zh-CN"/>
        </w:rPr>
      </w:pPr>
    </w:p>
    <w:p w14:paraId="6F00C0AB" w14:textId="77777777" w:rsidR="00C6499E" w:rsidRPr="00C6499E" w:rsidRDefault="00C6499E" w:rsidP="00C6499E">
      <w:pPr>
        <w:ind w:left="709"/>
        <w:rPr>
          <w:rFonts w:eastAsia="SimSun"/>
          <w:lang w:eastAsia="zh-CN"/>
        </w:rPr>
      </w:pPr>
    </w:p>
    <w:p w14:paraId="0AEC4FD8" w14:textId="77777777" w:rsidR="00C6499E" w:rsidRPr="00C6499E" w:rsidRDefault="00C6499E" w:rsidP="00C6499E">
      <w:pPr>
        <w:ind w:left="709"/>
        <w:rPr>
          <w:rFonts w:eastAsia="SimSun"/>
          <w:lang w:eastAsia="zh-CN"/>
        </w:rPr>
      </w:pPr>
    </w:p>
    <w:p w14:paraId="26BFBE5A" w14:textId="77777777" w:rsidR="00C6499E" w:rsidRPr="00C6499E" w:rsidRDefault="00C6499E" w:rsidP="00C6499E">
      <w:pPr>
        <w:ind w:left="709"/>
        <w:rPr>
          <w:rFonts w:eastAsia="SimSun"/>
          <w:lang w:eastAsia="zh-CN"/>
        </w:rPr>
      </w:pPr>
    </w:p>
    <w:p w14:paraId="24F654F8" w14:textId="77777777" w:rsidR="00C6499E" w:rsidRPr="00C6499E" w:rsidRDefault="00C6499E" w:rsidP="00C6499E">
      <w:pPr>
        <w:ind w:left="709"/>
        <w:rPr>
          <w:rFonts w:eastAsia="SimSun"/>
          <w:lang w:eastAsia="zh-CN"/>
        </w:rPr>
      </w:pPr>
    </w:p>
    <w:p w14:paraId="19267282" w14:textId="77777777" w:rsidR="00C6499E" w:rsidRPr="00C6499E" w:rsidRDefault="00C6499E" w:rsidP="00C6499E">
      <w:pPr>
        <w:ind w:left="709"/>
        <w:rPr>
          <w:rFonts w:eastAsia="SimSun"/>
          <w:lang w:eastAsia="zh-CN"/>
        </w:rPr>
      </w:pPr>
    </w:p>
    <w:p w14:paraId="7303927B" w14:textId="77777777" w:rsidR="00C6499E" w:rsidRPr="00C6499E" w:rsidRDefault="00C6499E" w:rsidP="00C6499E">
      <w:pPr>
        <w:ind w:left="709"/>
        <w:rPr>
          <w:rFonts w:eastAsia="SimSun"/>
          <w:lang w:eastAsia="zh-CN"/>
        </w:rPr>
      </w:pPr>
    </w:p>
    <w:p w14:paraId="6B176DCB" w14:textId="77777777" w:rsidR="00C6499E" w:rsidRPr="00C6499E" w:rsidRDefault="00C6499E" w:rsidP="00C6499E">
      <w:pPr>
        <w:ind w:left="709"/>
        <w:rPr>
          <w:rFonts w:eastAsia="SimSun"/>
          <w:lang w:eastAsia="zh-CN"/>
        </w:rPr>
      </w:pPr>
    </w:p>
    <w:p w14:paraId="7CDC0159" w14:textId="77777777" w:rsidR="00C6499E" w:rsidRPr="00C6499E" w:rsidRDefault="00C6499E" w:rsidP="00C6499E">
      <w:pPr>
        <w:ind w:left="709"/>
        <w:rPr>
          <w:rFonts w:eastAsia="SimSun"/>
          <w:lang w:eastAsia="zh-CN"/>
        </w:rPr>
      </w:pPr>
    </w:p>
    <w:p w14:paraId="1F2CB63C" w14:textId="77777777" w:rsidR="00C6499E" w:rsidRPr="00C6499E" w:rsidRDefault="00C6499E" w:rsidP="00C6499E">
      <w:pPr>
        <w:ind w:left="709"/>
        <w:rPr>
          <w:rFonts w:eastAsia="SimSun"/>
          <w:lang w:eastAsia="zh-CN"/>
        </w:rPr>
      </w:pPr>
    </w:p>
    <w:p w14:paraId="1157DBDD" w14:textId="77777777" w:rsidR="00C6499E" w:rsidRPr="00C6499E" w:rsidRDefault="00C6499E" w:rsidP="00C6499E">
      <w:pPr>
        <w:ind w:left="709"/>
        <w:rPr>
          <w:rFonts w:eastAsia="SimSun"/>
          <w:lang w:eastAsia="zh-CN"/>
        </w:rPr>
      </w:pPr>
    </w:p>
    <w:p w14:paraId="729A6C5F" w14:textId="77777777" w:rsidR="00C6499E" w:rsidRPr="00C6499E" w:rsidRDefault="00C6499E" w:rsidP="00C6499E">
      <w:pPr>
        <w:ind w:left="709"/>
        <w:rPr>
          <w:rFonts w:eastAsia="SimSun"/>
          <w:lang w:eastAsia="zh-CN"/>
        </w:rPr>
      </w:pPr>
    </w:p>
    <w:p w14:paraId="293C7678" w14:textId="77777777" w:rsidR="00C6499E" w:rsidRPr="00C6499E" w:rsidRDefault="00C6499E" w:rsidP="00C6499E">
      <w:pPr>
        <w:ind w:left="709"/>
        <w:rPr>
          <w:rFonts w:eastAsia="SimSun"/>
          <w:lang w:eastAsia="zh-CN"/>
        </w:rPr>
      </w:pPr>
    </w:p>
    <w:p w14:paraId="0F999A1C" w14:textId="77777777" w:rsidR="00C6499E" w:rsidRPr="00C6499E" w:rsidRDefault="00C6499E" w:rsidP="00C6499E">
      <w:pPr>
        <w:ind w:left="709"/>
        <w:rPr>
          <w:rFonts w:eastAsia="SimSun"/>
          <w:lang w:eastAsia="zh-CN"/>
        </w:rPr>
      </w:pPr>
    </w:p>
    <w:p w14:paraId="12B9E6B6" w14:textId="77777777" w:rsidR="00C6499E" w:rsidRPr="00C6499E" w:rsidRDefault="00C6499E" w:rsidP="00C6499E">
      <w:pPr>
        <w:ind w:left="709"/>
        <w:rPr>
          <w:rFonts w:eastAsia="SimSun"/>
          <w:lang w:eastAsia="zh-CN"/>
        </w:rPr>
      </w:pPr>
    </w:p>
    <w:p w14:paraId="1502E256" w14:textId="77777777" w:rsidR="00C6499E" w:rsidRDefault="00C6499E" w:rsidP="00C6499E">
      <w:pPr>
        <w:ind w:left="709"/>
        <w:rPr>
          <w:rFonts w:eastAsia="SimSun"/>
          <w:lang w:eastAsia="zh-CN"/>
        </w:rPr>
        <w:sectPr w:rsidR="00C6499E" w:rsidSect="00DE36F3">
          <w:footerReference w:type="default" r:id="rId9"/>
          <w:type w:val="continuous"/>
          <w:pgSz w:w="11906" w:h="16838"/>
          <w:pgMar w:top="1134" w:right="1134" w:bottom="1644" w:left="1134" w:header="454" w:footer="624" w:gutter="0"/>
          <w:pgNumType w:start="1"/>
          <w:cols w:space="425"/>
          <w:docGrid w:type="lines" w:linePitch="360"/>
        </w:sectPr>
      </w:pPr>
    </w:p>
    <w:p w14:paraId="2DD64004" w14:textId="77777777" w:rsidR="00C6499E" w:rsidRPr="00C6499E" w:rsidRDefault="00C6499E" w:rsidP="00C6499E">
      <w:pPr>
        <w:keepNext/>
        <w:keepLines/>
        <w:widowControl/>
        <w:adjustRightInd/>
        <w:snapToGrid/>
        <w:spacing w:before="240" w:line="256" w:lineRule="auto"/>
        <w:ind w:left="0" w:firstLineChars="0" w:firstLine="0"/>
        <w:jc w:val="left"/>
        <w:rPr>
          <w:rFonts w:hAnsi="Arial"/>
          <w:color w:val="000000"/>
          <w:sz w:val="32"/>
          <w:szCs w:val="32"/>
        </w:rPr>
      </w:pPr>
      <w:bookmarkStart w:id="8" w:name="_Hlk133227698"/>
      <w:r w:rsidRPr="00C6499E">
        <w:rPr>
          <w:rFonts w:hAnsi="Arial" w:hint="eastAsia"/>
          <w:color w:val="000000"/>
          <w:sz w:val="32"/>
          <w:szCs w:val="32"/>
          <w:lang w:val="ja-JP"/>
        </w:rPr>
        <w:lastRenderedPageBreak/>
        <w:t>目次</w:t>
      </w:r>
    </w:p>
    <w:p w14:paraId="0F629DCB" w14:textId="754815F9" w:rsidR="00C6499E" w:rsidRPr="00C6499E" w:rsidRDefault="00C6499E" w:rsidP="00C6499E">
      <w:pPr>
        <w:tabs>
          <w:tab w:val="right" w:leader="dot" w:pos="9628"/>
        </w:tabs>
        <w:spacing w:before="240" w:after="120"/>
        <w:ind w:left="0" w:firstLineChars="0" w:firstLine="0"/>
        <w:jc w:val="left"/>
        <w:rPr>
          <w:rFonts w:ascii="Century" w:eastAsia="ＭＳ 明朝" w:hAnsi="Century"/>
          <w:b/>
          <w:bCs/>
          <w:noProof/>
          <w:color w:val="000000"/>
          <w:sz w:val="21"/>
          <w:szCs w:val="22"/>
        </w:rPr>
      </w:pPr>
      <w:r w:rsidRPr="00DF2DFE">
        <w:rPr>
          <w:rFonts w:hAnsi="Century" w:cs="Century" w:hint="eastAsia"/>
          <w:b/>
          <w:bCs/>
          <w:noProof/>
          <w:color w:val="000000"/>
          <w:szCs w:val="20"/>
        </w:rPr>
        <w:fldChar w:fldCharType="begin"/>
      </w:r>
      <w:r w:rsidRPr="00C6499E">
        <w:rPr>
          <w:rFonts w:hAnsi="Century" w:cs="Century" w:hint="eastAsia"/>
          <w:b/>
          <w:bCs/>
          <w:noProof/>
          <w:color w:val="000000"/>
          <w:szCs w:val="20"/>
        </w:rPr>
        <w:instrText xml:space="preserve"> TOC \o "1-2" \h \z \t "見出し 3,3,EXPO_タイトル　1-1-1.,3" </w:instrText>
      </w:r>
      <w:r w:rsidRPr="00DF2DFE">
        <w:rPr>
          <w:rFonts w:hAnsi="Century" w:cs="Century" w:hint="eastAsia"/>
          <w:b/>
          <w:bCs/>
          <w:noProof/>
          <w:color w:val="000000"/>
          <w:szCs w:val="20"/>
        </w:rPr>
        <w:fldChar w:fldCharType="separate"/>
      </w:r>
      <w:hyperlink r:id="rId10" w:anchor="_Toc119395716" w:history="1"/>
      <w:r w:rsidRPr="00C6499E">
        <w:rPr>
          <w:rFonts w:hAnsi="Century" w:cs="Century" w:hint="eastAsia"/>
          <w:b/>
          <w:bCs/>
          <w:noProof/>
          <w:color w:val="000000"/>
          <w:szCs w:val="20"/>
        </w:rPr>
        <w:t xml:space="preserve">　</w:t>
      </w:r>
    </w:p>
    <w:p w14:paraId="554C1B09" w14:textId="37B652AA" w:rsidR="00C6499E" w:rsidRPr="00C6499E" w:rsidRDefault="00C51F37" w:rsidP="00C6499E">
      <w:pPr>
        <w:tabs>
          <w:tab w:val="right" w:leader="dot" w:pos="9628"/>
        </w:tabs>
        <w:spacing w:before="240" w:after="120"/>
        <w:ind w:left="0" w:firstLineChars="0" w:firstLine="0"/>
        <w:jc w:val="left"/>
        <w:rPr>
          <w:rFonts w:ascii="Century" w:eastAsia="ＭＳ 明朝" w:hAnsi="Century"/>
          <w:b/>
          <w:bCs/>
          <w:noProof/>
          <w:color w:val="000000"/>
          <w:sz w:val="21"/>
          <w:szCs w:val="22"/>
        </w:rPr>
      </w:pPr>
      <w:hyperlink r:id="rId11" w:anchor="_Toc119395717" w:history="1">
        <w:r w:rsidR="00727AD5" w:rsidRPr="00AC2FA0">
          <w:rPr>
            <w:rFonts w:hint="eastAsia"/>
            <w:b/>
          </w:rPr>
          <w:t>1. はじめに</w:t>
        </w:r>
        <w:r w:rsidR="00C6499E" w:rsidRPr="00C6499E">
          <w:rPr>
            <w:rFonts w:hAnsi="Century" w:cs="Century" w:hint="eastAsia"/>
            <w:b/>
            <w:bCs/>
            <w:noProof/>
            <w:webHidden/>
            <w:color w:val="000000"/>
            <w:szCs w:val="20"/>
          </w:rPr>
          <w:tab/>
        </w:r>
      </w:hyperlink>
      <w:r w:rsidR="00C6499E" w:rsidRPr="00C6499E">
        <w:rPr>
          <w:rFonts w:hAnsi="Century" w:cs="Century" w:hint="eastAsia"/>
          <w:b/>
          <w:bCs/>
          <w:noProof/>
          <w:color w:val="000000"/>
          <w:szCs w:val="20"/>
        </w:rPr>
        <w:t xml:space="preserve">　1</w:t>
      </w:r>
    </w:p>
    <w:p w14:paraId="63B5FB23" w14:textId="64EED172" w:rsidR="00C6499E" w:rsidRPr="00C6499E" w:rsidRDefault="00C51F37" w:rsidP="00C6499E">
      <w:pPr>
        <w:tabs>
          <w:tab w:val="right" w:leader="dot" w:pos="9628"/>
        </w:tabs>
        <w:spacing w:before="120"/>
        <w:ind w:left="142"/>
        <w:jc w:val="left"/>
        <w:rPr>
          <w:rFonts w:ascii="Century" w:eastAsia="ＭＳ 明朝" w:hAnsi="Century"/>
          <w:noProof/>
          <w:sz w:val="21"/>
          <w:szCs w:val="22"/>
        </w:rPr>
      </w:pPr>
      <w:hyperlink r:id="rId12" w:anchor="_Toc119395718" w:history="1">
        <w:r w:rsidR="00727AD5">
          <w:rPr>
            <w:rFonts w:hint="eastAsia"/>
          </w:rPr>
          <w:t>1-1. 本ガイドラインの目的</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rPr>
        <w:t>1</w:t>
      </w:r>
    </w:p>
    <w:p w14:paraId="577069DF" w14:textId="203D2081" w:rsidR="00C6499E" w:rsidRPr="00C6499E" w:rsidRDefault="00C51F37" w:rsidP="00C6499E">
      <w:pPr>
        <w:tabs>
          <w:tab w:val="right" w:leader="dot" w:pos="9628"/>
        </w:tabs>
        <w:spacing w:before="120"/>
        <w:ind w:left="142"/>
        <w:jc w:val="left"/>
        <w:rPr>
          <w:rFonts w:ascii="Century" w:eastAsia="ＭＳ 明朝" w:hAnsi="Century"/>
          <w:noProof/>
          <w:sz w:val="21"/>
          <w:szCs w:val="22"/>
        </w:rPr>
      </w:pPr>
      <w:hyperlink r:id="rId13" w:anchor="_Toc119395719" w:history="1">
        <w:r w:rsidR="00727AD5">
          <w:rPr>
            <w:rFonts w:hint="eastAsia"/>
          </w:rPr>
          <w:t>1-2. 大阪・関西万博におけるユニバーサルデザインの基本的な考え方</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rPr>
        <w:t>1</w:t>
      </w:r>
    </w:p>
    <w:p w14:paraId="0E9A6908" w14:textId="14B05B50" w:rsidR="00C6499E" w:rsidRPr="00C6499E" w:rsidRDefault="00C51F37" w:rsidP="00C6499E">
      <w:pPr>
        <w:tabs>
          <w:tab w:val="right" w:leader="dot" w:pos="9628"/>
        </w:tabs>
        <w:spacing w:before="120"/>
        <w:ind w:left="142"/>
        <w:jc w:val="left"/>
        <w:rPr>
          <w:rFonts w:ascii="Century" w:eastAsia="ＭＳ 明朝" w:hAnsi="Century"/>
          <w:noProof/>
          <w:sz w:val="21"/>
          <w:szCs w:val="22"/>
        </w:rPr>
      </w:pPr>
      <w:hyperlink r:id="rId14" w:anchor="_Toc119395720" w:history="1">
        <w:r w:rsidR="00727AD5">
          <w:rPr>
            <w:rFonts w:hint="eastAsia"/>
          </w:rPr>
          <w:t>1-3. 準拠・参照すべき法令・基準等</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rPr>
        <w:t>2</w:t>
      </w:r>
    </w:p>
    <w:p w14:paraId="54BC034A" w14:textId="48208FDB" w:rsidR="00C6499E" w:rsidRPr="00EE71EC" w:rsidRDefault="00C51F37" w:rsidP="00C6499E">
      <w:pPr>
        <w:tabs>
          <w:tab w:val="right" w:leader="dot" w:pos="9628"/>
        </w:tabs>
        <w:spacing w:before="240" w:after="120"/>
        <w:ind w:left="0" w:firstLineChars="0" w:firstLine="0"/>
        <w:jc w:val="left"/>
        <w:rPr>
          <w:rFonts w:ascii="Century" w:eastAsia="ＭＳ 明朝" w:hAnsi="Century"/>
          <w:b/>
          <w:bCs/>
          <w:noProof/>
          <w:color w:val="000000"/>
          <w:sz w:val="21"/>
          <w:szCs w:val="22"/>
        </w:rPr>
      </w:pPr>
      <w:hyperlink r:id="rId15" w:anchor="_Toc119395722" w:history="1">
        <w:r w:rsidR="00727AD5" w:rsidRPr="00EE71EC">
          <w:rPr>
            <w:rFonts w:hint="eastAsia"/>
            <w:b/>
            <w:bCs/>
          </w:rPr>
          <w:t>2. ガイドラインの考え方</w:t>
        </w:r>
        <w:r w:rsidR="00C6499E" w:rsidRPr="00EE71EC">
          <w:rPr>
            <w:rFonts w:hAnsi="Century" w:cs="Century" w:hint="eastAsia"/>
            <w:b/>
            <w:bCs/>
            <w:noProof/>
            <w:webHidden/>
            <w:color w:val="000000"/>
            <w:szCs w:val="20"/>
          </w:rPr>
          <w:tab/>
        </w:r>
      </w:hyperlink>
      <w:r w:rsidR="00C6499E" w:rsidRPr="00EE71EC">
        <w:rPr>
          <w:rFonts w:hAnsi="Century" w:cs="Century" w:hint="eastAsia"/>
          <w:b/>
          <w:bCs/>
          <w:noProof/>
          <w:color w:val="000000"/>
          <w:szCs w:val="20"/>
        </w:rPr>
        <w:t>4</w:t>
      </w:r>
    </w:p>
    <w:p w14:paraId="4BD70E3D" w14:textId="40817E53" w:rsidR="00C6499E" w:rsidRPr="00C6499E" w:rsidRDefault="00C51F37" w:rsidP="00C6499E">
      <w:pPr>
        <w:tabs>
          <w:tab w:val="right" w:leader="dot" w:pos="9628"/>
        </w:tabs>
        <w:spacing w:before="120"/>
        <w:ind w:left="142"/>
        <w:jc w:val="left"/>
        <w:rPr>
          <w:rFonts w:ascii="Century" w:eastAsia="ＭＳ 明朝" w:hAnsi="Century"/>
          <w:noProof/>
          <w:sz w:val="21"/>
          <w:szCs w:val="22"/>
        </w:rPr>
      </w:pPr>
      <w:hyperlink r:id="rId16" w:anchor="_Toc119395723" w:history="1">
        <w:r w:rsidR="00727AD5">
          <w:rPr>
            <w:rFonts w:hint="eastAsia"/>
          </w:rPr>
          <w:t>2-1. 本ガイドラインの適用範囲</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rPr>
        <w:t>4</w:t>
      </w:r>
    </w:p>
    <w:p w14:paraId="144A2AA1" w14:textId="290767A4" w:rsidR="00C6499E" w:rsidRPr="00C6499E" w:rsidRDefault="00C51F37" w:rsidP="00C6499E">
      <w:pPr>
        <w:tabs>
          <w:tab w:val="right" w:leader="dot" w:pos="9628"/>
        </w:tabs>
        <w:spacing w:before="120"/>
        <w:ind w:left="142"/>
        <w:jc w:val="left"/>
        <w:rPr>
          <w:rFonts w:ascii="Century" w:eastAsia="ＭＳ 明朝" w:hAnsi="Century"/>
          <w:noProof/>
          <w:sz w:val="21"/>
          <w:szCs w:val="22"/>
        </w:rPr>
      </w:pPr>
      <w:hyperlink r:id="rId17" w:anchor="_Toc119395724" w:history="1">
        <w:r w:rsidR="00727AD5">
          <w:rPr>
            <w:rFonts w:hint="eastAsia"/>
          </w:rPr>
          <w:t>2-2. 本ガイドラインに示す考え方、基準等の設定の考え方</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rPr>
        <w:t>4</w:t>
      </w:r>
    </w:p>
    <w:p w14:paraId="7C522E9D" w14:textId="232BA7E3" w:rsidR="00C6499E" w:rsidRPr="00C6499E" w:rsidRDefault="00C51F37" w:rsidP="00C6499E">
      <w:pPr>
        <w:tabs>
          <w:tab w:val="right" w:leader="dot" w:pos="9628"/>
        </w:tabs>
        <w:spacing w:before="120"/>
        <w:ind w:left="142"/>
        <w:jc w:val="left"/>
        <w:rPr>
          <w:rFonts w:ascii="Century" w:eastAsia="ＭＳ 明朝" w:hAnsi="Century"/>
          <w:noProof/>
          <w:sz w:val="21"/>
          <w:szCs w:val="22"/>
        </w:rPr>
      </w:pPr>
      <w:hyperlink r:id="rId18" w:anchor="_Toc119395725" w:history="1">
        <w:r w:rsidR="00727AD5">
          <w:rPr>
            <w:rFonts w:hint="eastAsia"/>
          </w:rPr>
          <w:t>2-3. 特に留意が必要となる利用者のニーズ</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rPr>
        <w:t>5</w:t>
      </w:r>
    </w:p>
    <w:p w14:paraId="77D32BDA" w14:textId="155F41EA" w:rsidR="00C6499E" w:rsidRPr="00C6499E" w:rsidRDefault="00C51F37" w:rsidP="00C6499E">
      <w:pPr>
        <w:tabs>
          <w:tab w:val="right" w:leader="dot" w:pos="9628"/>
        </w:tabs>
        <w:spacing w:before="120"/>
        <w:ind w:left="142"/>
        <w:jc w:val="left"/>
        <w:rPr>
          <w:rFonts w:ascii="Century" w:eastAsia="ＭＳ 明朝" w:hAnsi="Century"/>
          <w:noProof/>
          <w:sz w:val="21"/>
          <w:szCs w:val="22"/>
        </w:rPr>
      </w:pPr>
      <w:hyperlink r:id="rId19" w:anchor="_Toc119395726" w:history="1">
        <w:r w:rsidR="00727AD5">
          <w:rPr>
            <w:rFonts w:hint="eastAsia"/>
          </w:rPr>
          <w:t>2-4. 基本寸法等</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rPr>
        <w:t>8</w:t>
      </w:r>
    </w:p>
    <w:p w14:paraId="7B463CE8" w14:textId="7C9DDA7D" w:rsidR="00C6499E" w:rsidRPr="00C6499E" w:rsidRDefault="00C51F37" w:rsidP="00C6499E">
      <w:pPr>
        <w:tabs>
          <w:tab w:val="right" w:leader="dot" w:pos="9628"/>
        </w:tabs>
        <w:spacing w:before="240" w:after="120"/>
        <w:ind w:left="0" w:firstLineChars="0" w:firstLine="0"/>
        <w:jc w:val="left"/>
        <w:rPr>
          <w:rFonts w:ascii="Century" w:eastAsia="ＭＳ 明朝" w:hAnsi="Century"/>
          <w:b/>
          <w:bCs/>
          <w:noProof/>
          <w:color w:val="000000"/>
          <w:sz w:val="21"/>
          <w:szCs w:val="22"/>
        </w:rPr>
      </w:pPr>
      <w:hyperlink r:id="rId20" w:anchor="_Toc119395727" w:history="1">
        <w:r w:rsidR="00727AD5" w:rsidRPr="00727AD5">
          <w:rPr>
            <w:rFonts w:hint="eastAsia"/>
            <w:b/>
          </w:rPr>
          <w:t>3. 項目と解説</w:t>
        </w:r>
        <w:r w:rsidR="00C6499E" w:rsidRPr="00C6499E">
          <w:rPr>
            <w:rFonts w:hAnsi="Century" w:cs="Century" w:hint="eastAsia"/>
            <w:b/>
            <w:bCs/>
            <w:noProof/>
            <w:webHidden/>
            <w:color w:val="000000"/>
            <w:szCs w:val="20"/>
          </w:rPr>
          <w:tab/>
        </w:r>
      </w:hyperlink>
      <w:r w:rsidR="00C6499E" w:rsidRPr="00C6499E">
        <w:rPr>
          <w:rFonts w:hAnsi="Century" w:cs="Century" w:hint="eastAsia"/>
          <w:b/>
          <w:bCs/>
          <w:noProof/>
          <w:color w:val="000000"/>
          <w:szCs w:val="20"/>
        </w:rPr>
        <w:t>１２</w:t>
      </w:r>
    </w:p>
    <w:p w14:paraId="509B9414" w14:textId="3D5DDCC9" w:rsidR="00C6499E" w:rsidRPr="00C6499E" w:rsidRDefault="00C51F37" w:rsidP="00C6499E">
      <w:pPr>
        <w:tabs>
          <w:tab w:val="right" w:leader="dot" w:pos="9628"/>
        </w:tabs>
        <w:spacing w:before="120"/>
        <w:ind w:left="142"/>
        <w:jc w:val="left"/>
        <w:rPr>
          <w:rFonts w:ascii="UD デジタル 教科書体 NP-R" w:eastAsia="UD デジタル 教科書体 NP-R" w:hAnsi="Century" w:cs="Century"/>
          <w:szCs w:val="20"/>
          <w:lang w:eastAsia="zh-TW"/>
        </w:rPr>
      </w:pPr>
      <w:hyperlink r:id="rId21" w:anchor="_Toc119395728" w:history="1">
        <w:r w:rsidR="00727AD5">
          <w:rPr>
            <w:rFonts w:hint="eastAsia"/>
          </w:rPr>
          <w:t>3-1. アクセシブルな輸送手段の考え方</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rPr>
        <w:t>12</w:t>
      </w:r>
    </w:p>
    <w:p w14:paraId="7B8CB095" w14:textId="788C9D91" w:rsidR="00C6499E" w:rsidRPr="00C6499E" w:rsidRDefault="00C51F37" w:rsidP="00C6499E">
      <w:pPr>
        <w:tabs>
          <w:tab w:val="right" w:leader="dot" w:pos="9628"/>
        </w:tabs>
        <w:spacing w:before="120"/>
        <w:ind w:left="142"/>
        <w:jc w:val="left"/>
        <w:rPr>
          <w:rFonts w:ascii="Century" w:eastAsia="ＭＳ 明朝" w:hAnsi="Century"/>
          <w:noProof/>
          <w:sz w:val="21"/>
          <w:szCs w:val="22"/>
        </w:rPr>
      </w:pPr>
      <w:hyperlink r:id="rId22" w:anchor="_Toc119395729" w:history="1">
        <w:r w:rsidR="00727AD5">
          <w:rPr>
            <w:rFonts w:hint="eastAsia"/>
          </w:rPr>
          <w:t>3-2. 道路輸送手段(関連施設)</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rPr>
        <w:t>19</w:t>
      </w:r>
    </w:p>
    <w:p w14:paraId="5F5F44DB" w14:textId="1F487A4A" w:rsidR="00C6499E" w:rsidRPr="00C6499E" w:rsidRDefault="00C51F37" w:rsidP="00C6499E">
      <w:pPr>
        <w:tabs>
          <w:tab w:val="right" w:leader="dot" w:pos="9628"/>
        </w:tabs>
        <w:ind w:left="400"/>
        <w:jc w:val="left"/>
        <w:rPr>
          <w:rFonts w:ascii="Century" w:eastAsia="ＭＳ 明朝" w:hAnsi="Century"/>
          <w:noProof/>
          <w:sz w:val="21"/>
          <w:szCs w:val="22"/>
        </w:rPr>
      </w:pPr>
      <w:hyperlink r:id="rId23" w:anchor="_Toc119395730" w:history="1">
        <w:r w:rsidR="00727AD5" w:rsidRPr="00727AD5">
          <w:rPr>
            <w:rFonts w:asciiTheme="minorHAnsi" w:hAnsiTheme="minorHAnsi" w:cstheme="minorHAnsi"/>
          </w:rPr>
          <w:t xml:space="preserve">3-2-1. </w:t>
        </w:r>
        <w:r w:rsidR="00727AD5">
          <w:rPr>
            <w:rFonts w:hint="eastAsia"/>
          </w:rPr>
          <w:t>自動車駐車場</w:t>
        </w:r>
        <w:r w:rsidR="00C6499E" w:rsidRPr="00C6499E">
          <w:rPr>
            <w:rFonts w:ascii="Century" w:hAnsi="Century" w:cs="Century"/>
            <w:noProof/>
            <w:webHidden/>
            <w:szCs w:val="20"/>
          </w:rPr>
          <w:tab/>
        </w:r>
      </w:hyperlink>
      <w:r w:rsidR="00C6499E" w:rsidRPr="00C6499E">
        <w:rPr>
          <w:rFonts w:ascii="UD デジタル 教科書体 NP-R" w:eastAsia="UD デジタル 教科書体 NP-R" w:hAnsi="Century" w:cs="Century" w:hint="eastAsia"/>
          <w:noProof/>
          <w:szCs w:val="20"/>
        </w:rPr>
        <w:t>19</w:t>
      </w:r>
    </w:p>
    <w:p w14:paraId="64E161CB" w14:textId="00E79765" w:rsidR="00C6499E" w:rsidRPr="00C6499E" w:rsidRDefault="00C51F37" w:rsidP="00C6499E">
      <w:pPr>
        <w:tabs>
          <w:tab w:val="right" w:leader="dot" w:pos="9628"/>
        </w:tabs>
        <w:ind w:left="400"/>
        <w:jc w:val="left"/>
        <w:rPr>
          <w:rFonts w:ascii="Century" w:eastAsia="ＭＳ 明朝" w:hAnsi="Century"/>
          <w:noProof/>
          <w:sz w:val="21"/>
          <w:szCs w:val="22"/>
        </w:rPr>
      </w:pPr>
      <w:hyperlink r:id="rId24" w:anchor="_Toc119395731" w:history="1">
        <w:r w:rsidR="00727AD5" w:rsidRPr="00727AD5">
          <w:rPr>
            <w:rFonts w:asciiTheme="minorHAnsi" w:hAnsiTheme="minorHAnsi" w:cstheme="minorHAnsi"/>
          </w:rPr>
          <w:t>3-2-2.</w:t>
        </w:r>
        <w:r w:rsidR="00727AD5">
          <w:rPr>
            <w:rFonts w:hint="eastAsia"/>
          </w:rPr>
          <w:t xml:space="preserve"> バス・タクシー乗降施設</w:t>
        </w:r>
        <w:r w:rsidR="00C6499E" w:rsidRPr="00C6499E">
          <w:rPr>
            <w:rFonts w:ascii="Century" w:hAnsi="Century" w:cs="Century"/>
            <w:noProof/>
            <w:webHidden/>
            <w:szCs w:val="20"/>
          </w:rPr>
          <w:tab/>
        </w:r>
      </w:hyperlink>
      <w:r w:rsidR="00C6499E" w:rsidRPr="00C6499E">
        <w:rPr>
          <w:rFonts w:ascii="UD デジタル 教科書体 NP-R" w:eastAsia="UD デジタル 教科書体 NP-R" w:hAnsi="Century" w:cs="Century" w:hint="eastAsia"/>
          <w:noProof/>
          <w:szCs w:val="20"/>
        </w:rPr>
        <w:t>27</w:t>
      </w:r>
    </w:p>
    <w:p w14:paraId="35719997" w14:textId="4F5AFD39" w:rsidR="00C6499E" w:rsidRPr="00C6499E" w:rsidRDefault="00C51F37" w:rsidP="00C6499E">
      <w:pPr>
        <w:tabs>
          <w:tab w:val="right" w:leader="dot" w:pos="9628"/>
        </w:tabs>
        <w:spacing w:before="120"/>
        <w:ind w:left="142"/>
        <w:jc w:val="left"/>
        <w:rPr>
          <w:rFonts w:ascii="Century" w:eastAsia="ＭＳ 明朝" w:hAnsi="Century"/>
          <w:noProof/>
          <w:sz w:val="21"/>
          <w:szCs w:val="22"/>
        </w:rPr>
      </w:pPr>
      <w:hyperlink r:id="rId25" w:anchor="_Toc119395732" w:history="1">
        <w:r w:rsidR="00727AD5">
          <w:rPr>
            <w:rFonts w:hint="eastAsia"/>
          </w:rPr>
          <w:t>3-3. 道路輸送手段（車両等）</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rPr>
        <w:t>31</w:t>
      </w:r>
    </w:p>
    <w:p w14:paraId="621DFE76" w14:textId="670E1F95" w:rsidR="00C6499E" w:rsidRPr="00C6499E" w:rsidRDefault="00C51F37" w:rsidP="00C6499E">
      <w:pPr>
        <w:tabs>
          <w:tab w:val="right" w:leader="dot" w:pos="9628"/>
        </w:tabs>
        <w:ind w:left="400"/>
        <w:jc w:val="left"/>
        <w:rPr>
          <w:rFonts w:ascii="Century" w:eastAsia="ＭＳ 明朝" w:hAnsi="Century"/>
          <w:noProof/>
          <w:sz w:val="21"/>
          <w:szCs w:val="22"/>
        </w:rPr>
      </w:pPr>
      <w:hyperlink r:id="rId26" w:anchor="_Toc119395733" w:history="1">
        <w:r w:rsidR="00727AD5" w:rsidRPr="00727AD5">
          <w:rPr>
            <w:rFonts w:asciiTheme="minorHAnsi" w:hAnsiTheme="minorHAnsi" w:cstheme="minorHAnsi"/>
          </w:rPr>
          <w:t xml:space="preserve">3-3-1. </w:t>
        </w:r>
        <w:r w:rsidR="00727AD5">
          <w:rPr>
            <w:rFonts w:hint="eastAsia"/>
          </w:rPr>
          <w:t>バス車両</w:t>
        </w:r>
        <w:r w:rsidR="00C6499E" w:rsidRPr="00C6499E">
          <w:rPr>
            <w:rFonts w:ascii="Century" w:hAnsi="Century" w:cs="Century"/>
            <w:noProof/>
            <w:webHidden/>
            <w:szCs w:val="20"/>
          </w:rPr>
          <w:tab/>
        </w:r>
      </w:hyperlink>
      <w:r w:rsidR="00C6499E" w:rsidRPr="00C6499E">
        <w:rPr>
          <w:rFonts w:ascii="UD デジタル 教科書体 NP-R" w:eastAsia="UD デジタル 教科書体 NP-R" w:hAnsi="Century" w:cs="Century" w:hint="eastAsia"/>
          <w:noProof/>
          <w:szCs w:val="20"/>
        </w:rPr>
        <w:t>31</w:t>
      </w:r>
    </w:p>
    <w:p w14:paraId="33B7CF15" w14:textId="1CEF1D2E" w:rsidR="00C6499E" w:rsidRPr="00C6499E" w:rsidRDefault="00C51F37" w:rsidP="00C6499E">
      <w:pPr>
        <w:tabs>
          <w:tab w:val="right" w:leader="dot" w:pos="9628"/>
        </w:tabs>
        <w:ind w:left="400"/>
        <w:jc w:val="left"/>
        <w:rPr>
          <w:rFonts w:ascii="UD デジタル 教科書体 NP-R" w:eastAsia="UD デジタル 教科書体 NP-R" w:hAnsi="Century" w:cs="Century"/>
          <w:noProof/>
          <w:szCs w:val="20"/>
        </w:rPr>
      </w:pPr>
      <w:hyperlink r:id="rId27" w:anchor="_Toc119395734" w:history="1">
        <w:r w:rsidR="00727AD5" w:rsidRPr="00727AD5">
          <w:rPr>
            <w:rFonts w:asciiTheme="minorHAnsi" w:hAnsiTheme="minorHAnsi" w:cstheme="minorHAnsi"/>
          </w:rPr>
          <w:t xml:space="preserve">3-3-2. </w:t>
        </w:r>
        <w:r w:rsidR="00727AD5">
          <w:rPr>
            <w:rFonts w:hint="eastAsia"/>
          </w:rPr>
          <w:t>タクシー車両</w:t>
        </w:r>
        <w:r w:rsidR="00C6499E" w:rsidRPr="00C6499E">
          <w:rPr>
            <w:rFonts w:ascii="Century" w:hAnsi="Century" w:cs="Century"/>
            <w:noProof/>
            <w:webHidden/>
            <w:szCs w:val="20"/>
          </w:rPr>
          <w:tab/>
        </w:r>
      </w:hyperlink>
      <w:r w:rsidR="00C6499E" w:rsidRPr="00C6499E">
        <w:rPr>
          <w:rFonts w:ascii="UD デジタル 教科書体 NP-R" w:eastAsia="UD デジタル 教科書体 NP-R" w:hAnsi="Century" w:cs="Century" w:hint="eastAsia"/>
          <w:noProof/>
          <w:szCs w:val="20"/>
        </w:rPr>
        <w:t>61</w:t>
      </w:r>
    </w:p>
    <w:p w14:paraId="2D9026C8" w14:textId="1912D63A" w:rsidR="00C6499E" w:rsidRPr="00C6499E" w:rsidRDefault="00C51F37" w:rsidP="00C6499E">
      <w:pPr>
        <w:tabs>
          <w:tab w:val="right" w:leader="dot" w:pos="9628"/>
        </w:tabs>
        <w:spacing w:before="120"/>
        <w:ind w:left="142"/>
        <w:jc w:val="left"/>
        <w:rPr>
          <w:rFonts w:ascii="Century" w:eastAsia="ＭＳ 明朝" w:hAnsi="Century"/>
          <w:noProof/>
          <w:sz w:val="21"/>
          <w:szCs w:val="22"/>
        </w:rPr>
      </w:pPr>
      <w:hyperlink r:id="rId28" w:anchor="_Toc119395735" w:history="1">
        <w:r w:rsidR="00727AD5">
          <w:rPr>
            <w:rFonts w:hint="eastAsia"/>
          </w:rPr>
          <w:t>3-4. 鉄道輸送手段（関連施設等）</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lang w:eastAsia="zh-TW"/>
        </w:rPr>
        <w:t>80</w:t>
      </w:r>
    </w:p>
    <w:p w14:paraId="0E2C8B72" w14:textId="758BC6C9" w:rsidR="00C6499E" w:rsidRPr="00C6499E" w:rsidRDefault="00C51F37" w:rsidP="00C6499E">
      <w:pPr>
        <w:tabs>
          <w:tab w:val="right" w:leader="dot" w:pos="9628"/>
        </w:tabs>
        <w:ind w:left="400"/>
        <w:jc w:val="left"/>
        <w:rPr>
          <w:rFonts w:ascii="UD デジタル 教科書体 NP-R" w:eastAsia="UD デジタル 教科書体 NP-R" w:hAnsi="Century"/>
          <w:noProof/>
          <w:sz w:val="21"/>
          <w:szCs w:val="22"/>
        </w:rPr>
      </w:pPr>
      <w:hyperlink r:id="rId29" w:anchor="_Toc119395736" w:history="1">
        <w:r w:rsidR="00727AD5" w:rsidRPr="00727AD5">
          <w:rPr>
            <w:rFonts w:asciiTheme="minorHAnsi" w:hAnsiTheme="minorHAnsi" w:cstheme="minorHAnsi"/>
          </w:rPr>
          <w:t>3-4-1.</w:t>
        </w:r>
        <w:r w:rsidR="00727AD5">
          <w:rPr>
            <w:rFonts w:hint="eastAsia"/>
          </w:rPr>
          <w:t xml:space="preserve"> アクセシブルな移動経路</w:t>
        </w:r>
        <w:r w:rsidR="00C6499E" w:rsidRPr="00C6499E">
          <w:rPr>
            <w:rFonts w:ascii="Century" w:hAnsi="Century" w:cs="Century"/>
            <w:noProof/>
            <w:webHidden/>
            <w:szCs w:val="20"/>
          </w:rPr>
          <w:tab/>
        </w:r>
      </w:hyperlink>
      <w:r w:rsidR="00114817">
        <w:rPr>
          <w:rFonts w:ascii="UD デジタル 教科書体 NP-R" w:eastAsia="UD デジタル 教科書体 NP-R" w:hAnsi="Century" w:cs="Century" w:hint="eastAsia"/>
          <w:noProof/>
          <w:szCs w:val="20"/>
        </w:rPr>
        <w:t>80</w:t>
      </w:r>
    </w:p>
    <w:p w14:paraId="5DEE3E26" w14:textId="154AABD1" w:rsidR="00C6499E" w:rsidRPr="00C6499E" w:rsidRDefault="00C51F37" w:rsidP="00C6499E">
      <w:pPr>
        <w:tabs>
          <w:tab w:val="right" w:leader="dot" w:pos="9628"/>
        </w:tabs>
        <w:ind w:left="400"/>
        <w:jc w:val="left"/>
        <w:rPr>
          <w:rFonts w:ascii="Century" w:eastAsia="ＭＳ 明朝" w:hAnsi="Century"/>
          <w:noProof/>
          <w:sz w:val="21"/>
          <w:szCs w:val="22"/>
        </w:rPr>
      </w:pPr>
      <w:hyperlink r:id="rId30" w:anchor="_Toc119395737" w:history="1">
        <w:r w:rsidR="00727AD5" w:rsidRPr="00727AD5">
          <w:rPr>
            <w:rFonts w:asciiTheme="minorHAnsi" w:hAnsiTheme="minorHAnsi" w:cstheme="minorHAnsi"/>
          </w:rPr>
          <w:t>3-4-2.</w:t>
        </w:r>
        <w:r w:rsidR="00727AD5">
          <w:rPr>
            <w:rFonts w:hint="eastAsia"/>
          </w:rPr>
          <w:t xml:space="preserve"> 誘導案内設備</w:t>
        </w:r>
        <w:r w:rsidR="00C6499E" w:rsidRPr="00C6499E">
          <w:rPr>
            <w:rFonts w:ascii="Century" w:hAnsi="Century" w:cs="Century"/>
            <w:noProof/>
            <w:webHidden/>
            <w:szCs w:val="20"/>
          </w:rPr>
          <w:tab/>
        </w:r>
      </w:hyperlink>
      <w:r w:rsidR="00114817">
        <w:rPr>
          <w:rFonts w:ascii="UD デジタル 教科書体 NP-R" w:eastAsia="UD デジタル 教科書体 NP-R" w:hAnsi="Century" w:cs="Century" w:hint="eastAsia"/>
          <w:noProof/>
          <w:szCs w:val="20"/>
        </w:rPr>
        <w:t>112</w:t>
      </w:r>
    </w:p>
    <w:p w14:paraId="17D31851" w14:textId="5EC879A8" w:rsidR="00C6499E" w:rsidRPr="00C6499E" w:rsidRDefault="00C51F37" w:rsidP="00C6499E">
      <w:pPr>
        <w:tabs>
          <w:tab w:val="right" w:leader="dot" w:pos="9628"/>
        </w:tabs>
        <w:ind w:left="400"/>
        <w:jc w:val="left"/>
        <w:rPr>
          <w:rFonts w:ascii="Century" w:hAnsi="Century" w:cs="Century"/>
          <w:szCs w:val="20"/>
        </w:rPr>
      </w:pPr>
      <w:hyperlink r:id="rId31" w:anchor="_Toc119395738" w:history="1">
        <w:r w:rsidR="00727AD5" w:rsidRPr="00727AD5">
          <w:rPr>
            <w:rFonts w:asciiTheme="minorHAnsi" w:hAnsiTheme="minorHAnsi" w:cstheme="minorHAnsi"/>
          </w:rPr>
          <w:t>3-4-3.</w:t>
        </w:r>
        <w:r w:rsidR="00727AD5">
          <w:rPr>
            <w:rFonts w:hint="eastAsia"/>
          </w:rPr>
          <w:t xml:space="preserve"> 施設・設備</w:t>
        </w:r>
        <w:r w:rsidR="00C6499E" w:rsidRPr="00C6499E">
          <w:rPr>
            <w:rFonts w:ascii="Century" w:hAnsi="Century" w:cs="Century"/>
            <w:noProof/>
            <w:webHidden/>
            <w:szCs w:val="20"/>
          </w:rPr>
          <w:tab/>
        </w:r>
      </w:hyperlink>
      <w:r w:rsidR="00C6499E" w:rsidRPr="00C6499E">
        <w:rPr>
          <w:rFonts w:ascii="UD デジタル 教科書体 NP-R" w:eastAsia="UD デジタル 教科書体 NP-R" w:hAnsi="Century" w:cs="Century" w:hint="eastAsia"/>
          <w:noProof/>
          <w:szCs w:val="20"/>
        </w:rPr>
        <w:t>129</w:t>
      </w:r>
    </w:p>
    <w:p w14:paraId="18588D1B" w14:textId="3BCF331E" w:rsidR="00C6499E" w:rsidRPr="00C6499E" w:rsidRDefault="00C51F37" w:rsidP="00C6499E">
      <w:pPr>
        <w:tabs>
          <w:tab w:val="right" w:leader="dot" w:pos="9628"/>
        </w:tabs>
        <w:spacing w:before="120"/>
        <w:ind w:left="142"/>
        <w:jc w:val="left"/>
        <w:rPr>
          <w:rFonts w:ascii="Century" w:eastAsia="ＭＳ 明朝" w:hAnsi="Century"/>
          <w:noProof/>
          <w:sz w:val="21"/>
          <w:szCs w:val="22"/>
        </w:rPr>
      </w:pPr>
      <w:hyperlink r:id="rId32" w:anchor="_Toc119395739" w:history="1">
        <w:r w:rsidR="00727AD5">
          <w:rPr>
            <w:rFonts w:hint="eastAsia"/>
          </w:rPr>
          <w:t>3-5. 鉄道輸送手段（車両等）</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rPr>
        <w:t>145</w:t>
      </w:r>
    </w:p>
    <w:p w14:paraId="182A08B2" w14:textId="3514D287" w:rsidR="00C6499E" w:rsidRPr="00C6499E" w:rsidRDefault="00C51F37" w:rsidP="00C6499E">
      <w:pPr>
        <w:tabs>
          <w:tab w:val="right" w:leader="dot" w:pos="9628"/>
        </w:tabs>
        <w:ind w:left="400"/>
        <w:jc w:val="left"/>
        <w:rPr>
          <w:rFonts w:ascii="Century" w:eastAsia="ＭＳ 明朝" w:hAnsi="Century"/>
          <w:noProof/>
          <w:sz w:val="21"/>
          <w:szCs w:val="22"/>
        </w:rPr>
      </w:pPr>
      <w:hyperlink r:id="rId33" w:anchor="_Toc119395740" w:history="1">
        <w:r w:rsidR="00727AD5" w:rsidRPr="00727AD5">
          <w:rPr>
            <w:rFonts w:asciiTheme="minorHAnsi" w:hAnsiTheme="minorHAnsi" w:cstheme="minorHAnsi"/>
          </w:rPr>
          <w:t xml:space="preserve">3-5-1. </w:t>
        </w:r>
        <w:r w:rsidR="00727AD5">
          <w:rPr>
            <w:rFonts w:hint="eastAsia"/>
          </w:rPr>
          <w:t>鉄軌道車両</w:t>
        </w:r>
        <w:r w:rsidR="00C6499E" w:rsidRPr="00C6499E">
          <w:rPr>
            <w:rFonts w:ascii="Century" w:hAnsi="Century" w:cs="Century"/>
            <w:noProof/>
            <w:webHidden/>
            <w:szCs w:val="20"/>
          </w:rPr>
          <w:tab/>
        </w:r>
      </w:hyperlink>
      <w:r w:rsidR="00C6499E" w:rsidRPr="00C6499E">
        <w:rPr>
          <w:rFonts w:ascii="UD デジタル 教科書体 NP-R" w:eastAsia="UD デジタル 教科書体 NP-R" w:hAnsi="Century" w:cs="Century" w:hint="eastAsia"/>
          <w:noProof/>
          <w:szCs w:val="20"/>
        </w:rPr>
        <w:t>145</w:t>
      </w:r>
    </w:p>
    <w:p w14:paraId="1F9C5DDF" w14:textId="6F99CC0C" w:rsidR="00C6499E" w:rsidRPr="00C6499E" w:rsidRDefault="00C51F37" w:rsidP="00C6499E">
      <w:pPr>
        <w:tabs>
          <w:tab w:val="right" w:leader="dot" w:pos="9628"/>
        </w:tabs>
        <w:spacing w:before="120"/>
        <w:ind w:left="142"/>
        <w:jc w:val="left"/>
        <w:rPr>
          <w:rFonts w:ascii="Century" w:eastAsia="ＭＳ 明朝" w:hAnsi="Century"/>
          <w:noProof/>
          <w:sz w:val="21"/>
          <w:szCs w:val="22"/>
        </w:rPr>
      </w:pPr>
      <w:hyperlink r:id="rId34" w:anchor="_Toc119395741" w:history="1">
        <w:r w:rsidR="00727AD5">
          <w:rPr>
            <w:rFonts w:hint="eastAsia"/>
          </w:rPr>
          <w:t>3-6. 航空輸送手段</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rPr>
        <w:t>156</w:t>
      </w:r>
    </w:p>
    <w:p w14:paraId="4CC9F93F" w14:textId="59F45F5B" w:rsidR="00C6499E" w:rsidRPr="00C6499E" w:rsidRDefault="00C51F37" w:rsidP="00C6499E">
      <w:pPr>
        <w:tabs>
          <w:tab w:val="right" w:leader="dot" w:pos="9628"/>
        </w:tabs>
        <w:ind w:left="400"/>
        <w:jc w:val="left"/>
        <w:rPr>
          <w:rFonts w:ascii="UD デジタル 教科書体 NP-R" w:eastAsia="UD デジタル 教科書体 NP-R" w:hAnsi="Century" w:cs="Century"/>
          <w:noProof/>
          <w:szCs w:val="20"/>
        </w:rPr>
      </w:pPr>
      <w:hyperlink r:id="rId35" w:anchor="_Toc119395742" w:history="1">
        <w:r w:rsidR="00727AD5" w:rsidRPr="00727AD5">
          <w:rPr>
            <w:rFonts w:asciiTheme="minorHAnsi" w:hAnsiTheme="minorHAnsi" w:cstheme="minorHAnsi"/>
          </w:rPr>
          <w:t xml:space="preserve">3-6-1. </w:t>
        </w:r>
        <w:r w:rsidR="00727AD5">
          <w:rPr>
            <w:rFonts w:hint="eastAsia"/>
          </w:rPr>
          <w:t>航空旅客ターミナル施設</w:t>
        </w:r>
        <w:r w:rsidR="00C6499E" w:rsidRPr="00C6499E">
          <w:rPr>
            <w:rFonts w:ascii="Century" w:hAnsi="Century" w:cs="Century"/>
            <w:noProof/>
            <w:webHidden/>
            <w:szCs w:val="20"/>
          </w:rPr>
          <w:tab/>
        </w:r>
      </w:hyperlink>
      <w:r w:rsidR="00C6499E" w:rsidRPr="00C6499E">
        <w:rPr>
          <w:rFonts w:ascii="UD デジタル 教科書体 NP-R" w:eastAsia="UD デジタル 教科書体 NP-R" w:hAnsi="Century" w:cs="Century" w:hint="eastAsia"/>
          <w:noProof/>
          <w:szCs w:val="20"/>
        </w:rPr>
        <w:t>156</w:t>
      </w:r>
    </w:p>
    <w:p w14:paraId="7B6BB96E" w14:textId="26D0797B" w:rsidR="00C6499E" w:rsidRPr="00C6499E" w:rsidRDefault="00C51F37" w:rsidP="00C6499E">
      <w:pPr>
        <w:tabs>
          <w:tab w:val="right" w:leader="dot" w:pos="9628"/>
        </w:tabs>
        <w:ind w:left="400"/>
        <w:jc w:val="left"/>
        <w:rPr>
          <w:rFonts w:ascii="Century" w:eastAsia="ＭＳ 明朝" w:hAnsi="Century"/>
          <w:noProof/>
          <w:sz w:val="21"/>
          <w:szCs w:val="22"/>
        </w:rPr>
      </w:pPr>
      <w:hyperlink r:id="rId36" w:anchor="_Toc119395743" w:history="1">
        <w:r w:rsidR="00727AD5" w:rsidRPr="00727AD5">
          <w:rPr>
            <w:rFonts w:asciiTheme="minorHAnsi" w:hAnsiTheme="minorHAnsi" w:cstheme="minorHAnsi"/>
          </w:rPr>
          <w:t>3-6-2.</w:t>
        </w:r>
        <w:r w:rsidR="00727AD5">
          <w:rPr>
            <w:rFonts w:hint="eastAsia"/>
          </w:rPr>
          <w:t xml:space="preserve"> 航空機車両</w:t>
        </w:r>
        <w:r w:rsidR="00C6499E" w:rsidRPr="00C6499E">
          <w:rPr>
            <w:rFonts w:ascii="Century" w:hAnsi="Century" w:cs="Century"/>
            <w:noProof/>
            <w:webHidden/>
            <w:szCs w:val="20"/>
          </w:rPr>
          <w:tab/>
        </w:r>
      </w:hyperlink>
      <w:r w:rsidR="00C6499E" w:rsidRPr="00C6499E">
        <w:rPr>
          <w:rFonts w:ascii="UD デジタル 教科書体 NP-R" w:eastAsia="UD デジタル 教科書体 NP-R" w:hAnsi="Century" w:cs="Century" w:hint="eastAsia"/>
          <w:noProof/>
          <w:szCs w:val="20"/>
        </w:rPr>
        <w:t>160</w:t>
      </w:r>
    </w:p>
    <w:p w14:paraId="6EB59F1A" w14:textId="3158ED28" w:rsidR="00C6499E" w:rsidRPr="00C6499E" w:rsidRDefault="00C51F37" w:rsidP="00C6499E">
      <w:pPr>
        <w:tabs>
          <w:tab w:val="right" w:leader="dot" w:pos="9628"/>
        </w:tabs>
        <w:spacing w:before="120"/>
        <w:ind w:left="142"/>
        <w:jc w:val="left"/>
        <w:rPr>
          <w:rFonts w:ascii="Century" w:eastAsia="ＭＳ 明朝" w:hAnsi="Century"/>
          <w:noProof/>
          <w:sz w:val="21"/>
          <w:szCs w:val="22"/>
        </w:rPr>
      </w:pPr>
      <w:hyperlink r:id="rId37" w:anchor="_Toc119395744" w:history="1">
        <w:r w:rsidR="00DF2DFE">
          <w:rPr>
            <w:rFonts w:hint="eastAsia"/>
          </w:rPr>
          <w:t>3-7. 海上輸送手段</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rPr>
        <w:t>163</w:t>
      </w:r>
    </w:p>
    <w:p w14:paraId="48A5A93F" w14:textId="406063F2" w:rsidR="00C6499E" w:rsidRPr="00C6499E" w:rsidRDefault="00C51F37" w:rsidP="00C6499E">
      <w:pPr>
        <w:tabs>
          <w:tab w:val="right" w:leader="dot" w:pos="9628"/>
        </w:tabs>
        <w:ind w:left="400"/>
        <w:jc w:val="left"/>
        <w:rPr>
          <w:rFonts w:ascii="Century" w:eastAsia="ＭＳ 明朝" w:hAnsi="Century"/>
          <w:noProof/>
          <w:sz w:val="21"/>
          <w:szCs w:val="22"/>
        </w:rPr>
      </w:pPr>
      <w:hyperlink r:id="rId38" w:anchor="_Toc119395745" w:history="1">
        <w:r w:rsidR="00DF2DFE" w:rsidRPr="00DF2DFE">
          <w:rPr>
            <w:rFonts w:asciiTheme="minorHAnsi" w:hAnsiTheme="minorHAnsi" w:cstheme="minorHAnsi"/>
          </w:rPr>
          <w:t>3-7-1.</w:t>
        </w:r>
        <w:r w:rsidR="00DF2DFE">
          <w:rPr>
            <w:rFonts w:hint="eastAsia"/>
          </w:rPr>
          <w:t xml:space="preserve"> 旅客船ターミナル</w:t>
        </w:r>
        <w:r w:rsidR="00C6499E" w:rsidRPr="00C6499E">
          <w:rPr>
            <w:rFonts w:ascii="Century" w:hAnsi="Century" w:cs="Century"/>
            <w:noProof/>
            <w:webHidden/>
            <w:szCs w:val="20"/>
          </w:rPr>
          <w:tab/>
        </w:r>
      </w:hyperlink>
      <w:r w:rsidR="00C6499E" w:rsidRPr="00C6499E">
        <w:rPr>
          <w:rFonts w:ascii="UD デジタル 教科書体 NP-R" w:eastAsia="UD デジタル 教科書体 NP-R" w:hAnsi="Century" w:cs="Century" w:hint="eastAsia"/>
          <w:noProof/>
          <w:szCs w:val="20"/>
        </w:rPr>
        <w:t>163</w:t>
      </w:r>
    </w:p>
    <w:p w14:paraId="165AB905" w14:textId="1E4073F0" w:rsidR="00C6499E" w:rsidRPr="00C6499E" w:rsidRDefault="00C51F37" w:rsidP="00C6499E">
      <w:pPr>
        <w:tabs>
          <w:tab w:val="right" w:leader="dot" w:pos="9628"/>
        </w:tabs>
        <w:ind w:left="400"/>
        <w:jc w:val="left"/>
        <w:rPr>
          <w:rFonts w:ascii="UD デジタル 教科書体 NP-R" w:eastAsia="UD デジタル 教科書体 NP-R" w:hAnsi="Century" w:cs="Century"/>
          <w:noProof/>
          <w:szCs w:val="20"/>
        </w:rPr>
      </w:pPr>
      <w:hyperlink r:id="rId39" w:anchor="_Toc119395746" w:history="1">
        <w:r w:rsidR="00DF2DFE" w:rsidRPr="00DF2DFE">
          <w:rPr>
            <w:rFonts w:asciiTheme="minorHAnsi" w:hAnsiTheme="minorHAnsi" w:cstheme="minorHAnsi"/>
          </w:rPr>
          <w:t>3-7-2.</w:t>
        </w:r>
        <w:r w:rsidR="00DF2DFE">
          <w:rPr>
            <w:rFonts w:hint="eastAsia"/>
          </w:rPr>
          <w:t xml:space="preserve"> 船舶</w:t>
        </w:r>
        <w:r w:rsidR="00C6499E" w:rsidRPr="00C6499E">
          <w:rPr>
            <w:rFonts w:ascii="Century" w:hAnsi="Century" w:cs="Century"/>
            <w:noProof/>
            <w:webHidden/>
            <w:szCs w:val="20"/>
          </w:rPr>
          <w:tab/>
        </w:r>
      </w:hyperlink>
      <w:r w:rsidR="00C6499E" w:rsidRPr="00C6499E">
        <w:rPr>
          <w:rFonts w:ascii="UD デジタル 教科書体 NP-R" w:eastAsia="UD デジタル 教科書体 NP-R" w:hAnsi="Century" w:cs="Century" w:hint="eastAsia"/>
          <w:noProof/>
          <w:szCs w:val="20"/>
        </w:rPr>
        <w:t>168</w:t>
      </w:r>
    </w:p>
    <w:p w14:paraId="3178B435" w14:textId="2CDC1C2C" w:rsidR="00C6499E" w:rsidRDefault="00C51F37" w:rsidP="00C6499E">
      <w:pPr>
        <w:tabs>
          <w:tab w:val="right" w:leader="dot" w:pos="9628"/>
        </w:tabs>
        <w:spacing w:before="120"/>
        <w:ind w:left="142"/>
        <w:jc w:val="left"/>
        <w:rPr>
          <w:rFonts w:ascii="UD デジタル 教科書体 NP-R" w:eastAsia="UD デジタル 教科書体 NP-R" w:hAnsi="Century" w:cs="Century"/>
          <w:noProof/>
          <w:szCs w:val="20"/>
        </w:rPr>
      </w:pPr>
      <w:hyperlink r:id="rId40" w:anchor="_Toc119395747" w:history="1">
        <w:r w:rsidR="00DF2DFE">
          <w:rPr>
            <w:rFonts w:hint="eastAsia"/>
          </w:rPr>
          <w:t>3-８. 情報のアクセシビリティ確保と円滑な意思疎通に向けたガイドライン</w:t>
        </w:r>
        <w:r w:rsidR="00C6499E" w:rsidRPr="00C6499E">
          <w:rPr>
            <w:rFonts w:ascii="UD デジタル 教科書体 NP-R" w:eastAsia="UD デジタル 教科書体 NP-R" w:hAnsi="Century" w:cs="Century" w:hint="eastAsia"/>
            <w:noProof/>
            <w:webHidden/>
            <w:szCs w:val="20"/>
            <w:lang w:eastAsia="zh-TW"/>
          </w:rPr>
          <w:tab/>
        </w:r>
      </w:hyperlink>
      <w:r w:rsidR="00C6499E" w:rsidRPr="00C6499E">
        <w:rPr>
          <w:rFonts w:ascii="UD デジタル 教科書体 NP-R" w:eastAsia="UD デジタル 教科書体 NP-R" w:hAnsi="Century" w:cs="Century" w:hint="eastAsia"/>
          <w:noProof/>
          <w:szCs w:val="20"/>
        </w:rPr>
        <w:t>181</w:t>
      </w:r>
    </w:p>
    <w:p w14:paraId="1331937D" w14:textId="3910098A" w:rsidR="00005791" w:rsidRDefault="00005791" w:rsidP="00C6499E">
      <w:pPr>
        <w:tabs>
          <w:tab w:val="right" w:leader="dot" w:pos="9628"/>
        </w:tabs>
        <w:spacing w:before="120"/>
        <w:ind w:left="142" w:firstLine="237"/>
        <w:jc w:val="left"/>
        <w:rPr>
          <w:rFonts w:ascii="Century" w:eastAsia="ＭＳ 明朝" w:hAnsi="Century"/>
          <w:noProof/>
          <w:sz w:val="21"/>
          <w:szCs w:val="22"/>
        </w:rPr>
      </w:pPr>
    </w:p>
    <w:p w14:paraId="374AD43E" w14:textId="697FDE53" w:rsidR="00B90C88" w:rsidRDefault="00B90C88" w:rsidP="00C6499E">
      <w:pPr>
        <w:tabs>
          <w:tab w:val="right" w:leader="dot" w:pos="9628"/>
        </w:tabs>
        <w:spacing w:before="120"/>
        <w:ind w:left="142" w:firstLine="237"/>
        <w:jc w:val="left"/>
        <w:rPr>
          <w:rFonts w:ascii="Century" w:eastAsia="ＭＳ 明朝" w:hAnsi="Century"/>
          <w:noProof/>
          <w:sz w:val="21"/>
          <w:szCs w:val="22"/>
        </w:rPr>
      </w:pPr>
    </w:p>
    <w:p w14:paraId="69811381" w14:textId="77777777" w:rsidR="00F74A79" w:rsidRPr="00C6499E" w:rsidRDefault="00F74A79" w:rsidP="00C6499E">
      <w:pPr>
        <w:tabs>
          <w:tab w:val="right" w:leader="dot" w:pos="9628"/>
        </w:tabs>
        <w:spacing w:before="120"/>
        <w:ind w:left="142" w:firstLine="237"/>
        <w:jc w:val="left"/>
        <w:rPr>
          <w:rFonts w:ascii="Century" w:eastAsia="ＭＳ 明朝" w:hAnsi="Century"/>
          <w:noProof/>
          <w:sz w:val="21"/>
          <w:szCs w:val="22"/>
        </w:rPr>
      </w:pPr>
    </w:p>
    <w:p w14:paraId="7EA6225A" w14:textId="77777777" w:rsidR="00C6499E" w:rsidRPr="00C6499E" w:rsidRDefault="00C51F37" w:rsidP="00C6499E">
      <w:pPr>
        <w:tabs>
          <w:tab w:val="right" w:leader="dot" w:pos="9628"/>
        </w:tabs>
        <w:ind w:left="400"/>
        <w:jc w:val="left"/>
        <w:rPr>
          <w:rFonts w:ascii="Century" w:eastAsia="ＭＳ 明朝" w:hAnsi="Century"/>
          <w:noProof/>
          <w:sz w:val="21"/>
          <w:szCs w:val="22"/>
        </w:rPr>
      </w:pPr>
      <w:hyperlink r:id="rId41" w:anchor="_Toc119395748" w:history="1">
        <w:r w:rsidR="00DF2DFE">
          <w:rPr>
            <w:rFonts w:hint="eastAsia"/>
          </w:rPr>
          <w:t>3-８-１. ウェブサイト等による情報提供</w:t>
        </w:r>
        <w:r w:rsidR="00C6499E" w:rsidRPr="00C6499E">
          <w:rPr>
            <w:rFonts w:ascii="Century" w:hAnsi="Century" w:cs="Century"/>
            <w:noProof/>
            <w:webHidden/>
            <w:szCs w:val="20"/>
          </w:rPr>
          <w:tab/>
        </w:r>
      </w:hyperlink>
      <w:r w:rsidR="00C6499E" w:rsidRPr="00C6499E">
        <w:rPr>
          <w:rFonts w:ascii="UD デジタル 教科書体 NP-R" w:eastAsia="UD デジタル 教科書体 NP-R" w:hAnsi="Century" w:cs="Century" w:hint="eastAsia"/>
          <w:noProof/>
          <w:szCs w:val="20"/>
        </w:rPr>
        <w:t>181</w:t>
      </w:r>
    </w:p>
    <w:p w14:paraId="4680D360" w14:textId="6BFD7AA5" w:rsidR="00C6499E" w:rsidRPr="00C6499E" w:rsidRDefault="00C51F37" w:rsidP="00C6499E">
      <w:pPr>
        <w:tabs>
          <w:tab w:val="right" w:leader="dot" w:pos="9628"/>
        </w:tabs>
        <w:spacing w:before="240" w:after="120"/>
        <w:ind w:left="0" w:firstLineChars="0" w:firstLine="0"/>
        <w:jc w:val="left"/>
        <w:rPr>
          <w:rFonts w:ascii="Century" w:eastAsia="ＭＳ 明朝" w:hAnsi="Century"/>
          <w:b/>
          <w:bCs/>
          <w:noProof/>
          <w:color w:val="000000"/>
          <w:sz w:val="21"/>
          <w:szCs w:val="22"/>
        </w:rPr>
      </w:pPr>
      <w:hyperlink r:id="rId42" w:anchor="_Toc119395750" w:history="1">
        <w:r w:rsidR="00DF2DFE" w:rsidRPr="006C6B8B">
          <w:rPr>
            <w:rFonts w:hint="eastAsia"/>
            <w:b/>
          </w:rPr>
          <w:t>事例集</w:t>
        </w:r>
        <w:r w:rsidR="00C6499E" w:rsidRPr="00DF2DFE">
          <w:rPr>
            <w:rFonts w:hAnsi="Century" w:cs="Century" w:hint="eastAsia"/>
            <w:b/>
            <w:bCs/>
            <w:noProof/>
            <w:webHidden/>
            <w:color w:val="000000"/>
            <w:szCs w:val="20"/>
          </w:rPr>
          <w:tab/>
        </w:r>
      </w:hyperlink>
      <w:r w:rsidR="00BA1F07">
        <w:rPr>
          <w:rFonts w:hAnsi="Century" w:cs="Century" w:hint="eastAsia"/>
          <w:b/>
          <w:bCs/>
          <w:noProof/>
          <w:color w:val="000000"/>
          <w:szCs w:val="20"/>
        </w:rPr>
        <w:t>１８３</w:t>
      </w:r>
    </w:p>
    <w:p w14:paraId="0389538B" w14:textId="3CCA0338" w:rsidR="00C6499E" w:rsidRPr="00DF2DFE" w:rsidRDefault="00C51F37" w:rsidP="00C6499E">
      <w:pPr>
        <w:tabs>
          <w:tab w:val="right" w:leader="dot" w:pos="9628"/>
        </w:tabs>
        <w:spacing w:before="240" w:after="120"/>
        <w:ind w:left="0" w:firstLineChars="0" w:firstLine="0"/>
        <w:jc w:val="left"/>
        <w:rPr>
          <w:b/>
          <w:noProof/>
        </w:rPr>
        <w:sectPr w:rsidR="00C6499E" w:rsidRPr="00DF2DFE" w:rsidSect="00C6499E">
          <w:pgSz w:w="11906" w:h="16838"/>
          <w:pgMar w:top="1134" w:right="1134" w:bottom="1644" w:left="1134" w:header="454" w:footer="624" w:gutter="0"/>
          <w:pgNumType w:start="1"/>
          <w:cols w:space="425"/>
          <w:docGrid w:type="lines" w:linePitch="360"/>
        </w:sectPr>
      </w:pPr>
      <w:hyperlink r:id="rId43" w:anchor="_Toc119395750" w:history="1"/>
      <w:bookmarkEnd w:id="8"/>
      <w:r w:rsidR="00C6499E" w:rsidRPr="00DF2DFE">
        <w:rPr>
          <w:rFonts w:hAnsi="Century" w:cs="Century" w:hint="eastAsia"/>
          <w:b/>
          <w:bCs/>
          <w:noProof/>
          <w:szCs w:val="20"/>
        </w:rPr>
        <w:fldChar w:fldCharType="end"/>
      </w:r>
    </w:p>
    <w:p w14:paraId="4A181C8D" w14:textId="6A8DB8AD" w:rsidR="00054E4B" w:rsidRPr="00D41123" w:rsidRDefault="007063B0" w:rsidP="0045668A">
      <w:pPr>
        <w:pStyle w:val="EXPO13"/>
        <w:outlineLvl w:val="9"/>
      </w:pPr>
      <w:r w:rsidRPr="00D41123">
        <w:rPr>
          <w:rFonts w:hint="eastAsia"/>
          <w:lang w:eastAsia="ja-JP"/>
        </w:rPr>
        <w:lastRenderedPageBreak/>
        <w:t xml:space="preserve">1. </w:t>
      </w:r>
      <w:r w:rsidR="00054E4B" w:rsidRPr="00D41123">
        <w:rPr>
          <w:rFonts w:hint="eastAsia"/>
        </w:rPr>
        <w:t>はじめに</w:t>
      </w:r>
      <w:bookmarkEnd w:id="0"/>
      <w:bookmarkEnd w:id="1"/>
      <w:bookmarkEnd w:id="2"/>
      <w:bookmarkEnd w:id="3"/>
      <w:bookmarkEnd w:id="4"/>
    </w:p>
    <w:p w14:paraId="1A0C3633" w14:textId="22C7D893" w:rsidR="00054E4B" w:rsidRPr="00D41123" w:rsidRDefault="00054E4B" w:rsidP="0045668A">
      <w:pPr>
        <w:pStyle w:val="EXPO1-1"/>
        <w:outlineLvl w:val="9"/>
      </w:pPr>
      <w:bookmarkStart w:id="9" w:name="_Toc52802519"/>
      <w:bookmarkStart w:id="10" w:name="_Toc55498095"/>
      <w:bookmarkStart w:id="11" w:name="_Toc98493506"/>
      <w:bookmarkStart w:id="12" w:name="_Toc114562455"/>
      <w:bookmarkStart w:id="13" w:name="_Toc117258262"/>
      <w:r w:rsidRPr="00D41123">
        <w:rPr>
          <w:rFonts w:hint="eastAsia"/>
        </w:rPr>
        <w:t>1-1. 本ガイドラインの目的</w:t>
      </w:r>
      <w:bookmarkEnd w:id="9"/>
      <w:bookmarkEnd w:id="10"/>
      <w:bookmarkEnd w:id="11"/>
      <w:bookmarkEnd w:id="12"/>
      <w:bookmarkEnd w:id="13"/>
    </w:p>
    <w:p w14:paraId="4617A8DA" w14:textId="768A4917" w:rsidR="00056084" w:rsidRPr="00D41123" w:rsidRDefault="00054E4B" w:rsidP="0045668A">
      <w:pPr>
        <w:pStyle w:val="EXPO14"/>
        <w:ind w:leftChars="100" w:left="200" w:firstLineChars="100" w:firstLine="200"/>
        <w:rPr>
          <w:color w:val="000000" w:themeColor="text1"/>
        </w:rPr>
      </w:pPr>
      <w:r w:rsidRPr="00D41123">
        <w:rPr>
          <w:rFonts w:hint="eastAsia"/>
        </w:rPr>
        <w:t>本ガイドラインは、国・地域、文化、人種、</w:t>
      </w:r>
      <w:bookmarkStart w:id="14" w:name="_Hlk122514032"/>
      <w:r w:rsidR="0051311B" w:rsidRPr="00D41123">
        <w:rPr>
          <w:rFonts w:hint="eastAsia"/>
        </w:rPr>
        <w:t>SOGIESC</w:t>
      </w:r>
      <w:bookmarkEnd w:id="14"/>
      <w:r w:rsidR="008C6F3C" w:rsidRPr="00D41123">
        <w:rPr>
          <w:rFonts w:hint="eastAsia"/>
        </w:rPr>
        <w:t>（</w:t>
      </w:r>
      <w:r w:rsidR="004F79E3" w:rsidRPr="00D41123">
        <w:rPr>
          <w:rFonts w:hint="eastAsia"/>
        </w:rPr>
        <w:t>※１）</w:t>
      </w:r>
      <w:r w:rsidRPr="00D41123">
        <w:rPr>
          <w:rFonts w:hint="eastAsia"/>
        </w:rPr>
        <w:t>、世代、障がいの有無に関わらず、大阪・関西万博を訪れるすべての人が、</w:t>
      </w:r>
      <w:r w:rsidR="00F12FBD" w:rsidRPr="00D41123">
        <w:rPr>
          <w:rFonts w:hint="eastAsia"/>
        </w:rPr>
        <w:t>安全で快適に万博会場まで移動できる交通アクセスの実現に向け、関係する交通事業者等が参考とする指針と</w:t>
      </w:r>
      <w:r w:rsidR="00A2189F" w:rsidRPr="00D41123">
        <w:rPr>
          <w:rFonts w:hint="eastAsia"/>
          <w:color w:val="000000" w:themeColor="text1"/>
        </w:rPr>
        <w:t>する</w:t>
      </w:r>
      <w:r w:rsidR="00F12FBD" w:rsidRPr="00D41123">
        <w:rPr>
          <w:rFonts w:hint="eastAsia"/>
          <w:color w:val="000000" w:themeColor="text1"/>
        </w:rPr>
        <w:t>。また、本ガイドラインについては、法的拘束力は</w:t>
      </w:r>
      <w:r w:rsidR="00A2189F" w:rsidRPr="00D41123">
        <w:rPr>
          <w:rFonts w:hint="eastAsia"/>
          <w:color w:val="000000" w:themeColor="text1"/>
        </w:rPr>
        <w:t>ないが</w:t>
      </w:r>
      <w:r w:rsidR="00F12FBD" w:rsidRPr="00D41123">
        <w:rPr>
          <w:rFonts w:hint="eastAsia"/>
          <w:color w:val="000000" w:themeColor="text1"/>
        </w:rPr>
        <w:t>、本ガイドラインが万博のレガシーとなり、</w:t>
      </w:r>
      <w:r w:rsidR="00D10076" w:rsidRPr="00D41123">
        <w:rPr>
          <w:rFonts w:hint="eastAsia"/>
          <w:color w:val="000000" w:themeColor="text1"/>
        </w:rPr>
        <w:t>将来における交通関連施設</w:t>
      </w:r>
      <w:r w:rsidR="000F7039" w:rsidRPr="00D41123">
        <w:rPr>
          <w:rFonts w:hint="eastAsia"/>
          <w:color w:val="000000" w:themeColor="text1"/>
        </w:rPr>
        <w:t>の新設や改良、交通情報の提供などを行う際に</w:t>
      </w:r>
      <w:r w:rsidR="00D10076" w:rsidRPr="00D41123">
        <w:rPr>
          <w:rFonts w:hint="eastAsia"/>
          <w:color w:val="000000" w:themeColor="text1"/>
        </w:rPr>
        <w:t>役立てていただくなど、</w:t>
      </w:r>
      <w:r w:rsidR="00F12FBD" w:rsidRPr="00D41123">
        <w:rPr>
          <w:rFonts w:hint="eastAsia"/>
          <w:color w:val="000000" w:themeColor="text1"/>
        </w:rPr>
        <w:t>アクセシブルでインクルーシブな「まちづくり」への発展につながることを目指</w:t>
      </w:r>
      <w:r w:rsidR="009305BA" w:rsidRPr="00D41123">
        <w:rPr>
          <w:rFonts w:hint="eastAsia"/>
          <w:color w:val="000000" w:themeColor="text1"/>
        </w:rPr>
        <w:t>す</w:t>
      </w:r>
      <w:r w:rsidR="00F12FBD" w:rsidRPr="00D41123">
        <w:rPr>
          <w:rFonts w:hint="eastAsia"/>
          <w:color w:val="000000" w:themeColor="text1"/>
        </w:rPr>
        <w:t>。</w:t>
      </w:r>
    </w:p>
    <w:p w14:paraId="7CC1F1B1" w14:textId="77777777" w:rsidR="00B81F5A" w:rsidRPr="00D41123" w:rsidRDefault="00B81F5A" w:rsidP="0045668A">
      <w:pPr>
        <w:pStyle w:val="EXPO14"/>
        <w:ind w:left="100"/>
      </w:pPr>
    </w:p>
    <w:p w14:paraId="6355C7DF" w14:textId="0768B7A0" w:rsidR="00054E4B" w:rsidRPr="00D41123" w:rsidRDefault="00054E4B" w:rsidP="0045668A">
      <w:pPr>
        <w:pStyle w:val="EXPO1-1"/>
        <w:tabs>
          <w:tab w:val="left" w:pos="7698"/>
        </w:tabs>
        <w:outlineLvl w:val="9"/>
      </w:pPr>
      <w:bookmarkStart w:id="15" w:name="_Toc52802520"/>
      <w:bookmarkStart w:id="16" w:name="_Toc98493507"/>
      <w:bookmarkStart w:id="17" w:name="_Toc114562456"/>
      <w:bookmarkStart w:id="18" w:name="_Toc117258263"/>
      <w:r w:rsidRPr="00D41123">
        <w:rPr>
          <w:rFonts w:hint="eastAsia"/>
        </w:rPr>
        <w:t xml:space="preserve">1-2. </w:t>
      </w:r>
      <w:bookmarkEnd w:id="15"/>
      <w:r w:rsidRPr="00D41123">
        <w:rPr>
          <w:rFonts w:hint="eastAsia"/>
        </w:rPr>
        <w:t>大阪・関西万博におけるユニバーサルデザインの基本的な考え方</w:t>
      </w:r>
      <w:bookmarkStart w:id="19" w:name="_Toc98019995"/>
      <w:bookmarkEnd w:id="16"/>
      <w:bookmarkEnd w:id="17"/>
      <w:bookmarkEnd w:id="18"/>
      <w:r w:rsidR="00850C69" w:rsidRPr="00D41123">
        <w:rPr>
          <w:rFonts w:hint="eastAsia"/>
        </w:rPr>
        <w:tab/>
      </w:r>
    </w:p>
    <w:p w14:paraId="6CE1934C" w14:textId="3A7C2048" w:rsidR="00054E4B" w:rsidRPr="00D41123" w:rsidRDefault="00054E4B" w:rsidP="0045668A">
      <w:pPr>
        <w:pStyle w:val="EXPO1"/>
        <w:outlineLvl w:val="9"/>
      </w:pPr>
      <w:r w:rsidRPr="00D41123">
        <w:rPr>
          <w:rFonts w:hint="eastAsia"/>
        </w:rPr>
        <w:t>誰一人取り残さないアクセシブルでインクルーシブな社会に向けて</w:t>
      </w:r>
      <w:bookmarkStart w:id="20" w:name="_Toc55498096"/>
      <w:bookmarkEnd w:id="19"/>
    </w:p>
    <w:p w14:paraId="24DCA9EC" w14:textId="548D36BB" w:rsidR="00054E4B" w:rsidRPr="00D41123" w:rsidRDefault="00054E4B" w:rsidP="0045668A">
      <w:pPr>
        <w:pStyle w:val="EXPO14"/>
        <w:ind w:leftChars="100" w:left="200" w:firstLineChars="100" w:firstLine="200"/>
      </w:pPr>
      <w:r w:rsidRPr="00D41123">
        <w:rPr>
          <w:rFonts w:hint="eastAsia"/>
        </w:rPr>
        <w:t>大阪・関西万博では、テーマである「いのち輝く未来社会」をめざして、ユニバーサルデザインによる「アクセシブルでインクルーシブな博覧会」の整備・運営を推進していく。</w:t>
      </w:r>
    </w:p>
    <w:p w14:paraId="406F7802" w14:textId="7B2A0FD6" w:rsidR="00054E4B" w:rsidRPr="00D41123" w:rsidRDefault="00054E4B" w:rsidP="0045668A">
      <w:pPr>
        <w:pStyle w:val="EXPO14"/>
        <w:ind w:leftChars="100" w:left="200" w:firstLineChars="100" w:firstLine="200"/>
      </w:pPr>
      <w:r w:rsidRPr="00D41123">
        <w:rPr>
          <w:rFonts w:hint="eastAsia"/>
        </w:rPr>
        <w:t>そのためには、国・地域、文化、人種、</w:t>
      </w:r>
      <w:r w:rsidR="008572D1" w:rsidRPr="00D41123">
        <w:rPr>
          <w:rFonts w:hint="eastAsia"/>
        </w:rPr>
        <w:t>SOGIESC</w:t>
      </w:r>
      <w:r w:rsidRPr="00D41123">
        <w:rPr>
          <w:rFonts w:hint="eastAsia"/>
        </w:rPr>
        <w:t>、世代、障がいの有無に関わらず、多様なすべての人がお互いの人権や尊厳を大切にして支え合い、誰もが生き生きとした人生を享受でき、障がいの有無をはじめ様々な状況や状態の人々がすべて分け隔てなく包摂される、「誰一人取り残さないインクルーシブな社会」（※</w:t>
      </w:r>
      <w:r w:rsidR="005C566B" w:rsidRPr="00D41123">
        <w:rPr>
          <w:rFonts w:hint="eastAsia"/>
        </w:rPr>
        <w:t>２</w:t>
      </w:r>
      <w:r w:rsidRPr="00D41123">
        <w:rPr>
          <w:rFonts w:hint="eastAsia"/>
        </w:rPr>
        <w:t>）、アクセシビリティとインクルージョンの基本原則を考え方の基本とする。</w:t>
      </w:r>
    </w:p>
    <w:p w14:paraId="0F5BC430" w14:textId="77777777" w:rsidR="00054E4B" w:rsidRPr="00D41123" w:rsidRDefault="00054E4B" w:rsidP="0045668A">
      <w:pPr>
        <w:pStyle w:val="EXPO14"/>
        <w:ind w:left="100"/>
      </w:pPr>
    </w:p>
    <w:p w14:paraId="4E8228A6" w14:textId="50079658" w:rsidR="00054E4B" w:rsidRPr="00D41123" w:rsidRDefault="00054E4B" w:rsidP="0045668A">
      <w:pPr>
        <w:pStyle w:val="EXPO1"/>
        <w:outlineLvl w:val="9"/>
      </w:pPr>
      <w:bookmarkStart w:id="21" w:name="_Toc98019996"/>
      <w:r w:rsidRPr="00D41123">
        <w:rPr>
          <w:rFonts w:hint="eastAsia"/>
        </w:rPr>
        <w:t>「アクセシブルでインクルーシブな博覧会」を契機とした、より高いユニバーサルデザイン水準をめざす</w:t>
      </w:r>
      <w:bookmarkEnd w:id="21"/>
    </w:p>
    <w:p w14:paraId="725E3F85" w14:textId="04B10ACC" w:rsidR="00054E4B" w:rsidRPr="00D41123" w:rsidRDefault="00054E4B" w:rsidP="0045668A">
      <w:pPr>
        <w:pStyle w:val="EXPO14"/>
        <w:ind w:leftChars="100" w:left="200" w:firstLineChars="100" w:firstLine="200"/>
        <w:rPr>
          <w:color w:val="000000" w:themeColor="text1"/>
        </w:rPr>
      </w:pPr>
      <w:r w:rsidRPr="00D41123">
        <w:rPr>
          <w:rFonts w:hint="eastAsia"/>
        </w:rPr>
        <w:t>大阪・関西万博は、世界中からたくさんの人やモノが集まり、地球規模のさまざまな課題に取り組むために、世界各地から英知が集まる場である。このような場において、SDGｓの目標のひとつである「誰一人取り残さない社会」の実現に向けた「アクセシブルでインクルーシブな博覧会」をめざすため、本ガイドラインは、これまで取り組まれてきたユニバーサルデザイン2020行動計画（2017年）、Tokyo2020アクセシビリティ</w:t>
      </w:r>
      <w:r w:rsidR="003E0A5C">
        <w:rPr>
          <w:rFonts w:hint="eastAsia"/>
        </w:rPr>
        <w:t>・</w:t>
      </w:r>
      <w:r w:rsidRPr="00D41123">
        <w:rPr>
          <w:rFonts w:hint="eastAsia"/>
        </w:rPr>
        <w:t>ガイドライン等を積極的に踏襲し、</w:t>
      </w:r>
      <w:r w:rsidR="00D10076" w:rsidRPr="00D41123">
        <w:rPr>
          <w:rFonts w:hint="eastAsia"/>
        </w:rPr>
        <w:t>障が</w:t>
      </w:r>
      <w:r w:rsidR="00D10076" w:rsidRPr="00D41123">
        <w:rPr>
          <w:rFonts w:hint="eastAsia"/>
          <w:color w:val="000000" w:themeColor="text1"/>
        </w:rPr>
        <w:t>い</w:t>
      </w:r>
      <w:r w:rsidR="00C066D1" w:rsidRPr="00D41123">
        <w:rPr>
          <w:rFonts w:hint="eastAsia"/>
          <w:color w:val="000000" w:themeColor="text1"/>
        </w:rPr>
        <w:t>当事者</w:t>
      </w:r>
      <w:r w:rsidR="00D10076" w:rsidRPr="00D41123">
        <w:rPr>
          <w:rFonts w:hint="eastAsia"/>
          <w:color w:val="000000" w:themeColor="text1"/>
        </w:rPr>
        <w:t>や交通事業者等</w:t>
      </w:r>
      <w:r w:rsidR="006A3847" w:rsidRPr="00D41123">
        <w:rPr>
          <w:rFonts w:hint="eastAsia"/>
          <w:color w:val="000000" w:themeColor="text1"/>
        </w:rPr>
        <w:t>が参加する</w:t>
      </w:r>
      <w:r w:rsidR="00C066D1" w:rsidRPr="00D41123">
        <w:rPr>
          <w:rFonts w:hint="eastAsia"/>
          <w:color w:val="000000" w:themeColor="text1"/>
        </w:rPr>
        <w:t>検討会に</w:t>
      </w:r>
      <w:r w:rsidR="006A3847" w:rsidRPr="00D41123">
        <w:rPr>
          <w:rFonts w:hint="eastAsia"/>
          <w:color w:val="000000" w:themeColor="text1"/>
        </w:rPr>
        <w:t>おいて得られた</w:t>
      </w:r>
      <w:r w:rsidR="00D10076" w:rsidRPr="00D41123">
        <w:rPr>
          <w:rFonts w:hint="eastAsia"/>
          <w:color w:val="000000" w:themeColor="text1"/>
        </w:rPr>
        <w:t>様々な</w:t>
      </w:r>
      <w:r w:rsidR="006A3847" w:rsidRPr="00D41123">
        <w:rPr>
          <w:rFonts w:hint="eastAsia"/>
          <w:color w:val="000000" w:themeColor="text1"/>
        </w:rPr>
        <w:t>知見を盛り込むことで、</w:t>
      </w:r>
      <w:r w:rsidRPr="00D41123">
        <w:rPr>
          <w:rFonts w:hint="eastAsia"/>
          <w:color w:val="000000" w:themeColor="text1"/>
        </w:rPr>
        <w:t>内容をより一層充実・発展させ</w:t>
      </w:r>
      <w:r w:rsidR="00B509C8" w:rsidRPr="00D41123">
        <w:rPr>
          <w:rFonts w:hint="eastAsia"/>
          <w:color w:val="000000" w:themeColor="text1"/>
        </w:rPr>
        <w:t>た</w:t>
      </w:r>
      <w:r w:rsidRPr="00D41123">
        <w:rPr>
          <w:rFonts w:hint="eastAsia"/>
          <w:color w:val="000000" w:themeColor="text1"/>
        </w:rPr>
        <w:t>ものと</w:t>
      </w:r>
      <w:r w:rsidR="00E84525" w:rsidRPr="00D41123">
        <w:rPr>
          <w:rFonts w:hint="eastAsia"/>
          <w:color w:val="000000" w:themeColor="text1"/>
        </w:rPr>
        <w:t>している。</w:t>
      </w:r>
      <w:r w:rsidRPr="00D41123">
        <w:rPr>
          <w:rFonts w:hint="eastAsia"/>
          <w:color w:val="000000" w:themeColor="text1"/>
        </w:rPr>
        <w:t>（※</w:t>
      </w:r>
      <w:r w:rsidR="005C566B" w:rsidRPr="00D41123">
        <w:rPr>
          <w:rFonts w:hint="eastAsia"/>
          <w:color w:val="000000" w:themeColor="text1"/>
        </w:rPr>
        <w:t>３</w:t>
      </w:r>
      <w:r w:rsidRPr="00D41123">
        <w:rPr>
          <w:rFonts w:hint="eastAsia"/>
          <w:color w:val="000000" w:themeColor="text1"/>
        </w:rPr>
        <w:t>）</w:t>
      </w:r>
    </w:p>
    <w:p w14:paraId="24B7BBA4" w14:textId="4CA3DE18" w:rsidR="00054E4B" w:rsidRPr="00D41123" w:rsidRDefault="00054E4B" w:rsidP="0045668A">
      <w:pPr>
        <w:pStyle w:val="EXPO14"/>
        <w:ind w:left="100"/>
        <w:rPr>
          <w:color w:val="000000" w:themeColor="text1"/>
        </w:rPr>
      </w:pPr>
    </w:p>
    <w:p w14:paraId="37A652D4" w14:textId="73527F89" w:rsidR="00054E4B" w:rsidRPr="00D41123" w:rsidRDefault="00054E4B" w:rsidP="0045668A">
      <w:pPr>
        <w:pStyle w:val="EXPO1"/>
        <w:outlineLvl w:val="9"/>
      </w:pPr>
      <w:r w:rsidRPr="00D41123">
        <w:rPr>
          <w:rFonts w:hint="eastAsia"/>
        </w:rPr>
        <w:t>本ガイドラインの背景となるアクセシビリティとインクルージョンの基本原則</w:t>
      </w:r>
    </w:p>
    <w:p w14:paraId="0DC40F8A" w14:textId="10B64F31" w:rsidR="00054E4B" w:rsidRPr="00D41123" w:rsidRDefault="00054E4B" w:rsidP="0045668A">
      <w:pPr>
        <w:pStyle w:val="EXPO14"/>
        <w:ind w:leftChars="100" w:left="200" w:firstLineChars="100" w:firstLine="200"/>
      </w:pPr>
      <w:r w:rsidRPr="00D41123">
        <w:rPr>
          <w:rFonts w:hint="eastAsia"/>
        </w:rPr>
        <w:t>本ガイドライン</w:t>
      </w:r>
      <w:r w:rsidR="00B420ED" w:rsidRPr="00D41123">
        <w:rPr>
          <w:rFonts w:hint="eastAsia"/>
        </w:rPr>
        <w:t>では、</w:t>
      </w:r>
      <w:r w:rsidRPr="00D41123">
        <w:rPr>
          <w:rFonts w:hint="eastAsia"/>
        </w:rPr>
        <w:t>IPCガイドが掲げる「公平」、「尊厳」、「機能性」</w:t>
      </w:r>
      <w:r w:rsidR="00C066D1" w:rsidRPr="00D41123">
        <w:rPr>
          <w:rFonts w:hint="eastAsia"/>
        </w:rPr>
        <w:t>を</w:t>
      </w:r>
      <w:r w:rsidR="00B420ED" w:rsidRPr="00D41123">
        <w:rPr>
          <w:rFonts w:hint="eastAsia"/>
        </w:rPr>
        <w:t>基本</w:t>
      </w:r>
      <w:r w:rsidR="00C066D1" w:rsidRPr="00D41123">
        <w:rPr>
          <w:rFonts w:hint="eastAsia"/>
        </w:rPr>
        <w:t>原則として</w:t>
      </w:r>
      <w:r w:rsidR="00B420ED" w:rsidRPr="00D41123">
        <w:rPr>
          <w:rFonts w:hint="eastAsia"/>
        </w:rPr>
        <w:t>、</w:t>
      </w:r>
      <w:r w:rsidR="00C066D1" w:rsidRPr="00D41123">
        <w:rPr>
          <w:rFonts w:hint="eastAsia"/>
        </w:rPr>
        <w:t>来場者のアクセシビリティの確保に努めることとする。</w:t>
      </w:r>
    </w:p>
    <w:p w14:paraId="438F6B23" w14:textId="77777777" w:rsidR="002A1B2D" w:rsidRPr="00D41123" w:rsidRDefault="002A1B2D" w:rsidP="0045668A">
      <w:pPr>
        <w:pStyle w:val="EXPO14"/>
        <w:ind w:leftChars="100" w:left="200" w:firstLineChars="100" w:firstLine="200"/>
        <w:rPr>
          <w:b/>
          <w:bCs/>
        </w:rPr>
      </w:pPr>
      <w:r w:rsidRPr="00D41123">
        <w:rPr>
          <w:rFonts w:hint="eastAsia"/>
          <w:b/>
          <w:bCs/>
        </w:rPr>
        <w:t xml:space="preserve">　「公平」</w:t>
      </w:r>
    </w:p>
    <w:p w14:paraId="639C8BB8" w14:textId="05BB81C1" w:rsidR="002A1B2D" w:rsidRPr="00D41123" w:rsidRDefault="002A1B2D" w:rsidP="0045668A">
      <w:pPr>
        <w:pStyle w:val="EXPO14"/>
        <w:ind w:leftChars="100" w:left="200" w:firstLineChars="100" w:firstLine="200"/>
        <w:rPr>
          <w:strike/>
        </w:rPr>
      </w:pPr>
      <w:r w:rsidRPr="00D41123">
        <w:rPr>
          <w:rFonts w:hint="eastAsia"/>
        </w:rPr>
        <w:t>すべての人々が、個人の身体的・機能的な状態に関係なく、会場へのアクセスについて同じ水準のサービスを受けられ、安全が確保されることを保障する。</w:t>
      </w:r>
    </w:p>
    <w:p w14:paraId="07A90E27" w14:textId="77777777" w:rsidR="002A1B2D" w:rsidRPr="00D41123" w:rsidRDefault="002A1B2D" w:rsidP="0045668A">
      <w:pPr>
        <w:pStyle w:val="EXPO14"/>
        <w:ind w:leftChars="100" w:left="200" w:firstLineChars="100" w:firstLine="200"/>
        <w:rPr>
          <w:b/>
          <w:bCs/>
        </w:rPr>
      </w:pPr>
      <w:r w:rsidRPr="00D41123">
        <w:rPr>
          <w:rFonts w:hint="eastAsia"/>
          <w:b/>
          <w:bCs/>
        </w:rPr>
        <w:t xml:space="preserve">　「尊厳」</w:t>
      </w:r>
    </w:p>
    <w:p w14:paraId="7B90AEC1" w14:textId="434BEFD5" w:rsidR="002A1B2D" w:rsidRPr="00D41123" w:rsidRDefault="000F7039" w:rsidP="0045668A">
      <w:pPr>
        <w:pStyle w:val="EXPO14"/>
        <w:ind w:leftChars="100" w:left="200" w:firstLineChars="100" w:firstLine="200"/>
        <w:rPr>
          <w:strike/>
        </w:rPr>
      </w:pPr>
      <w:r w:rsidRPr="00D41123">
        <w:rPr>
          <w:rFonts w:hint="eastAsia"/>
        </w:rPr>
        <w:t>博覧会会場への交通機関</w:t>
      </w:r>
      <w:r w:rsidR="002A1B2D" w:rsidRPr="00D41123">
        <w:rPr>
          <w:rFonts w:hint="eastAsia"/>
        </w:rPr>
        <w:t>を利用するすべての人々を尊重し、その個人の尊厳を損なわない方法で、</w:t>
      </w:r>
      <w:r w:rsidRPr="00D41123">
        <w:rPr>
          <w:rFonts w:hint="eastAsia"/>
        </w:rPr>
        <w:t>交通アクセス交通機関を</w:t>
      </w:r>
      <w:r w:rsidR="002A1B2D" w:rsidRPr="00D41123">
        <w:rPr>
          <w:rFonts w:hint="eastAsia"/>
        </w:rPr>
        <w:t>運営する。</w:t>
      </w:r>
    </w:p>
    <w:p w14:paraId="56F7AB5D" w14:textId="77777777" w:rsidR="002A1B2D" w:rsidRPr="00D41123" w:rsidRDefault="002A1B2D" w:rsidP="0045668A">
      <w:pPr>
        <w:pStyle w:val="EXPO14"/>
        <w:ind w:leftChars="100" w:left="200" w:firstLineChars="100" w:firstLine="200"/>
        <w:rPr>
          <w:b/>
          <w:bCs/>
        </w:rPr>
      </w:pPr>
      <w:r w:rsidRPr="00D41123">
        <w:rPr>
          <w:rFonts w:hint="eastAsia"/>
          <w:b/>
          <w:bCs/>
        </w:rPr>
        <w:t xml:space="preserve">　「機能性」</w:t>
      </w:r>
    </w:p>
    <w:p w14:paraId="7675FF40" w14:textId="6AE39BAE" w:rsidR="002A1B2D" w:rsidRPr="00D41123" w:rsidRDefault="000F7039" w:rsidP="0045668A">
      <w:pPr>
        <w:pStyle w:val="EXPO14"/>
        <w:ind w:leftChars="100" w:left="200" w:firstLineChars="100" w:firstLine="200"/>
      </w:pPr>
      <w:r w:rsidRPr="00D41123">
        <w:rPr>
          <w:rFonts w:hint="eastAsia"/>
        </w:rPr>
        <w:t>博覧会会場への交通機関の</w:t>
      </w:r>
      <w:r w:rsidR="002A1B2D" w:rsidRPr="00D41123">
        <w:rPr>
          <w:rFonts w:hint="eastAsia"/>
        </w:rPr>
        <w:t>施設やサービスは、障がいのある人を含めた</w:t>
      </w:r>
      <w:r w:rsidR="00E8483E" w:rsidRPr="00D41123">
        <w:rPr>
          <w:rFonts w:hint="eastAsia"/>
        </w:rPr>
        <w:t>利用者</w:t>
      </w:r>
      <w:r w:rsidR="002A1B2D" w:rsidRPr="00D41123">
        <w:rPr>
          <w:rFonts w:hint="eastAsia"/>
        </w:rPr>
        <w:t>すべてのニーズを満たすことを保障する。</w:t>
      </w:r>
    </w:p>
    <w:p w14:paraId="5DDB5D19" w14:textId="77777777" w:rsidR="002A1B2D" w:rsidRPr="00D41123" w:rsidRDefault="002A1B2D" w:rsidP="0045668A">
      <w:pPr>
        <w:pStyle w:val="EXPO14"/>
      </w:pPr>
    </w:p>
    <w:p w14:paraId="3594E9D0" w14:textId="760D74DE" w:rsidR="00054E4B" w:rsidRPr="00D41123" w:rsidRDefault="00054E4B" w:rsidP="0045668A">
      <w:pPr>
        <w:pStyle w:val="EXPO1"/>
        <w:outlineLvl w:val="9"/>
      </w:pPr>
      <w:bookmarkStart w:id="22" w:name="_Toc98019997"/>
      <w:r w:rsidRPr="00D41123">
        <w:rPr>
          <w:rFonts w:hint="eastAsia"/>
        </w:rPr>
        <w:lastRenderedPageBreak/>
        <w:t>障がい当事者等の参画による評価と意見反映</w:t>
      </w:r>
      <w:r w:rsidR="00FF2BAA" w:rsidRPr="00D41123">
        <w:rPr>
          <w:rFonts w:hint="eastAsia"/>
        </w:rPr>
        <w:t>（</w:t>
      </w:r>
      <w:r w:rsidRPr="00D41123">
        <w:rPr>
          <w:rFonts w:hint="eastAsia"/>
        </w:rPr>
        <w:t>ユニバーサルデザインワークショップの積極的奨励</w:t>
      </w:r>
      <w:bookmarkEnd w:id="22"/>
      <w:r w:rsidR="00FF2BAA" w:rsidRPr="00D41123">
        <w:rPr>
          <w:rFonts w:hint="eastAsia"/>
        </w:rPr>
        <w:t>）</w:t>
      </w:r>
    </w:p>
    <w:p w14:paraId="2CDAB1BF" w14:textId="53DE661A" w:rsidR="00054E4B" w:rsidRPr="00D41123" w:rsidRDefault="00054E4B" w:rsidP="0045668A">
      <w:pPr>
        <w:pStyle w:val="EXPO14"/>
        <w:ind w:leftChars="100" w:left="200" w:firstLineChars="100" w:firstLine="200"/>
      </w:pPr>
      <w:r w:rsidRPr="00D41123">
        <w:rPr>
          <w:rFonts w:hint="eastAsia"/>
        </w:rPr>
        <w:t>障害者権利条約の基本精神は、「私たち抜きに私たちのことを決めないで!（Nothing about us, Without us!）」であることが広く知られている。多様な障がい当事者が参画したユニバーサルデザインワークショップを開催する等により、障がい当事者による評価と意見反映をしながら施設整備を進めて行くことは</w:t>
      </w:r>
      <w:r w:rsidR="00B8455B" w:rsidRPr="00D41123">
        <w:rPr>
          <w:rFonts w:hint="eastAsia"/>
          <w:color w:val="FF0000"/>
        </w:rPr>
        <w:t>、</w:t>
      </w:r>
      <w:r w:rsidRPr="00D41123">
        <w:rPr>
          <w:rFonts w:hint="eastAsia"/>
        </w:rPr>
        <w:t>障がい者をはじめ社会的障壁により制約を受ける多様な当事者に対して有効である。「アクセシブルでインクルーシブな博覧会」は、その準備プロセス自体がアクセシブルでインクルーシブなものとして、多様な障がい当事者の参画による評価と意見反映を取り入れながら進めることが積極的に推奨される。</w:t>
      </w:r>
    </w:p>
    <w:p w14:paraId="5CE1B66A" w14:textId="74286C54" w:rsidR="00054E4B" w:rsidRPr="00D41123" w:rsidRDefault="00054E4B" w:rsidP="0045668A">
      <w:pPr>
        <w:pStyle w:val="EXPO14"/>
      </w:pPr>
    </w:p>
    <w:p w14:paraId="7254C9E1" w14:textId="4BD58048" w:rsidR="00A42282" w:rsidRPr="00D41123" w:rsidRDefault="00A42282" w:rsidP="0045668A">
      <w:pPr>
        <w:pStyle w:val="EXPO14"/>
        <w:ind w:firstLineChars="100" w:firstLine="200"/>
      </w:pPr>
      <w:r w:rsidRPr="00D41123">
        <w:rPr>
          <w:rFonts w:hint="eastAsia"/>
        </w:rPr>
        <w:t>※１：SOGIESC（ソジエスク）とは、４つの性の構成要素の頭文字を並べたもの</w:t>
      </w:r>
      <w:r w:rsidR="00B8455B" w:rsidRPr="00D41123">
        <w:rPr>
          <w:rFonts w:hint="eastAsia"/>
        </w:rPr>
        <w:t>。</w:t>
      </w:r>
    </w:p>
    <w:p w14:paraId="39D1ACD5" w14:textId="3232ACB1" w:rsidR="00A42282" w:rsidRPr="00D41123" w:rsidRDefault="00A42282" w:rsidP="0045668A">
      <w:pPr>
        <w:pStyle w:val="EXPO14"/>
        <w:ind w:firstLineChars="163" w:firstLine="326"/>
      </w:pPr>
      <w:r w:rsidRPr="00D41123">
        <w:rPr>
          <w:rFonts w:hint="eastAsia"/>
        </w:rPr>
        <w:t>性的指向・性自認・性表現・性的特徴</w:t>
      </w:r>
    </w:p>
    <w:p w14:paraId="3BE03707" w14:textId="136A4490" w:rsidR="00A42282" w:rsidRPr="00D41123" w:rsidRDefault="00A42282" w:rsidP="004C20FC">
      <w:pPr>
        <w:pStyle w:val="EXPO14"/>
        <w:numPr>
          <w:ilvl w:val="0"/>
          <w:numId w:val="10"/>
        </w:numPr>
        <w:ind w:leftChars="150" w:left="500" w:hangingChars="100" w:hanging="200"/>
      </w:pPr>
      <w:r w:rsidRPr="00D41123">
        <w:rPr>
          <w:rFonts w:hint="eastAsia"/>
        </w:rPr>
        <w:t>性的指向：SO(Sexual Orientation：セクシュアル オリエンテーション)どの性別に恋愛感情や性的関心が向かうかという指向。</w:t>
      </w:r>
    </w:p>
    <w:p w14:paraId="23ABE49B" w14:textId="2F567FF2" w:rsidR="00A42282" w:rsidRPr="00D41123" w:rsidRDefault="00A42282" w:rsidP="004C20FC">
      <w:pPr>
        <w:pStyle w:val="EXPO14"/>
        <w:numPr>
          <w:ilvl w:val="0"/>
          <w:numId w:val="10"/>
        </w:numPr>
        <w:ind w:leftChars="150" w:left="500" w:hangingChars="100" w:hanging="200"/>
      </w:pPr>
      <w:r w:rsidRPr="00D41123">
        <w:rPr>
          <w:rFonts w:hint="eastAsia"/>
        </w:rPr>
        <w:t>性自認：GI(Gender Identity：ジェンダー アイデンディ)自分がどの性であるかという認識。</w:t>
      </w:r>
    </w:p>
    <w:p w14:paraId="146DD8B7" w14:textId="24773A29" w:rsidR="00A42282" w:rsidRPr="00D41123" w:rsidRDefault="00A42282" w:rsidP="004C20FC">
      <w:pPr>
        <w:pStyle w:val="EXPO14"/>
        <w:numPr>
          <w:ilvl w:val="0"/>
          <w:numId w:val="10"/>
        </w:numPr>
        <w:ind w:leftChars="150" w:left="500" w:hangingChars="100" w:hanging="200"/>
      </w:pPr>
      <w:r w:rsidRPr="00D41123">
        <w:rPr>
          <w:rFonts w:hint="eastAsia"/>
        </w:rPr>
        <w:t>性表現：E(Gender Expression：ジェンダー エクスプレッション)服装や言葉遣い、振る舞いなど自らの性をどう表現するか。</w:t>
      </w:r>
    </w:p>
    <w:p w14:paraId="551FA61E" w14:textId="2F0F7B08" w:rsidR="00A42282" w:rsidRPr="00D41123" w:rsidRDefault="00A42282" w:rsidP="004C20FC">
      <w:pPr>
        <w:pStyle w:val="EXPO14"/>
        <w:numPr>
          <w:ilvl w:val="0"/>
          <w:numId w:val="10"/>
        </w:numPr>
        <w:ind w:leftChars="150" w:left="500" w:hangingChars="100" w:hanging="200"/>
      </w:pPr>
      <w:r w:rsidRPr="00D41123">
        <w:rPr>
          <w:rFonts w:hint="eastAsia"/>
        </w:rPr>
        <w:t>性的特徴：SC(Sex Characteristics：セックス キャラクタリスティクス)生物学的な性別を示す身体的特徴。</w:t>
      </w:r>
    </w:p>
    <w:p w14:paraId="1D131091" w14:textId="77777777" w:rsidR="004C20FC" w:rsidRPr="00D41123" w:rsidRDefault="004C20FC" w:rsidP="004C20FC">
      <w:pPr>
        <w:pStyle w:val="EXPO14"/>
        <w:ind w:firstLineChars="100" w:firstLine="200"/>
      </w:pPr>
      <w:bookmarkStart w:id="23" w:name="_Hlk125450658"/>
      <w:r w:rsidRPr="00D41123">
        <w:rPr>
          <w:rFonts w:hint="eastAsia"/>
        </w:rPr>
        <w:t>※２：以下の点を基本とするものである。</w:t>
      </w:r>
    </w:p>
    <w:p w14:paraId="7F6F4830" w14:textId="77777777" w:rsidR="004C20FC" w:rsidRPr="00D41123" w:rsidRDefault="004C20FC" w:rsidP="004C20FC">
      <w:pPr>
        <w:pStyle w:val="EXPO16"/>
        <w:numPr>
          <w:ilvl w:val="0"/>
          <w:numId w:val="5"/>
        </w:numPr>
        <w:ind w:leftChars="150" w:left="500" w:hangingChars="100" w:hanging="200"/>
      </w:pPr>
      <w:r w:rsidRPr="00D41123">
        <w:rPr>
          <w:rFonts w:hint="eastAsia"/>
        </w:rPr>
        <w:t>障害者権利条約の理念を踏まえ、障がいのある人もない人も基本的人権を享有し、社会生活を営む存在であることを確認し、インクルーシブな社会を実現する。</w:t>
      </w:r>
    </w:p>
    <w:p w14:paraId="6B315E82" w14:textId="77777777" w:rsidR="004C20FC" w:rsidRPr="00D41123" w:rsidRDefault="004C20FC" w:rsidP="004C20FC">
      <w:pPr>
        <w:pStyle w:val="EXPO16"/>
        <w:numPr>
          <w:ilvl w:val="0"/>
          <w:numId w:val="5"/>
        </w:numPr>
        <w:ind w:leftChars="150" w:left="500" w:hangingChars="100" w:hanging="200"/>
      </w:pPr>
      <w:r w:rsidRPr="00D41123">
        <w:rPr>
          <w:rFonts w:hint="eastAsia"/>
        </w:rPr>
        <w:t>すべての人々が、障がいのある人に対する差別（不当な差別的取り扱い及び合理的</w:t>
      </w:r>
      <w:r w:rsidRPr="00D41123">
        <w:rPr>
          <w:rFonts w:hint="eastAsia"/>
          <w:color w:val="000000" w:themeColor="text1"/>
        </w:rPr>
        <w:t>配慮</w:t>
      </w:r>
      <w:r w:rsidRPr="00D41123">
        <w:rPr>
          <w:rFonts w:hint="eastAsia"/>
        </w:rPr>
        <w:t>の不提供）を行わないよう徹底していくことが必須である。</w:t>
      </w:r>
    </w:p>
    <w:p w14:paraId="600391D8" w14:textId="77777777" w:rsidR="004C20FC" w:rsidRPr="00D41123" w:rsidRDefault="004C20FC" w:rsidP="004C20FC">
      <w:pPr>
        <w:pStyle w:val="EXPO16"/>
        <w:numPr>
          <w:ilvl w:val="0"/>
          <w:numId w:val="5"/>
        </w:numPr>
        <w:ind w:leftChars="150" w:left="500" w:hangingChars="100" w:hanging="200"/>
      </w:pPr>
      <w:r w:rsidRPr="00D41123">
        <w:rPr>
          <w:rFonts w:hint="eastAsia"/>
        </w:rPr>
        <w:t>「障がい」は個人の心身機能の障がいと社会的障壁の相互作用によって創り出されているものであり、社会的障壁を取り除くのは社会の責務であるとする「障害の社会モデル」に基づく取り組みを進める。</w:t>
      </w:r>
    </w:p>
    <w:bookmarkEnd w:id="23"/>
    <w:p w14:paraId="2242688D" w14:textId="77777777" w:rsidR="004C20FC" w:rsidRPr="00D41123" w:rsidRDefault="004C20FC" w:rsidP="004C20FC">
      <w:pPr>
        <w:pStyle w:val="EXPO14"/>
        <w:ind w:firstLineChars="100" w:firstLine="200"/>
      </w:pPr>
      <w:r w:rsidRPr="00D41123">
        <w:rPr>
          <w:rFonts w:hint="eastAsia"/>
        </w:rPr>
        <w:t>※３:関連する規範</w:t>
      </w:r>
    </w:p>
    <w:p w14:paraId="68B1AC6E" w14:textId="77777777" w:rsidR="004C20FC" w:rsidRPr="00D41123" w:rsidRDefault="004C20FC" w:rsidP="004C20FC">
      <w:pPr>
        <w:pStyle w:val="EXPO16"/>
        <w:numPr>
          <w:ilvl w:val="0"/>
          <w:numId w:val="5"/>
        </w:numPr>
        <w:ind w:leftChars="150" w:left="500" w:hangingChars="100" w:hanging="200"/>
      </w:pPr>
      <w:r w:rsidRPr="00D41123">
        <w:rPr>
          <w:rFonts w:hint="eastAsia"/>
        </w:rPr>
        <w:t>「アクセスは基本的人権である」：IPCガイド（2013年）</w:t>
      </w:r>
    </w:p>
    <w:p w14:paraId="0330F58B" w14:textId="77777777" w:rsidR="004C20FC" w:rsidRPr="00D41123" w:rsidRDefault="004C20FC" w:rsidP="004C20FC">
      <w:pPr>
        <w:pStyle w:val="EXPO16"/>
        <w:numPr>
          <w:ilvl w:val="0"/>
          <w:numId w:val="5"/>
        </w:numPr>
        <w:ind w:leftChars="150" w:left="500" w:hangingChars="100" w:hanging="200"/>
      </w:pPr>
      <w:r w:rsidRPr="00D41123">
        <w:rPr>
          <w:rFonts w:hint="eastAsia"/>
        </w:rPr>
        <w:t>インクルーシブな社会をめざす：障害者権利条約（2006年採択、2014年日本政府批准）</w:t>
      </w:r>
    </w:p>
    <w:p w14:paraId="08489976" w14:textId="77777777" w:rsidR="004C20FC" w:rsidRPr="00D41123" w:rsidRDefault="004C20FC" w:rsidP="004C20FC">
      <w:pPr>
        <w:pStyle w:val="EXPO16"/>
        <w:numPr>
          <w:ilvl w:val="0"/>
          <w:numId w:val="5"/>
        </w:numPr>
        <w:ind w:leftChars="150" w:left="500" w:hangingChars="100" w:hanging="200"/>
      </w:pPr>
      <w:r w:rsidRPr="00D41123">
        <w:rPr>
          <w:rFonts w:hint="eastAsia"/>
        </w:rPr>
        <w:t>「誰一人取り残さない社会」の実現：持続可能な開発目標（SDGs：Sustainable Development Goals）（2015年9月の国連サミットで2015年採択）</w:t>
      </w:r>
    </w:p>
    <w:p w14:paraId="07B260CF" w14:textId="77777777" w:rsidR="00054E4B" w:rsidRPr="00D41123" w:rsidRDefault="00054E4B" w:rsidP="004C20FC">
      <w:pPr>
        <w:pStyle w:val="Web"/>
        <w:ind w:left="0" w:firstLineChars="0" w:firstLine="0"/>
        <w:rPr>
          <w:rFonts w:ascii="UD デジタル 教科書体 NK-R" w:eastAsia="UD デジタル 教科書体 NK-R"/>
        </w:rPr>
        <w:sectPr w:rsidR="00054E4B" w:rsidRPr="00D41123" w:rsidSect="001A20E3">
          <w:footerReference w:type="default" r:id="rId44"/>
          <w:pgSz w:w="11906" w:h="16838"/>
          <w:pgMar w:top="1134" w:right="1134" w:bottom="1644" w:left="1134" w:header="454" w:footer="624" w:gutter="0"/>
          <w:pgNumType w:start="1"/>
          <w:cols w:space="425"/>
          <w:docGrid w:type="lines" w:linePitch="360"/>
        </w:sectPr>
      </w:pPr>
      <w:bookmarkStart w:id="24" w:name="_Toc98493508"/>
      <w:bookmarkEnd w:id="20"/>
    </w:p>
    <w:p w14:paraId="6138A124" w14:textId="267B6903" w:rsidR="00CA6128" w:rsidRPr="00D41123" w:rsidRDefault="00CA6128" w:rsidP="0045668A">
      <w:pPr>
        <w:ind w:left="0" w:firstLineChars="0" w:firstLine="0"/>
      </w:pPr>
    </w:p>
    <w:p w14:paraId="14CCD040" w14:textId="350EE45B" w:rsidR="00054E4B" w:rsidRPr="00D41123" w:rsidRDefault="00054E4B" w:rsidP="0045668A">
      <w:pPr>
        <w:pStyle w:val="EXPO1-1"/>
        <w:outlineLvl w:val="9"/>
        <w:rPr>
          <w:color w:val="000000" w:themeColor="text1"/>
        </w:rPr>
      </w:pPr>
      <w:bookmarkStart w:id="25" w:name="_Toc98493509"/>
      <w:bookmarkStart w:id="26" w:name="_Toc114562458"/>
      <w:bookmarkStart w:id="27" w:name="_Toc117258265"/>
      <w:bookmarkEnd w:id="24"/>
      <w:r w:rsidRPr="00D41123">
        <w:rPr>
          <w:rFonts w:hint="eastAsia"/>
          <w:color w:val="000000" w:themeColor="text1"/>
        </w:rPr>
        <w:t>1-</w:t>
      </w:r>
      <w:r w:rsidR="00193D25" w:rsidRPr="00D41123">
        <w:rPr>
          <w:rFonts w:hint="eastAsia"/>
        </w:rPr>
        <w:t>３</w:t>
      </w:r>
      <w:r w:rsidRPr="00D41123">
        <w:rPr>
          <w:rFonts w:hint="eastAsia"/>
        </w:rPr>
        <w:t>.</w:t>
      </w:r>
      <w:r w:rsidRPr="00D41123">
        <w:rPr>
          <w:rFonts w:hint="eastAsia"/>
          <w:color w:val="000000" w:themeColor="text1"/>
        </w:rPr>
        <w:t xml:space="preserve"> </w:t>
      </w:r>
      <w:r w:rsidR="002C5E0E" w:rsidRPr="00D41123">
        <w:rPr>
          <w:rFonts w:hint="eastAsia"/>
          <w:color w:val="000000" w:themeColor="text1"/>
        </w:rPr>
        <w:t>準拠・参照すべき法令・基準</w:t>
      </w:r>
      <w:r w:rsidRPr="00D41123">
        <w:rPr>
          <w:rFonts w:hint="eastAsia"/>
          <w:color w:val="000000" w:themeColor="text1"/>
        </w:rPr>
        <w:t>等</w:t>
      </w:r>
      <w:bookmarkEnd w:id="25"/>
      <w:bookmarkEnd w:id="26"/>
      <w:bookmarkEnd w:id="27"/>
    </w:p>
    <w:p w14:paraId="105DD8B5" w14:textId="63188E04" w:rsidR="00054E4B" w:rsidRPr="00D41123" w:rsidRDefault="00B63DA5" w:rsidP="0045668A">
      <w:pPr>
        <w:pStyle w:val="EXPO14"/>
        <w:ind w:leftChars="100" w:left="200" w:firstLineChars="100" w:firstLine="200"/>
        <w:rPr>
          <w:color w:val="000000" w:themeColor="text1"/>
        </w:rPr>
      </w:pPr>
      <w:r w:rsidRPr="00D41123">
        <w:rPr>
          <w:rFonts w:hint="eastAsia"/>
          <w:color w:val="000000" w:themeColor="text1"/>
        </w:rPr>
        <w:t>アクセス交通</w:t>
      </w:r>
      <w:r w:rsidR="00054E4B" w:rsidRPr="00D41123">
        <w:rPr>
          <w:rFonts w:hint="eastAsia"/>
          <w:color w:val="000000" w:themeColor="text1"/>
        </w:rPr>
        <w:t>施設の計画、設計及び</w:t>
      </w:r>
      <w:r w:rsidRPr="00D41123">
        <w:rPr>
          <w:rFonts w:hint="eastAsia"/>
          <w:color w:val="000000" w:themeColor="text1"/>
        </w:rPr>
        <w:t>整備</w:t>
      </w:r>
      <w:r w:rsidR="00054E4B" w:rsidRPr="00D41123">
        <w:rPr>
          <w:rFonts w:hint="eastAsia"/>
          <w:color w:val="000000" w:themeColor="text1"/>
        </w:rPr>
        <w:t>にあたっては、関係する日本の法律、大阪府や大阪市の条例、並びに関係法令を遵守すること。また、国内外の最新事例として、参考</w:t>
      </w:r>
      <w:r w:rsidR="00A774BB" w:rsidRPr="00D41123">
        <w:rPr>
          <w:rFonts w:hint="eastAsia"/>
          <w:color w:val="000000" w:themeColor="text1"/>
        </w:rPr>
        <w:t>と</w:t>
      </w:r>
      <w:r w:rsidR="00054E4B" w:rsidRPr="00D41123">
        <w:rPr>
          <w:rFonts w:hint="eastAsia"/>
          <w:color w:val="000000" w:themeColor="text1"/>
        </w:rPr>
        <w:t>なる下記のガイドライン</w:t>
      </w:r>
      <w:r w:rsidR="00A774BB" w:rsidRPr="00D41123">
        <w:rPr>
          <w:rFonts w:hint="eastAsia"/>
          <w:color w:val="000000" w:themeColor="text1"/>
        </w:rPr>
        <w:t>等</w:t>
      </w:r>
      <w:r w:rsidR="00054E4B" w:rsidRPr="00D41123">
        <w:rPr>
          <w:rFonts w:hint="eastAsia"/>
          <w:color w:val="000000" w:themeColor="text1"/>
        </w:rPr>
        <w:t>についても参照</w:t>
      </w:r>
      <w:r w:rsidR="00A774BB" w:rsidRPr="00D41123">
        <w:rPr>
          <w:rFonts w:hint="eastAsia"/>
          <w:color w:val="000000" w:themeColor="text1"/>
        </w:rPr>
        <w:t>されたい</w:t>
      </w:r>
      <w:r w:rsidR="00054E4B" w:rsidRPr="00D41123">
        <w:rPr>
          <w:rFonts w:hint="eastAsia"/>
          <w:color w:val="000000" w:themeColor="text1"/>
        </w:rPr>
        <w:t>。</w:t>
      </w:r>
    </w:p>
    <w:p w14:paraId="0C72FF9B" w14:textId="2C7D56CD" w:rsidR="00493524" w:rsidRPr="00D41123" w:rsidRDefault="00493524" w:rsidP="0045668A">
      <w:pPr>
        <w:pStyle w:val="EXPO14"/>
        <w:rPr>
          <w:color w:val="000000" w:themeColor="text1"/>
        </w:rPr>
      </w:pPr>
    </w:p>
    <w:p w14:paraId="7B4F46BB" w14:textId="0A179E8E" w:rsidR="00054E4B" w:rsidRPr="00D41123" w:rsidRDefault="00054E4B" w:rsidP="0045668A">
      <w:pPr>
        <w:pStyle w:val="EXPO14"/>
        <w:ind w:firstLineChars="0" w:firstLine="0"/>
        <w:rPr>
          <w:color w:val="000000" w:themeColor="text1"/>
        </w:rPr>
      </w:pPr>
      <w:r w:rsidRPr="00D41123">
        <w:rPr>
          <w:rFonts w:hint="eastAsia"/>
          <w:color w:val="000000" w:themeColor="text1"/>
        </w:rPr>
        <w:t>■関係法令</w:t>
      </w:r>
    </w:p>
    <w:p w14:paraId="2B596FDE" w14:textId="1A847E31" w:rsidR="00054E4B" w:rsidRPr="00D41123" w:rsidRDefault="00054E4B" w:rsidP="0045668A">
      <w:pPr>
        <w:pStyle w:val="EXPO10"/>
        <w:rPr>
          <w:color w:val="000000" w:themeColor="text1"/>
        </w:rPr>
      </w:pPr>
      <w:r w:rsidRPr="00D41123">
        <w:rPr>
          <w:rFonts w:hint="eastAsia"/>
          <w:color w:val="000000" w:themeColor="text1"/>
        </w:rPr>
        <w:t>建築基準法および同法施行令</w:t>
      </w:r>
    </w:p>
    <w:p w14:paraId="21255BE9" w14:textId="55520E8D" w:rsidR="00054E4B" w:rsidRPr="00D41123" w:rsidRDefault="00054E4B" w:rsidP="0045668A">
      <w:pPr>
        <w:pStyle w:val="EXPO10"/>
        <w:numPr>
          <w:ilvl w:val="0"/>
          <w:numId w:val="0"/>
        </w:numPr>
        <w:ind w:left="360"/>
        <w:rPr>
          <w:color w:val="000000" w:themeColor="text1"/>
        </w:rPr>
      </w:pPr>
      <w:r w:rsidRPr="00D41123">
        <w:rPr>
          <w:rFonts w:hint="eastAsia"/>
          <w:color w:val="000000" w:themeColor="text1"/>
        </w:rPr>
        <w:t>（建築基準法）</w:t>
      </w:r>
      <w:hyperlink r:id="rId45" w:history="1">
        <w:r w:rsidRPr="00D41123">
          <w:rPr>
            <w:rStyle w:val="af8"/>
            <w:rFonts w:hint="eastAsia"/>
            <w:color w:val="000000" w:themeColor="text1"/>
            <w:u w:val="none"/>
          </w:rPr>
          <w:t>https://elaws.e-gov.go.jp/document?lawid=325AC0000000201</w:t>
        </w:r>
      </w:hyperlink>
    </w:p>
    <w:p w14:paraId="3143BF54" w14:textId="48051B7A" w:rsidR="00054E4B" w:rsidRPr="00D41123" w:rsidRDefault="00054E4B" w:rsidP="0045668A">
      <w:pPr>
        <w:pStyle w:val="EXPO10"/>
        <w:numPr>
          <w:ilvl w:val="0"/>
          <w:numId w:val="0"/>
        </w:numPr>
        <w:ind w:left="360"/>
        <w:rPr>
          <w:color w:val="000000" w:themeColor="text1"/>
        </w:rPr>
      </w:pPr>
      <w:r w:rsidRPr="00D41123">
        <w:rPr>
          <w:rFonts w:hint="eastAsia"/>
          <w:color w:val="000000" w:themeColor="text1"/>
        </w:rPr>
        <w:t>（施行令）</w:t>
      </w:r>
      <w:hyperlink r:id="rId46" w:history="1">
        <w:r w:rsidRPr="00D41123">
          <w:rPr>
            <w:rStyle w:val="af8"/>
            <w:rFonts w:hint="eastAsia"/>
            <w:color w:val="000000" w:themeColor="text1"/>
            <w:u w:val="none"/>
          </w:rPr>
          <w:t>https://elaws.e-gov.go.jp/document?lawid=325CO0000000338</w:t>
        </w:r>
      </w:hyperlink>
    </w:p>
    <w:p w14:paraId="0F0FD083" w14:textId="2F7BCCDE" w:rsidR="00054E4B" w:rsidRPr="00D41123" w:rsidRDefault="00054E4B" w:rsidP="0045668A">
      <w:pPr>
        <w:pStyle w:val="EXPO10"/>
        <w:rPr>
          <w:color w:val="000000" w:themeColor="text1"/>
        </w:rPr>
      </w:pPr>
      <w:r w:rsidRPr="00D41123">
        <w:rPr>
          <w:rFonts w:hint="eastAsia"/>
          <w:color w:val="000000" w:themeColor="text1"/>
        </w:rPr>
        <w:t>障害者基本法</w:t>
      </w:r>
    </w:p>
    <w:p w14:paraId="6CBEE0A4" w14:textId="6CBFCC78" w:rsidR="00054E4B" w:rsidRPr="00D41123" w:rsidRDefault="00DA68A5" w:rsidP="0045668A">
      <w:pPr>
        <w:pStyle w:val="EXPO10"/>
        <w:numPr>
          <w:ilvl w:val="0"/>
          <w:numId w:val="0"/>
        </w:numPr>
        <w:ind w:leftChars="100" w:left="200" w:firstLineChars="150" w:firstLine="300"/>
        <w:rPr>
          <w:color w:val="000000" w:themeColor="text1"/>
        </w:rPr>
      </w:pPr>
      <w:r w:rsidRPr="00D41123">
        <w:rPr>
          <w:rFonts w:hint="eastAsia"/>
        </w:rPr>
        <w:t>https://elaws.e-gov.go.jp/document?lawid=345AC1000000084</w:t>
      </w:r>
    </w:p>
    <w:p w14:paraId="71BCF67A" w14:textId="62979AC2" w:rsidR="00054E4B" w:rsidRPr="00D41123" w:rsidRDefault="00054E4B" w:rsidP="0045668A">
      <w:pPr>
        <w:pStyle w:val="EXPO10"/>
        <w:rPr>
          <w:color w:val="000000" w:themeColor="text1"/>
        </w:rPr>
      </w:pPr>
      <w:r w:rsidRPr="00D41123">
        <w:rPr>
          <w:rFonts w:hint="eastAsia"/>
          <w:color w:val="000000" w:themeColor="text1"/>
        </w:rPr>
        <w:t>障害を理由とする差別の解消の推進に関する法律</w:t>
      </w:r>
    </w:p>
    <w:p w14:paraId="79488CBE" w14:textId="08DC23F8" w:rsidR="00054E4B" w:rsidRPr="00D41123" w:rsidRDefault="00DA68A5" w:rsidP="0045668A">
      <w:pPr>
        <w:pStyle w:val="EXPO10"/>
        <w:numPr>
          <w:ilvl w:val="0"/>
          <w:numId w:val="0"/>
        </w:numPr>
        <w:ind w:leftChars="100" w:left="200" w:firstLineChars="150" w:firstLine="300"/>
      </w:pPr>
      <w:r w:rsidRPr="00D41123">
        <w:rPr>
          <w:rFonts w:hint="eastAsia"/>
        </w:rPr>
        <w:t>https://elaws.e-gov.go.jp/document?lawid=425AC0000000065</w:t>
      </w:r>
    </w:p>
    <w:p w14:paraId="6F4C60E9" w14:textId="7B3FE038" w:rsidR="00054E4B" w:rsidRPr="00D41123" w:rsidRDefault="00054E4B" w:rsidP="0045668A">
      <w:pPr>
        <w:pStyle w:val="EXPO10"/>
        <w:rPr>
          <w:color w:val="000000" w:themeColor="text1"/>
        </w:rPr>
      </w:pPr>
      <w:r w:rsidRPr="00D41123">
        <w:rPr>
          <w:rFonts w:hint="eastAsia"/>
          <w:color w:val="000000" w:themeColor="text1"/>
        </w:rPr>
        <w:t>高齢者、障害者等の移動等の円滑化の促進に関する法律（</w:t>
      </w:r>
      <w:r w:rsidR="00DA68A5" w:rsidRPr="00D41123">
        <w:rPr>
          <w:rFonts w:hint="eastAsia"/>
          <w:color w:val="000000" w:themeColor="text1"/>
        </w:rPr>
        <w:t>バリアフリー</w:t>
      </w:r>
      <w:r w:rsidRPr="00D41123">
        <w:rPr>
          <w:rFonts w:hint="eastAsia"/>
          <w:color w:val="000000" w:themeColor="text1"/>
        </w:rPr>
        <w:t>法）および同法施行令</w:t>
      </w:r>
    </w:p>
    <w:p w14:paraId="602ECFA4" w14:textId="6953F7B0" w:rsidR="00054E4B" w:rsidRPr="00D41123" w:rsidRDefault="00054E4B" w:rsidP="0045668A">
      <w:pPr>
        <w:pStyle w:val="EXPO10"/>
        <w:numPr>
          <w:ilvl w:val="0"/>
          <w:numId w:val="0"/>
        </w:numPr>
        <w:ind w:left="360"/>
        <w:rPr>
          <w:color w:val="000000" w:themeColor="text1"/>
        </w:rPr>
      </w:pPr>
      <w:r w:rsidRPr="00D41123">
        <w:rPr>
          <w:rFonts w:hint="eastAsia"/>
          <w:color w:val="000000" w:themeColor="text1"/>
        </w:rPr>
        <w:t>（バリアフリー法）</w:t>
      </w:r>
      <w:hyperlink r:id="rId47" w:history="1">
        <w:r w:rsidRPr="00D41123">
          <w:rPr>
            <w:rStyle w:val="af8"/>
            <w:rFonts w:hint="eastAsia"/>
            <w:color w:val="000000" w:themeColor="text1"/>
            <w:u w:val="none"/>
          </w:rPr>
          <w:t>https://elaws.e-gov.go.jp/document?lawid=418AC0000000091</w:t>
        </w:r>
      </w:hyperlink>
    </w:p>
    <w:p w14:paraId="7EE0B04C" w14:textId="7A09CEF2" w:rsidR="00054E4B" w:rsidRPr="00D41123" w:rsidRDefault="00054E4B" w:rsidP="0045668A">
      <w:pPr>
        <w:pStyle w:val="EXPO10"/>
        <w:numPr>
          <w:ilvl w:val="0"/>
          <w:numId w:val="0"/>
        </w:numPr>
        <w:ind w:left="360"/>
        <w:rPr>
          <w:color w:val="000000" w:themeColor="text1"/>
        </w:rPr>
      </w:pPr>
      <w:r w:rsidRPr="00D41123">
        <w:rPr>
          <w:rFonts w:hint="eastAsia"/>
          <w:color w:val="000000" w:themeColor="text1"/>
        </w:rPr>
        <w:t>（施行令）</w:t>
      </w:r>
      <w:hyperlink r:id="rId48" w:history="1">
        <w:r w:rsidRPr="00D41123">
          <w:rPr>
            <w:rStyle w:val="af8"/>
            <w:rFonts w:hint="eastAsia"/>
            <w:color w:val="000000" w:themeColor="text1"/>
            <w:u w:val="none"/>
          </w:rPr>
          <w:t>https://elaws.e-gov.go.jp/document?lawid=418CO0000000379</w:t>
        </w:r>
      </w:hyperlink>
    </w:p>
    <w:p w14:paraId="56629E67" w14:textId="77777777" w:rsidR="005446C3" w:rsidRPr="00D41123" w:rsidRDefault="005446C3" w:rsidP="0045668A">
      <w:pPr>
        <w:pStyle w:val="EXPO10"/>
      </w:pPr>
      <w:r w:rsidRPr="00D41123">
        <w:rPr>
          <w:rFonts w:hint="eastAsia"/>
        </w:rPr>
        <w:lastRenderedPageBreak/>
        <w:t>障害者による情報の取得及び利用並びに意思疎通に係る施策の推進に関する法律</w:t>
      </w:r>
    </w:p>
    <w:p w14:paraId="2063AAEA" w14:textId="665CFE99" w:rsidR="005446C3" w:rsidRPr="00D41123" w:rsidRDefault="005446C3" w:rsidP="0045668A">
      <w:pPr>
        <w:pStyle w:val="EXPO10"/>
        <w:numPr>
          <w:ilvl w:val="0"/>
          <w:numId w:val="0"/>
        </w:numPr>
        <w:ind w:leftChars="100" w:left="200" w:firstLineChars="150" w:firstLine="300"/>
      </w:pPr>
      <w:r w:rsidRPr="00D41123">
        <w:rPr>
          <w:rFonts w:hint="eastAsia"/>
        </w:rPr>
        <w:t>https://www8.cao.go.jp/shougai/suishin/jouhousyutoku.html</w:t>
      </w:r>
    </w:p>
    <w:p w14:paraId="0CD85F21" w14:textId="67733910" w:rsidR="00054E4B" w:rsidRPr="00D41123" w:rsidRDefault="00054E4B" w:rsidP="0045668A">
      <w:pPr>
        <w:pStyle w:val="EXPO10"/>
        <w:rPr>
          <w:color w:val="000000" w:themeColor="text1"/>
        </w:rPr>
      </w:pPr>
      <w:r w:rsidRPr="00D41123">
        <w:rPr>
          <w:rFonts w:hint="eastAsia"/>
          <w:color w:val="000000" w:themeColor="text1"/>
        </w:rPr>
        <w:t>大阪府福祉のまちづくり条例および同条例施行規則、ガイドライン</w:t>
      </w:r>
    </w:p>
    <w:p w14:paraId="63C630DB" w14:textId="423E3C56" w:rsidR="00054E4B" w:rsidRPr="00D41123" w:rsidRDefault="00C51F37" w:rsidP="0045668A">
      <w:pPr>
        <w:pStyle w:val="EXPO10"/>
        <w:numPr>
          <w:ilvl w:val="0"/>
          <w:numId w:val="0"/>
        </w:numPr>
        <w:ind w:leftChars="100" w:left="200" w:firstLineChars="150" w:firstLine="300"/>
      </w:pPr>
      <w:hyperlink r:id="rId49" w:history="1">
        <w:r w:rsidR="0031543B" w:rsidRPr="00D41123">
          <w:rPr>
            <w:rFonts w:hint="eastAsia"/>
          </w:rPr>
          <w:t>http://www.pref.osaka.lg.jp/kenshi_kikaku/fukushi_top/jigyosya-muke.html</w:t>
        </w:r>
      </w:hyperlink>
    </w:p>
    <w:p w14:paraId="454D206B" w14:textId="7A8189BB" w:rsidR="00054E4B" w:rsidRPr="00D41123" w:rsidRDefault="00054E4B" w:rsidP="0045668A">
      <w:pPr>
        <w:pStyle w:val="EXPO10"/>
        <w:rPr>
          <w:color w:val="000000" w:themeColor="text1"/>
        </w:rPr>
      </w:pPr>
      <w:r w:rsidRPr="00D41123">
        <w:rPr>
          <w:rFonts w:hint="eastAsia"/>
          <w:color w:val="000000" w:themeColor="text1"/>
        </w:rPr>
        <w:t>大阪市ひとにやさしいまちづくり整備要綱および施行基準</w:t>
      </w:r>
    </w:p>
    <w:p w14:paraId="3AE18110" w14:textId="45C1C7C0" w:rsidR="00054E4B" w:rsidRPr="00D41123" w:rsidRDefault="00C51F37" w:rsidP="0045668A">
      <w:pPr>
        <w:pStyle w:val="EXPO10"/>
        <w:numPr>
          <w:ilvl w:val="0"/>
          <w:numId w:val="0"/>
        </w:numPr>
        <w:ind w:leftChars="100" w:left="200" w:firstLineChars="150" w:firstLine="300"/>
      </w:pPr>
      <w:hyperlink r:id="rId50" w:history="1">
        <w:r w:rsidR="0031543B" w:rsidRPr="00D41123">
          <w:rPr>
            <w:rFonts w:hint="eastAsia"/>
          </w:rPr>
          <w:t>https://www.city.osaka.lg.jp/toshikeikaku/page/0000481667.html</w:t>
        </w:r>
      </w:hyperlink>
    </w:p>
    <w:p w14:paraId="05014A35" w14:textId="77777777" w:rsidR="00493524" w:rsidRPr="00D41123" w:rsidRDefault="00493524" w:rsidP="0045668A">
      <w:pPr>
        <w:pStyle w:val="EXPO10"/>
        <w:numPr>
          <w:ilvl w:val="0"/>
          <w:numId w:val="0"/>
        </w:numPr>
        <w:ind w:left="360"/>
        <w:rPr>
          <w:color w:val="000000" w:themeColor="text1"/>
        </w:rPr>
      </w:pPr>
    </w:p>
    <w:p w14:paraId="782114A2" w14:textId="184AB4A8" w:rsidR="00054E4B" w:rsidRPr="00D41123" w:rsidRDefault="00054E4B" w:rsidP="0045668A">
      <w:pPr>
        <w:pStyle w:val="EXPO14"/>
        <w:ind w:firstLineChars="0" w:firstLine="0"/>
        <w:rPr>
          <w:color w:val="000000" w:themeColor="text1"/>
        </w:rPr>
      </w:pPr>
      <w:r w:rsidRPr="00D41123">
        <w:rPr>
          <w:rFonts w:hint="eastAsia"/>
          <w:color w:val="000000" w:themeColor="text1"/>
        </w:rPr>
        <w:t>■参考基準</w:t>
      </w:r>
    </w:p>
    <w:p w14:paraId="2821722E" w14:textId="06C0E288" w:rsidR="00054E4B" w:rsidRPr="00E35378" w:rsidRDefault="00054E4B" w:rsidP="00A65453">
      <w:pPr>
        <w:pStyle w:val="EXPO10"/>
        <w:numPr>
          <w:ilvl w:val="0"/>
          <w:numId w:val="329"/>
        </w:numPr>
        <w:rPr>
          <w:color w:val="000000" w:themeColor="text1"/>
        </w:rPr>
      </w:pPr>
      <w:r w:rsidRPr="00E35378">
        <w:rPr>
          <w:rFonts w:hint="eastAsia"/>
          <w:color w:val="000000" w:themeColor="text1"/>
        </w:rPr>
        <w:t>高齢者、障害者等の円滑な移動等に配慮した建築設計標準(令和3年3月</w:t>
      </w:r>
      <w:r w:rsidR="00146A45" w:rsidRPr="00E35378">
        <w:rPr>
          <w:rFonts w:hint="eastAsia"/>
          <w:color w:val="000000" w:themeColor="text1"/>
        </w:rPr>
        <w:t>、国土交通省</w:t>
      </w:r>
      <w:r w:rsidRPr="00E35378">
        <w:rPr>
          <w:rFonts w:hint="eastAsia"/>
          <w:color w:val="000000" w:themeColor="text1"/>
        </w:rPr>
        <w:t>)</w:t>
      </w:r>
    </w:p>
    <w:p w14:paraId="262614C5" w14:textId="0345D489" w:rsidR="00054E4B" w:rsidRPr="00D41123" w:rsidRDefault="00C51F37" w:rsidP="0045668A">
      <w:pPr>
        <w:pStyle w:val="EXPO10"/>
        <w:numPr>
          <w:ilvl w:val="0"/>
          <w:numId w:val="0"/>
        </w:numPr>
        <w:ind w:leftChars="100" w:left="200" w:firstLineChars="150" w:firstLine="300"/>
      </w:pPr>
      <w:hyperlink r:id="rId51" w:history="1">
        <w:r w:rsidR="00054E4B" w:rsidRPr="00D41123">
          <w:rPr>
            <w:rFonts w:hint="eastAsia"/>
          </w:rPr>
          <w:t>https://www.mlit.go.jp/jutakukentiku/jutakukentiku_house_fr_000049.html</w:t>
        </w:r>
      </w:hyperlink>
    </w:p>
    <w:p w14:paraId="1DF79D0A" w14:textId="16F7E14B" w:rsidR="00054E4B" w:rsidRPr="00D41123" w:rsidRDefault="00054E4B" w:rsidP="0045668A">
      <w:pPr>
        <w:pStyle w:val="EXPO10"/>
        <w:rPr>
          <w:color w:val="000000" w:themeColor="text1"/>
        </w:rPr>
      </w:pPr>
      <w:r w:rsidRPr="00D41123">
        <w:rPr>
          <w:rFonts w:hint="eastAsia"/>
          <w:color w:val="000000" w:themeColor="text1"/>
        </w:rPr>
        <w:t>IPCアクセシビリティガイド</w:t>
      </w:r>
      <w:r w:rsidR="00510F4D" w:rsidRPr="00D41123">
        <w:rPr>
          <w:rFonts w:hint="eastAsia"/>
          <w:color w:val="000000" w:themeColor="text1"/>
        </w:rPr>
        <w:t>（</w:t>
      </w:r>
      <w:r w:rsidR="008D544E" w:rsidRPr="00D41123">
        <w:rPr>
          <w:rFonts w:hint="eastAsia"/>
          <w:color w:val="000000" w:themeColor="text1"/>
        </w:rPr>
        <w:t>平成25年</w:t>
      </w:r>
      <w:r w:rsidR="00510F4D" w:rsidRPr="00D41123">
        <w:rPr>
          <w:rFonts w:hint="eastAsia"/>
          <w:color w:val="000000" w:themeColor="text1"/>
        </w:rPr>
        <w:t>6月</w:t>
      </w:r>
      <w:r w:rsidR="008D544E" w:rsidRPr="00D41123">
        <w:rPr>
          <w:rFonts w:hint="eastAsia"/>
          <w:color w:val="000000" w:themeColor="text1"/>
        </w:rPr>
        <w:t>、国際パラリンピック委員会）</w:t>
      </w:r>
    </w:p>
    <w:p w14:paraId="3F504972" w14:textId="556879A2" w:rsidR="00054E4B" w:rsidRPr="00D41123" w:rsidRDefault="00C51F37" w:rsidP="0045668A">
      <w:pPr>
        <w:pStyle w:val="EXPO10"/>
        <w:numPr>
          <w:ilvl w:val="0"/>
          <w:numId w:val="0"/>
        </w:numPr>
        <w:ind w:leftChars="100" w:left="200" w:firstLineChars="150" w:firstLine="300"/>
      </w:pPr>
      <w:hyperlink r:id="rId52" w:history="1">
        <w:r w:rsidR="00054E4B" w:rsidRPr="00D41123">
          <w:rPr>
            <w:rFonts w:hint="eastAsia"/>
          </w:rPr>
          <w:t>https://www.parasports.or.jp/paralympic/what/data.html</w:t>
        </w:r>
      </w:hyperlink>
    </w:p>
    <w:p w14:paraId="061E78D4" w14:textId="3E8AC207" w:rsidR="00054E4B" w:rsidRPr="00D41123" w:rsidRDefault="00054E4B" w:rsidP="0045668A">
      <w:pPr>
        <w:pStyle w:val="EXPO10"/>
        <w:rPr>
          <w:color w:val="000000" w:themeColor="text1"/>
        </w:rPr>
      </w:pPr>
      <w:r w:rsidRPr="00D41123">
        <w:rPr>
          <w:rFonts w:hint="eastAsia"/>
          <w:color w:val="000000" w:themeColor="text1"/>
        </w:rPr>
        <w:t>Tokyo2020アクセシビリティ</w:t>
      </w:r>
      <w:r w:rsidR="003E0A5C">
        <w:rPr>
          <w:rFonts w:hint="eastAsia"/>
          <w:color w:val="000000" w:themeColor="text1"/>
        </w:rPr>
        <w:t>・</w:t>
      </w:r>
      <w:r w:rsidRPr="00D41123">
        <w:rPr>
          <w:rFonts w:hint="eastAsia"/>
          <w:color w:val="000000" w:themeColor="text1"/>
        </w:rPr>
        <w:t>ガイドライン</w:t>
      </w:r>
      <w:r w:rsidR="00754D5E" w:rsidRPr="00D41123">
        <w:rPr>
          <w:rFonts w:hint="eastAsia"/>
          <w:color w:val="000000" w:themeColor="text1"/>
        </w:rPr>
        <w:t>（</w:t>
      </w:r>
      <w:r w:rsidR="00146A45" w:rsidRPr="00D41123">
        <w:rPr>
          <w:rFonts w:hint="eastAsia"/>
          <w:color w:val="000000" w:themeColor="text1"/>
        </w:rPr>
        <w:t>平成２９</w:t>
      </w:r>
      <w:r w:rsidR="00754D5E" w:rsidRPr="00D41123">
        <w:rPr>
          <w:rFonts w:hint="eastAsia"/>
          <w:color w:val="000000" w:themeColor="text1"/>
        </w:rPr>
        <w:t>年3月</w:t>
      </w:r>
      <w:r w:rsidR="00FE58A0" w:rsidRPr="00D41123">
        <w:rPr>
          <w:rFonts w:hint="eastAsia"/>
          <w:color w:val="000000" w:themeColor="text1"/>
        </w:rPr>
        <w:t>、公益財団法人 東京オリンピック・パラリンピック競技大会組織委員会）</w:t>
      </w:r>
    </w:p>
    <w:p w14:paraId="6FC0A7A5" w14:textId="6C027BDB" w:rsidR="00510F4D" w:rsidRPr="00D41123" w:rsidRDefault="008D544E" w:rsidP="0045668A">
      <w:pPr>
        <w:pStyle w:val="EXPO10"/>
        <w:numPr>
          <w:ilvl w:val="0"/>
          <w:numId w:val="0"/>
        </w:numPr>
        <w:ind w:leftChars="100" w:left="200" w:firstLineChars="150" w:firstLine="300"/>
      </w:pPr>
      <w:r w:rsidRPr="00D41123">
        <w:rPr>
          <w:rFonts w:hint="eastAsia"/>
        </w:rPr>
        <w:t>https://www.2020games.metro.tokyo.lg.jp/5b71b6a2ab75f7d152a43f422348529c_1.pdf</w:t>
      </w:r>
    </w:p>
    <w:p w14:paraId="48AB7286" w14:textId="4563ABA5" w:rsidR="00114557" w:rsidRPr="00D41123" w:rsidRDefault="00080E5F" w:rsidP="0045668A">
      <w:pPr>
        <w:pStyle w:val="EXPO10"/>
        <w:rPr>
          <w:color w:val="000000" w:themeColor="text1"/>
        </w:rPr>
      </w:pPr>
      <w:r w:rsidRPr="00D41123">
        <w:rPr>
          <w:rFonts w:hint="eastAsia"/>
          <w:color w:val="000000" w:themeColor="text1"/>
        </w:rPr>
        <w:t>公共交通機関の旅客施設・車両等・役務の提供に関する移動等円滑化整備ガイドライン</w:t>
      </w:r>
      <w:r w:rsidR="002D6A8F" w:rsidRPr="00D41123">
        <w:rPr>
          <w:rFonts w:hint="eastAsia"/>
          <w:color w:val="000000" w:themeColor="text1"/>
        </w:rPr>
        <w:t>、</w:t>
      </w:r>
      <w:r w:rsidRPr="00D41123">
        <w:rPr>
          <w:rFonts w:hint="eastAsia"/>
          <w:color w:val="000000" w:themeColor="text1"/>
        </w:rPr>
        <w:t>バリアフリー整備ガイドライン</w:t>
      </w:r>
      <w:r w:rsidR="002D6A8F" w:rsidRPr="00D41123">
        <w:rPr>
          <w:rFonts w:hint="eastAsia"/>
          <w:color w:val="000000" w:themeColor="text1"/>
        </w:rPr>
        <w:t>、旅客施設編</w:t>
      </w:r>
      <w:r w:rsidR="00150FCD" w:rsidRPr="00D41123">
        <w:rPr>
          <w:rFonts w:hint="eastAsia"/>
          <w:color w:val="000000" w:themeColor="text1"/>
        </w:rPr>
        <w:t>（</w:t>
      </w:r>
      <w:r w:rsidR="002D6A8F" w:rsidRPr="00D41123">
        <w:rPr>
          <w:rFonts w:hint="eastAsia"/>
          <w:color w:val="000000" w:themeColor="text1"/>
        </w:rPr>
        <w:t>令和4年３月、国土交通省総合政策局バリアフリー政策課</w:t>
      </w:r>
      <w:r w:rsidR="00150FCD" w:rsidRPr="00D41123">
        <w:rPr>
          <w:rFonts w:hint="eastAsia"/>
          <w:color w:val="000000" w:themeColor="text1"/>
        </w:rPr>
        <w:t>）</w:t>
      </w:r>
    </w:p>
    <w:p w14:paraId="5459A1AB" w14:textId="742423D5" w:rsidR="00080E5F" w:rsidRPr="00D41123" w:rsidRDefault="00C51F37" w:rsidP="0045668A">
      <w:pPr>
        <w:pStyle w:val="EXPO10"/>
        <w:numPr>
          <w:ilvl w:val="0"/>
          <w:numId w:val="0"/>
        </w:numPr>
        <w:ind w:leftChars="100" w:left="200" w:firstLineChars="150" w:firstLine="300"/>
      </w:pPr>
      <w:hyperlink r:id="rId53" w:history="1">
        <w:r w:rsidR="00114557" w:rsidRPr="00D41123">
          <w:rPr>
            <w:rFonts w:hint="eastAsia"/>
          </w:rPr>
          <w:t>https://www.mlit.go.jp/sogoseisaku/barrierfree/content/001475234.pdf</w:t>
        </w:r>
      </w:hyperlink>
    </w:p>
    <w:p w14:paraId="297F8CA1" w14:textId="2EC4EF9E" w:rsidR="002D6A8F" w:rsidRPr="00D41123" w:rsidRDefault="002D6A8F" w:rsidP="0045668A">
      <w:pPr>
        <w:pStyle w:val="EXPO10"/>
        <w:rPr>
          <w:color w:val="000000" w:themeColor="text1"/>
        </w:rPr>
      </w:pPr>
      <w:r w:rsidRPr="00D41123">
        <w:rPr>
          <w:rFonts w:hint="eastAsia"/>
          <w:color w:val="000000" w:themeColor="text1"/>
        </w:rPr>
        <w:t>公共交通機関の旅客施設・車両等・役務の提供に関する移動等円滑化整備ガイドライン、バリアフリー整備ガイド</w:t>
      </w:r>
      <w:r w:rsidR="0031543B" w:rsidRPr="00D41123">
        <w:rPr>
          <w:rFonts w:hint="eastAsia"/>
          <w:color w:val="000000" w:themeColor="text1"/>
        </w:rPr>
        <w:t xml:space="preserve"> </w:t>
      </w:r>
      <w:r w:rsidRPr="00D41123">
        <w:rPr>
          <w:rFonts w:hint="eastAsia"/>
          <w:color w:val="000000" w:themeColor="text1"/>
        </w:rPr>
        <w:t>ライン、車両</w:t>
      </w:r>
      <w:r w:rsidR="00150FCD" w:rsidRPr="00D41123">
        <w:rPr>
          <w:rFonts w:hint="eastAsia"/>
          <w:color w:val="000000" w:themeColor="text1"/>
        </w:rPr>
        <w:t>等</w:t>
      </w:r>
      <w:r w:rsidRPr="00D41123">
        <w:rPr>
          <w:rFonts w:hint="eastAsia"/>
          <w:color w:val="000000" w:themeColor="text1"/>
        </w:rPr>
        <w:t>編</w:t>
      </w:r>
      <w:r w:rsidR="00150FCD" w:rsidRPr="00D41123">
        <w:rPr>
          <w:rFonts w:hint="eastAsia"/>
          <w:color w:val="000000" w:themeColor="text1"/>
        </w:rPr>
        <w:t>（</w:t>
      </w:r>
      <w:r w:rsidRPr="00D41123">
        <w:rPr>
          <w:rFonts w:hint="eastAsia"/>
          <w:color w:val="000000" w:themeColor="text1"/>
        </w:rPr>
        <w:t>令和4年３月、国土交通省総合政策局バリアフリー政策課</w:t>
      </w:r>
      <w:r w:rsidR="00150FCD" w:rsidRPr="00D41123">
        <w:rPr>
          <w:rFonts w:hint="eastAsia"/>
          <w:color w:val="000000" w:themeColor="text1"/>
        </w:rPr>
        <w:t>）</w:t>
      </w:r>
    </w:p>
    <w:p w14:paraId="617D7950" w14:textId="13630A55" w:rsidR="003B2FDC" w:rsidRPr="00D41123" w:rsidRDefault="003B2FDC" w:rsidP="0045668A">
      <w:pPr>
        <w:pStyle w:val="EXPO10"/>
        <w:numPr>
          <w:ilvl w:val="0"/>
          <w:numId w:val="0"/>
        </w:numPr>
        <w:ind w:leftChars="100" w:left="200" w:firstLineChars="150" w:firstLine="300"/>
      </w:pPr>
      <w:r w:rsidRPr="00D41123">
        <w:rPr>
          <w:rFonts w:hint="eastAsia"/>
        </w:rPr>
        <w:t>https://www.mlit.go.jp/sogoseisaku/barrierfree/content/001475313.pdf</w:t>
      </w:r>
    </w:p>
    <w:p w14:paraId="36130C83" w14:textId="54294CF9" w:rsidR="002D6A8F" w:rsidRPr="00D41123" w:rsidRDefault="00566B6F" w:rsidP="0045668A">
      <w:pPr>
        <w:pStyle w:val="EXPO10"/>
        <w:rPr>
          <w:color w:val="000000" w:themeColor="text1"/>
        </w:rPr>
      </w:pPr>
      <w:r w:rsidRPr="00D41123">
        <w:rPr>
          <w:rFonts w:hint="eastAsia"/>
          <w:color w:val="000000" w:themeColor="text1"/>
        </w:rPr>
        <w:t>旅客船バリアフリーガイドライン</w:t>
      </w:r>
      <w:r w:rsidR="00150FCD" w:rsidRPr="00D41123">
        <w:rPr>
          <w:rFonts w:hint="eastAsia"/>
          <w:color w:val="000000" w:themeColor="text1"/>
        </w:rPr>
        <w:t>（</w:t>
      </w:r>
      <w:r w:rsidR="002D6A8F" w:rsidRPr="00D41123">
        <w:rPr>
          <w:rFonts w:hint="eastAsia"/>
          <w:color w:val="000000" w:themeColor="text1"/>
        </w:rPr>
        <w:t>令和3年、国土交通省海事</w:t>
      </w:r>
      <w:r w:rsidR="007155AD" w:rsidRPr="00D41123">
        <w:rPr>
          <w:rFonts w:hint="eastAsia"/>
          <w:color w:val="000000" w:themeColor="text1"/>
        </w:rPr>
        <w:t>局</w:t>
      </w:r>
      <w:r w:rsidR="002D6A8F" w:rsidRPr="00D41123">
        <w:rPr>
          <w:rFonts w:hint="eastAsia"/>
          <w:color w:val="000000" w:themeColor="text1"/>
        </w:rPr>
        <w:t>安全</w:t>
      </w:r>
      <w:r w:rsidR="007155AD" w:rsidRPr="00D41123">
        <w:rPr>
          <w:rFonts w:hint="eastAsia"/>
          <w:color w:val="000000" w:themeColor="text1"/>
        </w:rPr>
        <w:t>政策課</w:t>
      </w:r>
      <w:r w:rsidR="00150FCD" w:rsidRPr="00D41123">
        <w:rPr>
          <w:rFonts w:hint="eastAsia"/>
          <w:color w:val="000000" w:themeColor="text1"/>
        </w:rPr>
        <w:t>）</w:t>
      </w:r>
    </w:p>
    <w:p w14:paraId="0CE1F07E" w14:textId="477432CE" w:rsidR="00FE58A0" w:rsidRPr="00D41123" w:rsidRDefault="00FE58A0" w:rsidP="0045668A">
      <w:pPr>
        <w:pStyle w:val="EXPO10"/>
        <w:numPr>
          <w:ilvl w:val="0"/>
          <w:numId w:val="0"/>
        </w:numPr>
        <w:ind w:leftChars="100" w:left="200" w:firstLineChars="150" w:firstLine="300"/>
      </w:pPr>
      <w:r w:rsidRPr="00D41123">
        <w:rPr>
          <w:rFonts w:hint="eastAsia"/>
        </w:rPr>
        <w:t>https://www.mlit.go.jp/sogoseisaku/barrierfree/content/001516589.pdf</w:t>
      </w:r>
    </w:p>
    <w:p w14:paraId="2E84F9D6" w14:textId="4A3DAD46" w:rsidR="00080E5F" w:rsidRPr="00D41123" w:rsidRDefault="00080E5F" w:rsidP="0045668A">
      <w:pPr>
        <w:pStyle w:val="EXPO10"/>
        <w:rPr>
          <w:color w:val="000000" w:themeColor="text1"/>
        </w:rPr>
      </w:pPr>
      <w:r w:rsidRPr="00D41123">
        <w:rPr>
          <w:rFonts w:hint="eastAsia"/>
          <w:color w:val="000000" w:themeColor="text1"/>
        </w:rPr>
        <w:t>道路の移動等円滑化に関するガイドライン</w:t>
      </w:r>
      <w:r w:rsidR="00754D5E" w:rsidRPr="00D41123">
        <w:rPr>
          <w:rFonts w:hint="eastAsia"/>
          <w:color w:val="000000" w:themeColor="text1"/>
        </w:rPr>
        <w:t>（</w:t>
      </w:r>
      <w:r w:rsidR="002D6A8F" w:rsidRPr="00D41123">
        <w:rPr>
          <w:rFonts w:hint="eastAsia"/>
          <w:color w:val="000000" w:themeColor="text1"/>
        </w:rPr>
        <w:t>令和4年6月、国土交通省道路局</w:t>
      </w:r>
      <w:r w:rsidR="00754D5E" w:rsidRPr="00D41123">
        <w:rPr>
          <w:rFonts w:hint="eastAsia"/>
          <w:color w:val="000000" w:themeColor="text1"/>
        </w:rPr>
        <w:t>）</w:t>
      </w:r>
    </w:p>
    <w:p w14:paraId="66C9D884" w14:textId="369AB19F" w:rsidR="00080E5F" w:rsidRPr="00D41123" w:rsidRDefault="00C51F37" w:rsidP="0045668A">
      <w:pPr>
        <w:pStyle w:val="EXPO10"/>
        <w:numPr>
          <w:ilvl w:val="0"/>
          <w:numId w:val="0"/>
        </w:numPr>
        <w:ind w:leftChars="100" w:left="200" w:firstLineChars="150" w:firstLine="300"/>
      </w:pPr>
      <w:hyperlink r:id="rId54" w:history="1">
        <w:r w:rsidR="00080E5F" w:rsidRPr="00D41123">
          <w:rPr>
            <w:rFonts w:hint="eastAsia"/>
          </w:rPr>
          <w:t>https://www.mlit.go.jp/road/road/traffic/bf/kijun/pdf/all.pdf</w:t>
        </w:r>
      </w:hyperlink>
    </w:p>
    <w:bookmarkEnd w:id="5"/>
    <w:bookmarkEnd w:id="6"/>
    <w:bookmarkEnd w:id="7"/>
    <w:p w14:paraId="706D3A65" w14:textId="4942F995" w:rsidR="00E80550" w:rsidRDefault="00E80550" w:rsidP="0045668A">
      <w:pPr>
        <w:pStyle w:val="EXPO14"/>
        <w:ind w:firstLineChars="0" w:firstLine="0"/>
        <w:rPr>
          <w:lang w:eastAsia="x-none"/>
        </w:rPr>
      </w:pPr>
    </w:p>
    <w:p w14:paraId="296D9A5A" w14:textId="6CC744A3" w:rsidR="00AD42D0" w:rsidRDefault="00AD42D0" w:rsidP="0045668A">
      <w:pPr>
        <w:pStyle w:val="EXPO14"/>
        <w:ind w:firstLineChars="0" w:firstLine="0"/>
        <w:rPr>
          <w:lang w:eastAsia="x-none"/>
        </w:rPr>
      </w:pPr>
    </w:p>
    <w:p w14:paraId="33A1082B" w14:textId="43C32347" w:rsidR="00AD42D0" w:rsidRDefault="00AD42D0" w:rsidP="0045668A">
      <w:pPr>
        <w:pStyle w:val="EXPO14"/>
        <w:ind w:firstLineChars="0" w:firstLine="0"/>
        <w:rPr>
          <w:lang w:eastAsia="x-none"/>
        </w:rPr>
      </w:pPr>
    </w:p>
    <w:p w14:paraId="302D237A" w14:textId="4EB6BA23" w:rsidR="00AD42D0" w:rsidRDefault="00AD42D0" w:rsidP="0045668A">
      <w:pPr>
        <w:pStyle w:val="EXPO14"/>
        <w:ind w:firstLineChars="0" w:firstLine="0"/>
        <w:rPr>
          <w:lang w:eastAsia="x-none"/>
        </w:rPr>
      </w:pPr>
    </w:p>
    <w:p w14:paraId="530FC11B" w14:textId="1E701455" w:rsidR="00AD42D0" w:rsidRDefault="00AD42D0" w:rsidP="0045668A">
      <w:pPr>
        <w:pStyle w:val="EXPO14"/>
        <w:ind w:firstLineChars="0" w:firstLine="0"/>
        <w:rPr>
          <w:lang w:eastAsia="x-none"/>
        </w:rPr>
      </w:pPr>
    </w:p>
    <w:p w14:paraId="4CC8CD75" w14:textId="4E7ECD68" w:rsidR="00AD42D0" w:rsidRDefault="00AD42D0" w:rsidP="0045668A">
      <w:pPr>
        <w:pStyle w:val="EXPO14"/>
        <w:ind w:firstLineChars="0" w:firstLine="0"/>
        <w:rPr>
          <w:lang w:eastAsia="x-none"/>
        </w:rPr>
      </w:pPr>
    </w:p>
    <w:p w14:paraId="719AE8B1" w14:textId="5EDDCD4D" w:rsidR="00AD42D0" w:rsidRDefault="00AD42D0" w:rsidP="0045668A">
      <w:pPr>
        <w:pStyle w:val="EXPO14"/>
        <w:ind w:firstLineChars="0" w:firstLine="0"/>
        <w:rPr>
          <w:lang w:eastAsia="x-none"/>
        </w:rPr>
      </w:pPr>
    </w:p>
    <w:p w14:paraId="7E19FEAD" w14:textId="464C2EC7" w:rsidR="00AD42D0" w:rsidRDefault="00AD42D0" w:rsidP="0045668A">
      <w:pPr>
        <w:pStyle w:val="EXPO14"/>
        <w:ind w:firstLineChars="0" w:firstLine="0"/>
        <w:rPr>
          <w:lang w:eastAsia="x-none"/>
        </w:rPr>
      </w:pPr>
    </w:p>
    <w:p w14:paraId="73AB72EA" w14:textId="1364670F" w:rsidR="00AD42D0" w:rsidRDefault="00AD42D0" w:rsidP="0045668A">
      <w:pPr>
        <w:pStyle w:val="EXPO14"/>
        <w:ind w:firstLineChars="0" w:firstLine="0"/>
        <w:rPr>
          <w:lang w:eastAsia="x-none"/>
        </w:rPr>
      </w:pPr>
    </w:p>
    <w:p w14:paraId="0DD25B3B" w14:textId="5A02A36D" w:rsidR="00AD42D0" w:rsidRDefault="00AD42D0" w:rsidP="0045668A">
      <w:pPr>
        <w:pStyle w:val="EXPO14"/>
        <w:ind w:firstLineChars="0" w:firstLine="0"/>
        <w:rPr>
          <w:lang w:eastAsia="x-none"/>
        </w:rPr>
      </w:pPr>
    </w:p>
    <w:p w14:paraId="324460E5" w14:textId="0445F1EF" w:rsidR="00AD42D0" w:rsidRDefault="00AD42D0" w:rsidP="0045668A">
      <w:pPr>
        <w:pStyle w:val="EXPO14"/>
        <w:ind w:firstLineChars="0" w:firstLine="0"/>
        <w:rPr>
          <w:lang w:eastAsia="x-none"/>
        </w:rPr>
      </w:pPr>
    </w:p>
    <w:p w14:paraId="0A5F0EE8" w14:textId="7BCB8CC8" w:rsidR="00AD42D0" w:rsidRDefault="00AD42D0" w:rsidP="0045668A">
      <w:pPr>
        <w:pStyle w:val="EXPO14"/>
        <w:ind w:firstLineChars="0" w:firstLine="0"/>
        <w:rPr>
          <w:lang w:eastAsia="x-none"/>
        </w:rPr>
      </w:pPr>
    </w:p>
    <w:p w14:paraId="4AE4BED4" w14:textId="4479B3B1" w:rsidR="00AD42D0" w:rsidRDefault="00AD42D0" w:rsidP="0045668A">
      <w:pPr>
        <w:pStyle w:val="EXPO14"/>
        <w:ind w:firstLineChars="0" w:firstLine="0"/>
        <w:rPr>
          <w:lang w:eastAsia="x-none"/>
        </w:rPr>
      </w:pPr>
    </w:p>
    <w:p w14:paraId="0BEF5DA1" w14:textId="78E7922C" w:rsidR="00AD42D0" w:rsidRDefault="00AD42D0" w:rsidP="0045668A">
      <w:pPr>
        <w:pStyle w:val="EXPO14"/>
        <w:ind w:firstLineChars="0" w:firstLine="0"/>
        <w:rPr>
          <w:lang w:eastAsia="x-none"/>
        </w:rPr>
      </w:pPr>
    </w:p>
    <w:p w14:paraId="66DF9406" w14:textId="2A3E95B4" w:rsidR="00AD42D0" w:rsidRDefault="00AD42D0" w:rsidP="0045668A">
      <w:pPr>
        <w:pStyle w:val="EXPO14"/>
        <w:ind w:firstLineChars="0" w:firstLine="0"/>
        <w:rPr>
          <w:lang w:eastAsia="x-none"/>
        </w:rPr>
      </w:pPr>
    </w:p>
    <w:p w14:paraId="3E01E6F8" w14:textId="6A0683FE" w:rsidR="00AD42D0" w:rsidRDefault="00AD42D0" w:rsidP="0045668A">
      <w:pPr>
        <w:pStyle w:val="EXPO14"/>
        <w:ind w:firstLineChars="0" w:firstLine="0"/>
        <w:rPr>
          <w:lang w:eastAsia="x-none"/>
        </w:rPr>
      </w:pPr>
    </w:p>
    <w:p w14:paraId="1702A78E" w14:textId="5BE2A4DD" w:rsidR="00AD42D0" w:rsidRDefault="00AD42D0" w:rsidP="0045668A">
      <w:pPr>
        <w:pStyle w:val="EXPO14"/>
        <w:ind w:firstLineChars="0" w:firstLine="0"/>
        <w:rPr>
          <w:lang w:eastAsia="x-none"/>
        </w:rPr>
      </w:pPr>
    </w:p>
    <w:p w14:paraId="20DB878E" w14:textId="20EC2130" w:rsidR="00AD42D0" w:rsidRDefault="00AD42D0" w:rsidP="0045668A">
      <w:pPr>
        <w:pStyle w:val="EXPO14"/>
        <w:ind w:firstLineChars="0" w:firstLine="0"/>
        <w:rPr>
          <w:lang w:eastAsia="x-none"/>
        </w:rPr>
      </w:pPr>
    </w:p>
    <w:p w14:paraId="1DC1F6AC" w14:textId="3520DBDB" w:rsidR="00AD42D0" w:rsidRDefault="00AD42D0" w:rsidP="0045668A">
      <w:pPr>
        <w:pStyle w:val="EXPO14"/>
        <w:ind w:firstLineChars="0" w:firstLine="0"/>
        <w:rPr>
          <w:lang w:eastAsia="x-none"/>
        </w:rPr>
      </w:pPr>
    </w:p>
    <w:p w14:paraId="489F4350" w14:textId="4A5FD3B9" w:rsidR="00AD42D0" w:rsidRDefault="00AD42D0" w:rsidP="0045668A">
      <w:pPr>
        <w:pStyle w:val="EXPO14"/>
        <w:ind w:firstLineChars="0" w:firstLine="0"/>
        <w:rPr>
          <w:lang w:eastAsia="x-none"/>
        </w:rPr>
      </w:pPr>
    </w:p>
    <w:p w14:paraId="594A3B8B" w14:textId="0FDB2D73" w:rsidR="002723F1" w:rsidRDefault="002723F1" w:rsidP="0045668A">
      <w:pPr>
        <w:pStyle w:val="EXPO14"/>
        <w:ind w:firstLineChars="0" w:firstLine="0"/>
        <w:rPr>
          <w:lang w:eastAsia="x-none"/>
        </w:rPr>
      </w:pPr>
    </w:p>
    <w:p w14:paraId="6735C174" w14:textId="77777777" w:rsidR="000C5D47" w:rsidRDefault="000C5D47" w:rsidP="000C5D47">
      <w:pPr>
        <w:pStyle w:val="EXPO13"/>
        <w:outlineLvl w:val="9"/>
        <w:rPr>
          <w:color w:val="000000" w:themeColor="text1"/>
        </w:rPr>
      </w:pPr>
      <w:bookmarkStart w:id="28" w:name="_Toc117258266"/>
      <w:bookmarkStart w:id="29" w:name="_Toc114562459"/>
      <w:bookmarkStart w:id="30" w:name="_Toc98493510"/>
      <w:r>
        <w:rPr>
          <w:rFonts w:hint="eastAsia"/>
          <w:color w:val="000000" w:themeColor="text1"/>
          <w:lang w:eastAsia="ja-JP"/>
        </w:rPr>
        <w:lastRenderedPageBreak/>
        <w:t xml:space="preserve">2. </w:t>
      </w:r>
      <w:r>
        <w:rPr>
          <w:rFonts w:hint="eastAsia"/>
          <w:color w:val="000000" w:themeColor="text1"/>
        </w:rPr>
        <w:t>ガイドラインの考え方</w:t>
      </w:r>
      <w:bookmarkEnd w:id="28"/>
      <w:bookmarkEnd w:id="29"/>
      <w:bookmarkEnd w:id="30"/>
    </w:p>
    <w:p w14:paraId="144B5B01" w14:textId="77777777" w:rsidR="000C5D47" w:rsidRDefault="000C5D47" w:rsidP="000C5D47">
      <w:pPr>
        <w:pStyle w:val="EXPO1-1"/>
        <w:outlineLvl w:val="9"/>
        <w:rPr>
          <w:rFonts w:hAnsiTheme="minorEastAsia"/>
          <w:color w:val="000000" w:themeColor="text1"/>
          <w:sz w:val="22"/>
        </w:rPr>
      </w:pPr>
      <w:bookmarkStart w:id="31" w:name="_Toc57221581"/>
      <w:bookmarkStart w:id="32" w:name="_Toc55498098"/>
      <w:bookmarkStart w:id="33" w:name="_Toc117258267"/>
      <w:bookmarkStart w:id="34" w:name="_Toc114562460"/>
      <w:bookmarkStart w:id="35" w:name="_Toc98493511"/>
      <w:r>
        <w:rPr>
          <w:rFonts w:hint="eastAsia"/>
          <w:color w:val="000000" w:themeColor="text1"/>
        </w:rPr>
        <w:t>2-1. 本ガイドラインの</w:t>
      </w:r>
      <w:bookmarkEnd w:id="31"/>
      <w:bookmarkEnd w:id="32"/>
      <w:r>
        <w:rPr>
          <w:rFonts w:hint="eastAsia"/>
          <w:color w:val="000000" w:themeColor="text1"/>
        </w:rPr>
        <w:t>適用範囲</w:t>
      </w:r>
      <w:bookmarkEnd w:id="33"/>
      <w:bookmarkEnd w:id="34"/>
      <w:bookmarkEnd w:id="35"/>
    </w:p>
    <w:p w14:paraId="29EF035E" w14:textId="77777777" w:rsidR="000C5D47" w:rsidRDefault="000C5D47" w:rsidP="000C5D47">
      <w:pPr>
        <w:ind w:leftChars="100" w:firstLineChars="100" w:firstLine="200"/>
      </w:pPr>
      <w:bookmarkStart w:id="36" w:name="_Toc114562461"/>
      <w:bookmarkStart w:id="37" w:name="_Toc98493512"/>
      <w:bookmarkStart w:id="38" w:name="_Toc57221583"/>
      <w:bookmarkStart w:id="39" w:name="_Toc55498100"/>
      <w:r>
        <w:rPr>
          <w:rFonts w:hint="eastAsia"/>
        </w:rPr>
        <w:t>本ガイドラインの適用範囲は、博覧会会場へのアクセスする主要な交通機関の関連施設と移動具（車両等）、交通情報提供設備等を原則とする。</w:t>
      </w:r>
    </w:p>
    <w:p w14:paraId="5160E3FF" w14:textId="77777777" w:rsidR="000C5D47" w:rsidRDefault="000C5D47" w:rsidP="000C5D47">
      <w:pPr>
        <w:ind w:leftChars="100" w:firstLineChars="100" w:firstLine="200"/>
      </w:pPr>
      <w:r>
        <w:rPr>
          <w:rFonts w:hint="eastAsia"/>
        </w:rPr>
        <w:t>施設を新設する際や、既存施設の改良を実施する際には、本ガイドラインの考え方や基準を参考にして実施されたい。</w:t>
      </w:r>
    </w:p>
    <w:p w14:paraId="0D1785FB" w14:textId="77777777" w:rsidR="000C5D47" w:rsidRDefault="000C5D47" w:rsidP="000C5D47">
      <w:pPr>
        <w:pStyle w:val="EXPO1-1"/>
        <w:outlineLvl w:val="9"/>
        <w:rPr>
          <w:color w:val="000000" w:themeColor="text1"/>
        </w:rPr>
      </w:pPr>
      <w:bookmarkStart w:id="40" w:name="_Toc117258268"/>
      <w:r>
        <w:rPr>
          <w:rFonts w:hint="eastAsia"/>
          <w:color w:val="000000" w:themeColor="text1"/>
        </w:rPr>
        <w:t>2-2. 本ガイドラインに示す考え方、基準等の設定の考え方</w:t>
      </w:r>
      <w:bookmarkEnd w:id="40"/>
    </w:p>
    <w:p w14:paraId="5A7BA794" w14:textId="77777777" w:rsidR="000C5D47" w:rsidRDefault="000C5D47" w:rsidP="000C5D47">
      <w:pPr>
        <w:pStyle w:val="EXPO14"/>
        <w:ind w:leftChars="100" w:left="200" w:firstLineChars="100" w:firstLine="200"/>
      </w:pPr>
      <w:r>
        <w:rPr>
          <w:rFonts w:hint="eastAsia"/>
        </w:rPr>
        <w:t>万博への来場者が安全・快適に博覧会を楽しむためには、会場内の施設、パビリオン等の施設がアクセシブルであることに加えて、会場までの交通機関が誰にとってもアクセシブルであることが望まれる。</w:t>
      </w:r>
    </w:p>
    <w:p w14:paraId="54D8B7D9" w14:textId="77777777" w:rsidR="000C5D47" w:rsidRDefault="000C5D47" w:rsidP="000C5D47">
      <w:pPr>
        <w:pStyle w:val="EXPO14"/>
        <w:ind w:leftChars="100" w:left="200" w:firstLineChars="100" w:firstLine="200"/>
      </w:pPr>
      <w:r>
        <w:rPr>
          <w:rFonts w:hint="eastAsia"/>
        </w:rPr>
        <w:t>本ガイドラインにおいては、『１－２．大阪・関西万博におけるユニバーサルデザインの基本的な考え方』に基づき、交通機関の関係施設と移動具（車両等）、交通情報提供設備等をアクセシブルとするための考え方を示すものである。</w:t>
      </w:r>
    </w:p>
    <w:p w14:paraId="1911ECEE" w14:textId="77777777" w:rsidR="000C5D47" w:rsidRDefault="000C5D47" w:rsidP="000C5D47">
      <w:pPr>
        <w:pStyle w:val="EXPO14"/>
        <w:ind w:leftChars="100" w:left="200" w:firstLineChars="100" w:firstLine="200"/>
        <w:rPr>
          <w:strike/>
        </w:rPr>
      </w:pPr>
      <w:r>
        <w:rPr>
          <w:rFonts w:hint="eastAsia"/>
        </w:rPr>
        <w:t>具体的には、国の移動等円滑化基準において、移動等円滑化の考え方および基準が示されているが、「Tokyo2020アクセシビリティ・ガイドライン」における考え方を基本に、「施設整備に関するユニバーサルデザインガイドライン」【改訂版】及び当事者参加による検討会（※１）における各種ご意見を参考に、「誰一人取り残さないインクルーシブな社会」をめざして、よりアクセシブルな交通輸送機関の移動環境実現のための考え方を示すものとする。</w:t>
      </w:r>
    </w:p>
    <w:p w14:paraId="5FBB2BEB" w14:textId="77777777" w:rsidR="000C5D47" w:rsidRDefault="000C5D47" w:rsidP="000C5D47">
      <w:pPr>
        <w:pStyle w:val="EXPO14"/>
        <w:ind w:leftChars="100" w:left="200" w:firstLineChars="100" w:firstLine="200"/>
      </w:pPr>
      <w:r>
        <w:rPr>
          <w:rFonts w:hint="eastAsia"/>
        </w:rPr>
        <w:t>一方で、交通輸送機関の整備・運営については、多くの交通事業者が関与しており、アクセシブルな交通輸送機関の移動環境実現においては、種々の制約があることを前提に計画・整備、運用を検討する必要がある。そのようなことから、本ガイドラインにおいては、交通事業者等の意見も踏まえて、実現性のある考え方、基準を示すものとする。</w:t>
      </w:r>
    </w:p>
    <w:p w14:paraId="2A90BED3" w14:textId="77777777" w:rsidR="000C5D47" w:rsidRDefault="000C5D47" w:rsidP="000C5D47">
      <w:pPr>
        <w:pStyle w:val="EXPO14"/>
        <w:ind w:leftChars="100" w:left="200" w:firstLineChars="100" w:firstLine="200"/>
      </w:pPr>
      <w:r>
        <w:rPr>
          <w:rFonts w:hint="eastAsia"/>
        </w:rPr>
        <w:t>なお、最低限の基準を満足するだけでは、アクセシブルな環境を必要とする障がいのある人々やその他の人々の前に立ちはだかる多くのバリアに対処することにはならない。ますます多様化するコミュニティのニーズを取り込み、「アクセシブルでインクルーシブな博覧会場への交通アクセス」を整備するためには、関係するそれぞれの立場の人が、このガイドラインで示している推奨基準を積極的に採用することが望ましい。推奨基準を採用することがどうしても困難な場合であっても、少なくとも規制基準を満たすことが要件となる。</w:t>
      </w:r>
    </w:p>
    <w:p w14:paraId="0DF56013" w14:textId="77777777" w:rsidR="000C5D47" w:rsidRDefault="000C5D47" w:rsidP="000C5D47">
      <w:pPr>
        <w:pStyle w:val="EXPO14"/>
        <w:ind w:leftChars="100" w:left="200" w:firstLineChars="100" w:firstLine="200"/>
      </w:pPr>
      <w:r>
        <w:rPr>
          <w:rFonts w:hint="eastAsia"/>
        </w:rPr>
        <w:t>※１「駅ワークショップ」(令和4年度に開催、主催：博覧会協会)</w:t>
      </w:r>
    </w:p>
    <w:p w14:paraId="19736DF4" w14:textId="77777777" w:rsidR="000C5D47" w:rsidRDefault="000C5D47" w:rsidP="000C5D47">
      <w:pPr>
        <w:pStyle w:val="EXPO14"/>
        <w:ind w:firstLineChars="0" w:firstLine="0"/>
      </w:pPr>
    </w:p>
    <w:p w14:paraId="7C4DF431" w14:textId="77777777" w:rsidR="000C5D47" w:rsidRDefault="000C5D47" w:rsidP="000C5D47">
      <w:pPr>
        <w:pStyle w:val="EXPO14"/>
        <w:ind w:leftChars="100" w:left="200" w:firstLineChars="100" w:firstLine="200"/>
        <w:rPr>
          <w:b/>
          <w:bCs/>
        </w:rPr>
      </w:pPr>
      <w:r>
        <w:rPr>
          <w:rFonts w:hint="eastAsia"/>
          <w:b/>
          <w:bCs/>
        </w:rPr>
        <w:t>本ガイドラインにおける表記方法について</w:t>
      </w:r>
    </w:p>
    <w:p w14:paraId="559DF1BD" w14:textId="77777777" w:rsidR="000C5D47" w:rsidRDefault="000C5D47" w:rsidP="000C5D47">
      <w:pPr>
        <w:pStyle w:val="EXPO14"/>
        <w:ind w:leftChars="100" w:left="200" w:firstLineChars="100" w:firstLine="200"/>
        <w:rPr>
          <w:strike/>
        </w:rPr>
      </w:pPr>
      <w:r>
        <w:rPr>
          <w:rFonts w:hint="eastAsia"/>
        </w:rPr>
        <w:t>３章の項目と解説では、「施設整備に関するユニバーサルデザインガイドライン」【改訂版】及び国の移動等円滑化基準を引用する。</w:t>
      </w:r>
    </w:p>
    <w:p w14:paraId="274FB5E8" w14:textId="77777777" w:rsidR="000C5D47" w:rsidRDefault="000C5D47" w:rsidP="000C5D47">
      <w:pPr>
        <w:pStyle w:val="EXPO14"/>
        <w:ind w:leftChars="100" w:left="200" w:firstLineChars="100" w:firstLine="200"/>
      </w:pPr>
      <w:r>
        <w:rPr>
          <w:rFonts w:hint="eastAsia"/>
        </w:rPr>
        <w:t>「施設整備に関するユニバーサルデザインガイドライン」【改訂版】を引用した箇所については、以下に示すように推奨と規制の基準をそれぞれアルファベットのコードと数字で示す。</w:t>
      </w:r>
    </w:p>
    <w:p w14:paraId="38023B61" w14:textId="77777777" w:rsidR="000C5D47" w:rsidRDefault="000C5D47" w:rsidP="000C5D47">
      <w:pPr>
        <w:pStyle w:val="EXPO14"/>
        <w:ind w:leftChars="100" w:left="200" w:firstLineChars="100" w:firstLine="200"/>
        <w:rPr>
          <w:strike/>
        </w:rPr>
      </w:pPr>
    </w:p>
    <w:p w14:paraId="48ACD79F" w14:textId="77777777" w:rsidR="000C5D47" w:rsidRDefault="000C5D47" w:rsidP="000C5D47">
      <w:pPr>
        <w:ind w:leftChars="100" w:left="400" w:hangingChars="100" w:hanging="200"/>
        <w:rPr>
          <w:rFonts w:hAnsiTheme="minorEastAsia" w:cstheme="minorBidi"/>
          <w:szCs w:val="20"/>
        </w:rPr>
      </w:pPr>
      <w:r>
        <w:rPr>
          <w:rFonts w:hAnsiTheme="minorEastAsia" w:cstheme="minorBidi" w:hint="eastAsia"/>
          <w:bCs/>
          <w:color w:val="4DC4FF"/>
          <w:szCs w:val="20"/>
        </w:rPr>
        <w:t xml:space="preserve">G　</w:t>
      </w:r>
      <w:r>
        <w:rPr>
          <w:rFonts w:hAnsiTheme="minorEastAsia" w:cstheme="minorBidi" w:hint="eastAsia"/>
          <w:szCs w:val="20"/>
        </w:rPr>
        <w:t>推奨（Guide）</w:t>
      </w:r>
      <w:bookmarkStart w:id="41" w:name="_Hlk65858561"/>
      <w:r>
        <w:rPr>
          <w:rFonts w:hAnsiTheme="minorEastAsia" w:cstheme="minorBidi" w:hint="eastAsia"/>
          <w:szCs w:val="20"/>
        </w:rPr>
        <w:t>は</w:t>
      </w:r>
      <w:bookmarkEnd w:id="41"/>
      <w:r>
        <w:rPr>
          <w:rFonts w:hAnsiTheme="minorEastAsia" w:cstheme="minorBidi" w:hint="eastAsia"/>
          <w:szCs w:val="20"/>
        </w:rPr>
        <w:t>、より安全かつ円滑な移動等の実現とともに、来場者の利便性の向上や快適な利用ができるように備えることが望ましい基準として定義する。なお、施設整備、情報提供などの主体が当該基準を参考により望ましい取り組みを進めることを意図して、表記としては「すること。」などとしている。</w:t>
      </w:r>
    </w:p>
    <w:p w14:paraId="29D8D15E" w14:textId="77777777" w:rsidR="000C5D47" w:rsidRDefault="000C5D47" w:rsidP="000C5D47">
      <w:pPr>
        <w:adjustRightInd/>
        <w:ind w:left="0" w:firstLineChars="100" w:firstLine="200"/>
        <w:rPr>
          <w:rFonts w:hAnsiTheme="minorEastAsia" w:cstheme="minorBidi"/>
          <w:szCs w:val="20"/>
        </w:rPr>
      </w:pPr>
      <w:r>
        <w:rPr>
          <w:rFonts w:hAnsiTheme="minorEastAsia" w:cstheme="minorBidi" w:hint="eastAsia"/>
          <w:szCs w:val="20"/>
        </w:rPr>
        <w:t>【基準設定の考え方】</w:t>
      </w:r>
    </w:p>
    <w:p w14:paraId="7DE4DE7C" w14:textId="77777777" w:rsidR="000C5D47" w:rsidRDefault="000C5D47" w:rsidP="000C5D47">
      <w:pPr>
        <w:adjustRightInd/>
        <w:ind w:leftChars="200" w:left="400" w:firstLineChars="100" w:firstLine="200"/>
        <w:rPr>
          <w:rFonts w:hAnsiTheme="minorEastAsia" w:cstheme="minorBidi"/>
          <w:szCs w:val="20"/>
        </w:rPr>
      </w:pPr>
      <w:r>
        <w:rPr>
          <w:rFonts w:hAnsiTheme="minorEastAsia" w:cstheme="minorBidi" w:hint="eastAsia"/>
          <w:szCs w:val="20"/>
        </w:rPr>
        <w:t>「Tokyo2020</w:t>
      </w:r>
      <w:r>
        <w:rPr>
          <w:rFonts w:hint="eastAsia"/>
        </w:rPr>
        <w:t>アクセシビリティ・ガイドライン</w:t>
      </w:r>
      <w:r>
        <w:rPr>
          <w:rFonts w:hAnsiTheme="minorEastAsia" w:cstheme="minorBidi" w:hint="eastAsia"/>
          <w:szCs w:val="20"/>
        </w:rPr>
        <w:t>における推奨基準」、「</w:t>
      </w:r>
      <w:r>
        <w:rPr>
          <w:rFonts w:hint="eastAsia"/>
        </w:rPr>
        <w:t>施設整備に関するユニバーサルデザインガイドラインの推奨基準」</w:t>
      </w:r>
      <w:r>
        <w:rPr>
          <w:rFonts w:hAnsiTheme="minorEastAsia" w:cstheme="minorBidi" w:hint="eastAsia"/>
          <w:szCs w:val="20"/>
        </w:rPr>
        <w:t>、「国の</w:t>
      </w:r>
      <w:r>
        <w:rPr>
          <w:rFonts w:hint="eastAsia"/>
        </w:rPr>
        <w:t>移動等円滑化に係るガイドラインにおける望ましい整備内容（※２）」</w:t>
      </w:r>
      <w:r>
        <w:rPr>
          <w:rFonts w:hAnsiTheme="minorEastAsia" w:cstheme="minorBidi" w:hint="eastAsia"/>
          <w:szCs w:val="20"/>
        </w:rPr>
        <w:t>、「大阪府条例等による望ましい整備」の水準、「高齢者、障害者等の円滑な移動等に留意した建築設計標準(令和3年3月)」の設計標準（望ましい基準）、障がい当事者の意見等を総合的に勘案して設定。</w:t>
      </w:r>
    </w:p>
    <w:p w14:paraId="503824FF" w14:textId="77777777" w:rsidR="000C5D47" w:rsidRDefault="000C5D47" w:rsidP="000C5D47">
      <w:pPr>
        <w:adjustRightInd/>
        <w:ind w:leftChars="100" w:firstLineChars="50" w:firstLine="100"/>
        <w:rPr>
          <w:rFonts w:ascii="UD デジタル 教科書体 NP-R" w:eastAsia="UD デジタル 教科書体 NP-R" w:hAnsiTheme="minorEastAsia" w:cstheme="minorBidi"/>
          <w:b/>
          <w:szCs w:val="20"/>
        </w:rPr>
      </w:pPr>
    </w:p>
    <w:p w14:paraId="14F01E7C" w14:textId="77777777" w:rsidR="000C5D47" w:rsidRDefault="000C5D47" w:rsidP="000C5D47">
      <w:pPr>
        <w:adjustRightInd/>
        <w:ind w:leftChars="100" w:left="400" w:hangingChars="100" w:hanging="200"/>
        <w:rPr>
          <w:rFonts w:hAnsiTheme="minorEastAsia" w:cstheme="minorBidi"/>
          <w:szCs w:val="20"/>
        </w:rPr>
      </w:pPr>
      <w:r>
        <w:rPr>
          <w:rFonts w:hAnsiTheme="minorEastAsia" w:cstheme="minorBidi" w:hint="eastAsia"/>
          <w:b/>
          <w:color w:val="FF4B00"/>
          <w:szCs w:val="20"/>
        </w:rPr>
        <w:lastRenderedPageBreak/>
        <w:t>C</w:t>
      </w:r>
      <w:r>
        <w:rPr>
          <w:rFonts w:hAnsiTheme="minorEastAsia" w:cstheme="minorBidi" w:hint="eastAsia"/>
          <w:szCs w:val="20"/>
        </w:rPr>
        <w:t xml:space="preserve">　規制（Control）は、「～すること」「～しなければならない」事項を示しており、遵守すべき整備基準として定義する。なお、本ガイドラインにおいて国のガイドラインを引用しており、その際に「◎移動等円滑化基準」に基づく基準と「〇標準」の基準を</w:t>
      </w:r>
      <w:r>
        <w:rPr>
          <w:rFonts w:hAnsiTheme="minorEastAsia" w:cstheme="minorBidi" w:hint="eastAsia"/>
          <w:b/>
          <w:bCs/>
          <w:color w:val="FF4B00"/>
          <w:szCs w:val="20"/>
        </w:rPr>
        <w:t>C</w:t>
      </w:r>
      <w:r>
        <w:rPr>
          <w:rFonts w:hAnsiTheme="minorEastAsia" w:cstheme="minorBidi" w:hint="eastAsia"/>
          <w:szCs w:val="20"/>
        </w:rPr>
        <w:t>としている。後者については、それぞれ「～基本としている。」と表記している。</w:t>
      </w:r>
    </w:p>
    <w:p w14:paraId="5ACE3856" w14:textId="77777777" w:rsidR="000C5D47" w:rsidRDefault="000C5D47" w:rsidP="000C5D47">
      <w:pPr>
        <w:adjustRightInd/>
        <w:ind w:left="0" w:firstLineChars="100" w:firstLine="200"/>
        <w:rPr>
          <w:rFonts w:hAnsiTheme="minorEastAsia" w:cstheme="minorBidi"/>
          <w:szCs w:val="20"/>
        </w:rPr>
      </w:pPr>
      <w:r>
        <w:rPr>
          <w:rFonts w:hAnsiTheme="minorEastAsia" w:cstheme="minorBidi" w:hint="eastAsia"/>
          <w:szCs w:val="20"/>
        </w:rPr>
        <w:t>【基準設定の考え方】</w:t>
      </w:r>
    </w:p>
    <w:p w14:paraId="34542B69" w14:textId="77777777" w:rsidR="000C5D47" w:rsidRDefault="000C5D47" w:rsidP="000C5D47">
      <w:pPr>
        <w:pStyle w:val="EXPO14"/>
        <w:ind w:leftChars="200" w:left="400" w:firstLineChars="100" w:firstLine="200"/>
        <w:rPr>
          <w:rFonts w:hAnsiTheme="minorEastAsia" w:cstheme="minorBidi"/>
          <w:szCs w:val="20"/>
        </w:rPr>
      </w:pPr>
      <w:r>
        <w:rPr>
          <w:rFonts w:hAnsiTheme="minorEastAsia" w:cstheme="minorBidi" w:hint="eastAsia"/>
          <w:szCs w:val="20"/>
        </w:rPr>
        <w:t>法で定められた基準に加えて、「Tokyo2020</w:t>
      </w:r>
      <w:r>
        <w:rPr>
          <w:rFonts w:hint="eastAsia"/>
        </w:rPr>
        <w:t>アクセシビリティ・ガイドライン</w:t>
      </w:r>
      <w:r>
        <w:rPr>
          <w:rFonts w:hAnsiTheme="minorEastAsia" w:cstheme="minorBidi" w:hint="eastAsia"/>
          <w:szCs w:val="20"/>
        </w:rPr>
        <w:t>における標準基準」、「</w:t>
      </w:r>
      <w:r>
        <w:rPr>
          <w:rFonts w:hint="eastAsia"/>
        </w:rPr>
        <w:t>施設整備に関するユニバーサルデザインガイドラインの規制基準」</w:t>
      </w:r>
      <w:r>
        <w:rPr>
          <w:rFonts w:hAnsiTheme="minorEastAsia" w:cstheme="minorBidi" w:hint="eastAsia"/>
          <w:szCs w:val="20"/>
        </w:rPr>
        <w:t>、「国の</w:t>
      </w:r>
      <w:r>
        <w:rPr>
          <w:rFonts w:hint="eastAsia"/>
        </w:rPr>
        <w:t>移動等円滑化に係るガイドラインにおける移動等円滑化基準に基づく整備内容および標準的な整備内容（※２）」</w:t>
      </w:r>
      <w:r>
        <w:rPr>
          <w:rFonts w:hAnsiTheme="minorEastAsia" w:cstheme="minorBidi" w:hint="eastAsia"/>
          <w:szCs w:val="20"/>
        </w:rPr>
        <w:t>、障がい当事者の意見等を総合的に勘案して設定。</w:t>
      </w:r>
    </w:p>
    <w:p w14:paraId="1C1231C4" w14:textId="77777777" w:rsidR="000C5D47" w:rsidRDefault="000C5D47" w:rsidP="000C5D47">
      <w:pPr>
        <w:pStyle w:val="EXPO14"/>
        <w:ind w:leftChars="200" w:left="400" w:firstLineChars="100" w:firstLine="200"/>
        <w:rPr>
          <w:rFonts w:hAnsiTheme="minorEastAsia" w:cstheme="minorBidi"/>
          <w:szCs w:val="20"/>
        </w:rPr>
      </w:pPr>
      <w:r>
        <w:rPr>
          <w:rFonts w:hAnsiTheme="minorEastAsia" w:cstheme="minorBidi" w:hint="eastAsia"/>
          <w:szCs w:val="20"/>
        </w:rPr>
        <w:t>なお、当事者参加による検討会により得られた知見を基準として示す場合についても、以上の表記方法に準じる。</w:t>
      </w:r>
    </w:p>
    <w:p w14:paraId="010BDEC9" w14:textId="77777777" w:rsidR="000C5D47" w:rsidRDefault="000C5D47" w:rsidP="000C5D47">
      <w:pPr>
        <w:adjustRightInd/>
        <w:ind w:left="0" w:firstLineChars="150" w:firstLine="300"/>
        <w:rPr>
          <w:rFonts w:hAnsiTheme="minorEastAsia" w:cstheme="minorBidi"/>
          <w:szCs w:val="20"/>
        </w:rPr>
      </w:pPr>
    </w:p>
    <w:p w14:paraId="3F6E696F" w14:textId="77777777" w:rsidR="000C5D47" w:rsidRDefault="000C5D47" w:rsidP="000C5D47">
      <w:pPr>
        <w:pStyle w:val="EXPO14"/>
        <w:ind w:leftChars="100" w:left="400" w:hangingChars="100" w:hanging="200"/>
      </w:pPr>
      <w:r>
        <w:rPr>
          <w:rFonts w:hint="eastAsia"/>
        </w:rPr>
        <w:t>※２「国の移動等円滑化基準」を引用した箇所については、以下に示すように、義務となる移動等円滑化基準、具体化にあたって考慮すべき整備の内容を「移動等円滑化基準に基づく整備内容」、これに準じて積極的に整備することが求められる「標準的な整備内容」、さらに高い水準を求める「望ましい整備内容」に分けて記載する。</w:t>
      </w:r>
    </w:p>
    <w:p w14:paraId="09CFABCF" w14:textId="77777777" w:rsidR="000C5D47" w:rsidRDefault="000C5D47" w:rsidP="000C5D47">
      <w:pPr>
        <w:pStyle w:val="EXPO14"/>
        <w:ind w:leftChars="100" w:left="200" w:firstLineChars="0" w:firstLine="0"/>
      </w:pPr>
      <w:r>
        <w:rPr>
          <w:rFonts w:hint="eastAsia"/>
        </w:rPr>
        <w:t>「移動等円滑化基準に基づく整備内容」（</w:t>
      </w:r>
      <w:r>
        <w:rPr>
          <w:rFonts w:hint="eastAsia"/>
          <w:b/>
          <w:bCs/>
          <w:color w:val="FF4B00"/>
        </w:rPr>
        <w:t>C</w:t>
      </w:r>
      <w:r>
        <w:rPr>
          <w:rFonts w:hint="eastAsia"/>
        </w:rPr>
        <w:t>）</w:t>
      </w:r>
    </w:p>
    <w:p w14:paraId="7EFED307" w14:textId="77777777" w:rsidR="000C5D47" w:rsidRDefault="000C5D47" w:rsidP="000C5D47">
      <w:pPr>
        <w:pStyle w:val="EXPO14"/>
        <w:ind w:leftChars="200" w:left="400" w:firstLineChars="0" w:firstLine="0"/>
      </w:pPr>
      <w:r>
        <w:rPr>
          <w:rFonts w:hint="eastAsia"/>
        </w:rPr>
        <w:t>移動等円滑化基準に基づく、最低限の円滑な移動を実現するための内容の記述を行ったものであり、記号“</w:t>
      </w:r>
      <w:r>
        <w:rPr>
          <w:rFonts w:hint="eastAsia"/>
          <w:b/>
          <w:bCs/>
          <w:color w:val="FF4B00"/>
        </w:rPr>
        <w:t>C</w:t>
      </w:r>
      <w:r>
        <w:rPr>
          <w:rFonts w:hint="eastAsia"/>
        </w:rPr>
        <w:t>”で示す。</w:t>
      </w:r>
    </w:p>
    <w:p w14:paraId="10F2A18A" w14:textId="77777777" w:rsidR="000C5D47" w:rsidRDefault="000C5D47" w:rsidP="000C5D47">
      <w:pPr>
        <w:pStyle w:val="EXPO14"/>
        <w:ind w:leftChars="100" w:left="200" w:firstLineChars="0" w:firstLine="0"/>
      </w:pPr>
      <w:r>
        <w:rPr>
          <w:rFonts w:hint="eastAsia"/>
        </w:rPr>
        <w:t>「標準的な整備内容」（</w:t>
      </w:r>
      <w:r>
        <w:rPr>
          <w:rFonts w:hint="eastAsia"/>
          <w:b/>
          <w:bCs/>
          <w:color w:val="FF4B00"/>
        </w:rPr>
        <w:t>C</w:t>
      </w:r>
      <w:r>
        <w:rPr>
          <w:rFonts w:hint="eastAsia"/>
        </w:rPr>
        <w:t>）</w:t>
      </w:r>
    </w:p>
    <w:p w14:paraId="472BF77C" w14:textId="77777777" w:rsidR="000C5D47" w:rsidRDefault="000C5D47" w:rsidP="000C5D47">
      <w:pPr>
        <w:adjustRightInd/>
        <w:ind w:leftChars="200" w:left="400" w:firstLineChars="0" w:firstLine="0"/>
        <w:rPr>
          <w:rFonts w:hAnsiTheme="minorEastAsia" w:cstheme="minorBidi"/>
          <w:szCs w:val="20"/>
        </w:rPr>
      </w:pPr>
      <w:r>
        <w:rPr>
          <w:rFonts w:hint="eastAsia"/>
        </w:rPr>
        <w:t>社会的な変化や利用者の要請に合わせた整備内容のうち標準的な整備内容で、積極的に整備を行うことが求められるものであり、記号“</w:t>
      </w:r>
      <w:r>
        <w:rPr>
          <w:rFonts w:hint="eastAsia"/>
          <w:b/>
          <w:bCs/>
          <w:color w:val="FF4B00"/>
        </w:rPr>
        <w:t>C</w:t>
      </w:r>
      <w:r>
        <w:rPr>
          <w:rFonts w:hint="eastAsia"/>
        </w:rPr>
        <w:t>”で示す。当該基準については、</w:t>
      </w:r>
      <w:r>
        <w:rPr>
          <w:rFonts w:hAnsiTheme="minorEastAsia" w:cstheme="minorBidi" w:hint="eastAsia"/>
          <w:szCs w:val="20"/>
        </w:rPr>
        <w:t>「～基本としている。」と表記している。</w:t>
      </w:r>
    </w:p>
    <w:p w14:paraId="7CC22D67" w14:textId="77777777" w:rsidR="000C5D47" w:rsidRDefault="000C5D47" w:rsidP="000C5D47">
      <w:pPr>
        <w:pStyle w:val="EXPO14"/>
        <w:ind w:leftChars="100" w:left="200" w:firstLineChars="0" w:firstLine="0"/>
      </w:pPr>
      <w:r>
        <w:rPr>
          <w:rFonts w:hint="eastAsia"/>
        </w:rPr>
        <w:t>「望ましい整備内容」（</w:t>
      </w:r>
      <w:r>
        <w:rPr>
          <w:rFonts w:hint="eastAsia"/>
          <w:color w:val="4DC4FF"/>
        </w:rPr>
        <w:t>G</w:t>
      </w:r>
      <w:r>
        <w:rPr>
          <w:rFonts w:hint="eastAsia"/>
        </w:rPr>
        <w:t>）</w:t>
      </w:r>
    </w:p>
    <w:p w14:paraId="4054D50F" w14:textId="77777777" w:rsidR="000C5D47" w:rsidRDefault="000C5D47" w:rsidP="000C5D47">
      <w:pPr>
        <w:adjustRightInd/>
        <w:ind w:leftChars="200" w:left="400" w:firstLineChars="0" w:firstLine="0"/>
        <w:rPr>
          <w:rFonts w:hAnsiTheme="minorEastAsia" w:cstheme="minorBidi"/>
          <w:szCs w:val="20"/>
        </w:rPr>
      </w:pPr>
      <w:r>
        <w:rPr>
          <w:rFonts w:hAnsiTheme="minorEastAsia" w:cstheme="minorBidi" w:hint="eastAsia"/>
          <w:szCs w:val="20"/>
        </w:rPr>
        <w:t>上記の整備を行ったうえで、移動等円滑化基準に基づく整備内容（</w:t>
      </w:r>
      <w:r>
        <w:rPr>
          <w:rFonts w:hAnsiTheme="minorEastAsia" w:cstheme="minorBidi" w:hint="eastAsia"/>
          <w:b/>
          <w:bCs/>
          <w:color w:val="FF4B00"/>
          <w:szCs w:val="20"/>
        </w:rPr>
        <w:t>C</w:t>
      </w:r>
      <w:r>
        <w:rPr>
          <w:rFonts w:hAnsiTheme="minorEastAsia" w:cstheme="minorBidi" w:hint="eastAsia"/>
          <w:szCs w:val="20"/>
        </w:rPr>
        <w:t>）、標準的な整備内容（</w:t>
      </w:r>
      <w:r>
        <w:rPr>
          <w:rFonts w:hAnsiTheme="minorEastAsia" w:cstheme="minorBidi" w:hint="eastAsia"/>
          <w:b/>
          <w:bCs/>
          <w:color w:val="FF4B00"/>
          <w:szCs w:val="20"/>
        </w:rPr>
        <w:t>C</w:t>
      </w:r>
      <w:r>
        <w:rPr>
          <w:rFonts w:hAnsiTheme="minorEastAsia" w:cstheme="minorBidi" w:hint="eastAsia"/>
          <w:szCs w:val="20"/>
        </w:rPr>
        <w:t>）より、さらに円滑な移動等を実現するための移動等円滑化や、利用者の利便性・快適性への留意を行った内容のものであり、記号“</w:t>
      </w:r>
      <w:r>
        <w:rPr>
          <w:rFonts w:hAnsiTheme="minorEastAsia" w:cstheme="minorBidi" w:hint="eastAsia"/>
          <w:color w:val="4DC4FF"/>
          <w:szCs w:val="20"/>
        </w:rPr>
        <w:t>G</w:t>
      </w:r>
      <w:r>
        <w:rPr>
          <w:rFonts w:hAnsiTheme="minorEastAsia" w:cstheme="minorBidi" w:hint="eastAsia"/>
          <w:szCs w:val="20"/>
        </w:rPr>
        <w:t>”で示す。なお、施設整備、情報提供などの主体が当該基準を参考により望ましい取り組みを進めることを意図して、表記としては「すること。」などとしている。</w:t>
      </w:r>
    </w:p>
    <w:p w14:paraId="117E780B" w14:textId="77777777" w:rsidR="000C5D47" w:rsidRDefault="000C5D47" w:rsidP="000C5D47">
      <w:pPr>
        <w:pStyle w:val="EXPO14"/>
        <w:ind w:leftChars="266" w:left="532" w:firstLineChars="112" w:firstLine="224"/>
      </w:pPr>
    </w:p>
    <w:p w14:paraId="3BCFFE6F" w14:textId="77777777" w:rsidR="000C5D47" w:rsidRDefault="000C5D47" w:rsidP="000C5D47">
      <w:pPr>
        <w:pStyle w:val="EXPO14"/>
        <w:ind w:leftChars="100" w:left="200" w:firstLineChars="100" w:firstLine="200"/>
        <w:rPr>
          <w:rFonts w:hAnsiTheme="minorEastAsia" w:cstheme="minorBidi"/>
          <w:szCs w:val="20"/>
        </w:rPr>
      </w:pPr>
      <w:r>
        <w:rPr>
          <w:rFonts w:hAnsiTheme="minorEastAsia" w:cstheme="minorBidi" w:hint="eastAsia"/>
          <w:szCs w:val="20"/>
        </w:rPr>
        <w:t>また、巻末にはガイドラインの内容に関する具体的な事例を参考資料として添付する。</w:t>
      </w:r>
    </w:p>
    <w:p w14:paraId="3560CA42" w14:textId="77777777" w:rsidR="000C5D47" w:rsidRDefault="000C5D47" w:rsidP="000C5D47">
      <w:pPr>
        <w:pStyle w:val="EXPO1-1"/>
        <w:outlineLvl w:val="9"/>
        <w:rPr>
          <w:color w:val="000000" w:themeColor="text1"/>
          <w:sz w:val="21"/>
        </w:rPr>
      </w:pPr>
      <w:bookmarkStart w:id="42" w:name="_Toc117258269"/>
      <w:r>
        <w:rPr>
          <w:rFonts w:hint="eastAsia"/>
          <w:color w:val="000000" w:themeColor="text1"/>
        </w:rPr>
        <w:t>2-3. 特に留意が必要となる利用者のニーズ</w:t>
      </w:r>
      <w:bookmarkEnd w:id="36"/>
      <w:bookmarkEnd w:id="37"/>
      <w:bookmarkEnd w:id="42"/>
    </w:p>
    <w:bookmarkEnd w:id="38"/>
    <w:bookmarkEnd w:id="39"/>
    <w:p w14:paraId="5D3C08F6" w14:textId="77777777" w:rsidR="000C5D47" w:rsidRDefault="000C5D47" w:rsidP="000C5D47">
      <w:pPr>
        <w:pStyle w:val="EXPO14"/>
        <w:ind w:leftChars="100" w:left="200" w:firstLineChars="100" w:firstLine="200"/>
        <w:rPr>
          <w:color w:val="000000" w:themeColor="text1"/>
        </w:rPr>
      </w:pPr>
      <w:r>
        <w:rPr>
          <w:rFonts w:hint="eastAsia"/>
          <w:color w:val="000000" w:themeColor="text1"/>
        </w:rPr>
        <w:t>ユニバーサルデザインに留意した博覧会を実現するためには、来場者の特性を的確に理解し、</w:t>
      </w:r>
      <w:r>
        <w:rPr>
          <w:rFonts w:hint="eastAsia"/>
        </w:rPr>
        <w:t>尊厳を守るとともに</w:t>
      </w:r>
      <w:r>
        <w:rPr>
          <w:rFonts w:hint="eastAsia"/>
          <w:color w:val="000000" w:themeColor="text1"/>
        </w:rPr>
        <w:t>多様なニーズを把握した上で、各種法令やガイドラインを十分に理解して計画・設計を行うことが重要である。その主な例を紹介する。</w:t>
      </w:r>
    </w:p>
    <w:p w14:paraId="6330AE0A" w14:textId="77777777" w:rsidR="000C5D47" w:rsidRDefault="000C5D47" w:rsidP="000C5D47">
      <w:pPr>
        <w:pStyle w:val="EXPO14"/>
        <w:rPr>
          <w:color w:val="000000" w:themeColor="text1"/>
        </w:rPr>
      </w:pPr>
    </w:p>
    <w:p w14:paraId="5D91AC51" w14:textId="77777777" w:rsidR="000C5D47" w:rsidRDefault="000C5D47" w:rsidP="000C5D47">
      <w:pPr>
        <w:pStyle w:val="EXPO14"/>
        <w:ind w:leftChars="100" w:left="200" w:firstLineChars="100" w:firstLine="200"/>
        <w:rPr>
          <w:b/>
          <w:bCs/>
          <w:color w:val="000000" w:themeColor="text1"/>
        </w:rPr>
      </w:pPr>
      <w:r>
        <w:rPr>
          <w:rFonts w:hint="eastAsia"/>
          <w:b/>
          <w:bCs/>
          <w:color w:val="000000" w:themeColor="text1"/>
        </w:rPr>
        <w:t>スムーズな移動がしにくい人</w:t>
      </w:r>
    </w:p>
    <w:p w14:paraId="388C94D7" w14:textId="77777777" w:rsidR="000C5D47" w:rsidRDefault="000C5D47" w:rsidP="000C5D47">
      <w:pPr>
        <w:pStyle w:val="EXPO14"/>
        <w:ind w:leftChars="100" w:left="200" w:firstLineChars="100" w:firstLine="200"/>
        <w:rPr>
          <w:color w:val="000000" w:themeColor="text1"/>
        </w:rPr>
      </w:pPr>
      <w:r>
        <w:rPr>
          <w:rFonts w:hint="eastAsia"/>
          <w:color w:val="000000" w:themeColor="text1"/>
        </w:rPr>
        <w:t>歩行に制約があるか不可能で、継続的または頻繁に車いすを使用する人は、年齢とともに増える傾向にある。車いす使用者のニーズを軽視した構造や設備は、最大のバリアとなる恐れがある。他方、十分なスペースを確保した通路、出入口、トイレ、エレベーター、座席・客席等を整備することで、車いす使用者のみならず、ガイドヘルパー等の同伴者がいる人、妊産婦、乳幼児連れの人等、一人あたりの利用スペースより広いスペースを必要とする人たちにとっても使いやすい環境となる。</w:t>
      </w:r>
    </w:p>
    <w:p w14:paraId="0436C7C9" w14:textId="77777777" w:rsidR="000C5D47" w:rsidRDefault="000C5D47" w:rsidP="000C5D47">
      <w:pPr>
        <w:pStyle w:val="EXPO14"/>
        <w:ind w:leftChars="100" w:left="200" w:firstLineChars="100" w:firstLine="200"/>
        <w:rPr>
          <w:color w:val="000000" w:themeColor="text1"/>
        </w:rPr>
      </w:pPr>
      <w:r>
        <w:rPr>
          <w:rFonts w:hint="eastAsia"/>
          <w:color w:val="000000" w:themeColor="text1"/>
        </w:rPr>
        <w:t>また、杖や歩行補助具を用いなければ歩けない人や、長距離を歩くことが困難な人、内部障がいのある人、精神障がいのある人、発達障がいのある人、妊産婦、乳幼児連れ等には、移動距離をなるべく短くするか、長時間立ち続けることを回避する休憩設備の配置、独立した空間で落ち着ける場所（カームダウン・クールダウン）の配置等への留意が求められる。介助犬を連れている人には、介助犬にも</w:t>
      </w:r>
      <w:r>
        <w:rPr>
          <w:rFonts w:hAnsiTheme="minorEastAsia" w:cstheme="minorBidi" w:hint="eastAsia"/>
          <w:szCs w:val="20"/>
        </w:rPr>
        <w:t>留意</w:t>
      </w:r>
      <w:r>
        <w:rPr>
          <w:rFonts w:hint="eastAsia"/>
          <w:color w:val="000000" w:themeColor="text1"/>
        </w:rPr>
        <w:t>した対応が求められる。</w:t>
      </w:r>
    </w:p>
    <w:p w14:paraId="449B2F07" w14:textId="77777777" w:rsidR="000C5D47" w:rsidRDefault="000C5D47" w:rsidP="000C5D47">
      <w:pPr>
        <w:pStyle w:val="EXPO14"/>
        <w:ind w:leftChars="100" w:left="200" w:firstLineChars="100" w:firstLine="200"/>
        <w:rPr>
          <w:color w:val="000000" w:themeColor="text1"/>
        </w:rPr>
      </w:pPr>
      <w:r>
        <w:rPr>
          <w:rFonts w:hint="eastAsia"/>
          <w:color w:val="000000" w:themeColor="text1"/>
        </w:rPr>
        <w:t>さらに、</w:t>
      </w:r>
      <w:bookmarkStart w:id="43" w:name="_Hlk128982943"/>
      <w:r>
        <w:rPr>
          <w:rFonts w:hint="eastAsia"/>
          <w:color w:val="000000" w:themeColor="text1"/>
        </w:rPr>
        <w:t>障がい者による情報の取得及び利用並びに意思疎通に係る施策の推進に関する法律において、「全ての障がい者が、社会を構成する一員として社会、経済、文化その他あらゆる分野の活動に参加するためには、その必</w:t>
      </w:r>
      <w:r>
        <w:rPr>
          <w:rFonts w:hint="eastAsia"/>
          <w:color w:val="000000" w:themeColor="text1"/>
        </w:rPr>
        <w:lastRenderedPageBreak/>
        <w:t>要とする情報を十分に取得し及び利用し並びに円滑に意思疎通を図ることができることが極めて重要である」と示されている、このような、情報保障についても施設整備等において留意することが必要となる。</w:t>
      </w:r>
    </w:p>
    <w:bookmarkEnd w:id="43"/>
    <w:p w14:paraId="1068048D" w14:textId="77777777" w:rsidR="000C5D47" w:rsidRDefault="000C5D47" w:rsidP="000C5D47">
      <w:pPr>
        <w:pStyle w:val="EXPO14"/>
        <w:ind w:left="100"/>
        <w:rPr>
          <w:color w:val="000000" w:themeColor="text1"/>
        </w:rPr>
      </w:pPr>
    </w:p>
    <w:p w14:paraId="01834302" w14:textId="77777777" w:rsidR="000C5D47" w:rsidRDefault="000C5D47" w:rsidP="000C5D47">
      <w:pPr>
        <w:pStyle w:val="EXPO14"/>
        <w:ind w:leftChars="100" w:left="200" w:firstLineChars="100" w:firstLine="200"/>
        <w:rPr>
          <w:b/>
          <w:bCs/>
          <w:color w:val="000000" w:themeColor="text1"/>
        </w:rPr>
      </w:pPr>
      <w:r>
        <w:rPr>
          <w:rFonts w:hint="eastAsia"/>
          <w:b/>
          <w:bCs/>
          <w:color w:val="000000" w:themeColor="text1"/>
        </w:rPr>
        <w:t>手腕による巧緻な操作・作業がしにくい人</w:t>
      </w:r>
    </w:p>
    <w:p w14:paraId="23AE5688" w14:textId="77777777" w:rsidR="000C5D47" w:rsidRDefault="000C5D47" w:rsidP="000C5D47">
      <w:pPr>
        <w:pStyle w:val="EXPO14"/>
        <w:ind w:leftChars="100" w:left="200" w:firstLineChars="100" w:firstLine="200"/>
        <w:rPr>
          <w:color w:val="000000" w:themeColor="text1"/>
        </w:rPr>
      </w:pPr>
      <w:r>
        <w:rPr>
          <w:rFonts w:hint="eastAsia"/>
          <w:color w:val="000000" w:themeColor="text1"/>
        </w:rPr>
        <w:t>上肢に障がいのある人や、筋力等の身体機能が低下しているには、ドアノブや、エレベーター、トイレ、券売機等の操作ボタン等の操作への</w:t>
      </w:r>
      <w:r>
        <w:rPr>
          <w:rFonts w:hAnsiTheme="minorEastAsia" w:cstheme="minorBidi" w:hint="eastAsia"/>
          <w:szCs w:val="20"/>
        </w:rPr>
        <w:t>留意</w:t>
      </w:r>
      <w:r>
        <w:rPr>
          <w:rFonts w:hint="eastAsia"/>
          <w:color w:val="000000" w:themeColor="text1"/>
        </w:rPr>
        <w:t>が求められる。</w:t>
      </w:r>
    </w:p>
    <w:p w14:paraId="723A58BA" w14:textId="77777777" w:rsidR="000C5D47" w:rsidRDefault="000C5D47" w:rsidP="000C5D47">
      <w:pPr>
        <w:pStyle w:val="EXPO14"/>
        <w:ind w:left="100"/>
        <w:rPr>
          <w:color w:val="000000" w:themeColor="text1"/>
        </w:rPr>
      </w:pPr>
    </w:p>
    <w:p w14:paraId="436ABB30" w14:textId="77777777" w:rsidR="000C5D47" w:rsidRDefault="000C5D47" w:rsidP="000C5D47">
      <w:pPr>
        <w:pStyle w:val="EXPO14"/>
        <w:ind w:left="100"/>
        <w:rPr>
          <w:b/>
          <w:bCs/>
          <w:color w:val="000000" w:themeColor="text1"/>
        </w:rPr>
      </w:pPr>
      <w:r>
        <w:rPr>
          <w:rFonts w:hint="eastAsia"/>
          <w:b/>
          <w:bCs/>
          <w:color w:val="000000" w:themeColor="text1"/>
        </w:rPr>
        <w:t>視覚による情報が得にくい人</w:t>
      </w:r>
    </w:p>
    <w:p w14:paraId="709BF9F9" w14:textId="77777777" w:rsidR="000C5D47" w:rsidRDefault="000C5D47" w:rsidP="000C5D47">
      <w:pPr>
        <w:pStyle w:val="EXPO14"/>
        <w:ind w:left="100"/>
        <w:rPr>
          <w:color w:val="000000" w:themeColor="text1"/>
        </w:rPr>
      </w:pPr>
      <w:r>
        <w:rPr>
          <w:rFonts w:hint="eastAsia"/>
          <w:color w:val="000000" w:themeColor="text1"/>
        </w:rPr>
        <w:t>視覚に障がいのある人（全盲の人、弱視（ロービジョン）の方等）には、点字や音声データ、触知地図、明瞭なコントラストと案内表示、拡大印刷、印刷情報の代替形式での提供、反射の少ない素材等が必要である。</w:t>
      </w:r>
    </w:p>
    <w:p w14:paraId="2AD1C7FC" w14:textId="77777777" w:rsidR="000C5D47" w:rsidRDefault="000C5D47" w:rsidP="000C5D47">
      <w:pPr>
        <w:pStyle w:val="EXPO14"/>
        <w:ind w:left="100"/>
        <w:rPr>
          <w:color w:val="000000" w:themeColor="text1"/>
        </w:rPr>
      </w:pPr>
      <w:r>
        <w:rPr>
          <w:rFonts w:hint="eastAsia"/>
          <w:color w:val="000000" w:themeColor="text1"/>
        </w:rPr>
        <w:t>また、「見えない人(全盲)」と「見えにくい人(弱視（ロービジョン）の方、色覚異常者等)」について、それぞれ対応が必要である。さらに、盲導犬を連れている人には、盲導犬に</w:t>
      </w:r>
      <w:r>
        <w:rPr>
          <w:rFonts w:hAnsiTheme="minorEastAsia" w:cstheme="minorBidi" w:hint="eastAsia"/>
          <w:szCs w:val="20"/>
        </w:rPr>
        <w:t>留意</w:t>
      </w:r>
      <w:r>
        <w:rPr>
          <w:rFonts w:hint="eastAsia"/>
          <w:color w:val="000000" w:themeColor="text1"/>
        </w:rPr>
        <w:t>した対応が求められる。</w:t>
      </w:r>
    </w:p>
    <w:p w14:paraId="4CF1D235" w14:textId="77777777" w:rsidR="000C5D47" w:rsidRDefault="000C5D47" w:rsidP="000C5D47">
      <w:pPr>
        <w:pStyle w:val="EXPO14"/>
        <w:ind w:left="100"/>
        <w:rPr>
          <w:color w:val="000000" w:themeColor="text1"/>
        </w:rPr>
      </w:pPr>
    </w:p>
    <w:p w14:paraId="741A15EA" w14:textId="77777777" w:rsidR="000C5D47" w:rsidRDefault="000C5D47" w:rsidP="000C5D47">
      <w:pPr>
        <w:pStyle w:val="EXPO14"/>
        <w:ind w:left="100"/>
        <w:rPr>
          <w:b/>
          <w:bCs/>
          <w:color w:val="000000" w:themeColor="text1"/>
        </w:rPr>
      </w:pPr>
      <w:r>
        <w:rPr>
          <w:rFonts w:hint="eastAsia"/>
          <w:b/>
          <w:bCs/>
          <w:color w:val="000000" w:themeColor="text1"/>
        </w:rPr>
        <w:t>音声による情報が得にくい人</w:t>
      </w:r>
    </w:p>
    <w:p w14:paraId="27C7A9F8" w14:textId="77777777" w:rsidR="000C5D47" w:rsidRDefault="000C5D47" w:rsidP="000C5D47">
      <w:pPr>
        <w:pStyle w:val="EXPO14"/>
        <w:ind w:left="100"/>
        <w:rPr>
          <w:strike/>
          <w:color w:val="FF0000"/>
        </w:rPr>
      </w:pPr>
      <w:r>
        <w:rPr>
          <w:rFonts w:hint="eastAsia"/>
          <w:color w:val="000000" w:themeColor="text1"/>
        </w:rPr>
        <w:t>聴覚に障がいがある人には、筆談、文字変換サービス、コミュニケーションボード等が必要である。</w:t>
      </w:r>
    </w:p>
    <w:p w14:paraId="31D06197" w14:textId="77777777" w:rsidR="000C5D47" w:rsidRDefault="000C5D47" w:rsidP="000C5D47">
      <w:pPr>
        <w:pStyle w:val="EXPO14"/>
        <w:ind w:left="100"/>
      </w:pPr>
      <w:r>
        <w:rPr>
          <w:rFonts w:hint="eastAsia"/>
          <w:color w:val="000000" w:themeColor="text1"/>
        </w:rPr>
        <w:t>聴覚に障がいがある人の中には、補聴援助機器（ヒアリングループシステム等）があれば、</w:t>
      </w:r>
      <w:r>
        <w:rPr>
          <w:rFonts w:hint="eastAsia"/>
        </w:rPr>
        <w:t>情報を得ることができることから、対応が求められる。</w:t>
      </w:r>
    </w:p>
    <w:p w14:paraId="223CB72C" w14:textId="77777777" w:rsidR="000C5D47" w:rsidRDefault="000C5D47" w:rsidP="000C5D47">
      <w:pPr>
        <w:pStyle w:val="EXPO14"/>
        <w:ind w:left="100"/>
        <w:rPr>
          <w:color w:val="000000" w:themeColor="text1"/>
        </w:rPr>
      </w:pPr>
      <w:r>
        <w:rPr>
          <w:rFonts w:hint="eastAsia"/>
          <w:color w:val="000000" w:themeColor="text1"/>
        </w:rPr>
        <w:t>聴導犬を連れている人には、聴導犬にも</w:t>
      </w:r>
      <w:r>
        <w:rPr>
          <w:rFonts w:hAnsiTheme="minorEastAsia" w:cstheme="minorBidi" w:hint="eastAsia"/>
          <w:szCs w:val="20"/>
        </w:rPr>
        <w:t>留意</w:t>
      </w:r>
      <w:r>
        <w:rPr>
          <w:rFonts w:hint="eastAsia"/>
          <w:color w:val="000000" w:themeColor="text1"/>
        </w:rPr>
        <w:t>した対応が求められる。</w:t>
      </w:r>
    </w:p>
    <w:p w14:paraId="0E4BDA3F" w14:textId="77777777" w:rsidR="000C5D47" w:rsidRDefault="000C5D47" w:rsidP="000C5D47">
      <w:pPr>
        <w:pStyle w:val="EXPO14"/>
        <w:ind w:left="100"/>
        <w:rPr>
          <w:color w:val="000000" w:themeColor="text1"/>
        </w:rPr>
      </w:pPr>
    </w:p>
    <w:p w14:paraId="0F004C66" w14:textId="77777777" w:rsidR="000C5D47" w:rsidRDefault="000C5D47" w:rsidP="000C5D47">
      <w:pPr>
        <w:pStyle w:val="EXPO14"/>
        <w:ind w:left="100"/>
        <w:rPr>
          <w:b/>
          <w:bCs/>
          <w:color w:val="000000" w:themeColor="text1"/>
        </w:rPr>
      </w:pPr>
      <w:r>
        <w:rPr>
          <w:rFonts w:hint="eastAsia"/>
          <w:b/>
          <w:bCs/>
          <w:color w:val="000000" w:themeColor="text1"/>
        </w:rPr>
        <w:t>手話言語者</w:t>
      </w:r>
    </w:p>
    <w:p w14:paraId="197FB0A9" w14:textId="77777777" w:rsidR="000C5D47" w:rsidRDefault="000C5D47" w:rsidP="000C5D47">
      <w:pPr>
        <w:pStyle w:val="EXPO14"/>
        <w:ind w:left="100"/>
        <w:rPr>
          <w:color w:val="000000" w:themeColor="text1"/>
        </w:rPr>
      </w:pPr>
      <w:r>
        <w:rPr>
          <w:rFonts w:hint="eastAsia"/>
          <w:color w:val="000000" w:themeColor="text1"/>
        </w:rPr>
        <w:t>手話言語者には、手話（または手話通訳）が必要である。</w:t>
      </w:r>
    </w:p>
    <w:p w14:paraId="52A9016F" w14:textId="77777777" w:rsidR="000C5D47" w:rsidRDefault="000C5D47" w:rsidP="000C5D47">
      <w:pPr>
        <w:pStyle w:val="EXPO14"/>
        <w:ind w:left="100"/>
        <w:rPr>
          <w:color w:val="000000" w:themeColor="text1"/>
        </w:rPr>
      </w:pPr>
    </w:p>
    <w:p w14:paraId="38A8E873" w14:textId="77777777" w:rsidR="000C5D47" w:rsidRDefault="000C5D47" w:rsidP="000C5D47">
      <w:pPr>
        <w:pStyle w:val="EXPO14"/>
        <w:ind w:left="100"/>
        <w:rPr>
          <w:b/>
          <w:bCs/>
          <w:color w:val="000000" w:themeColor="text1"/>
        </w:rPr>
      </w:pPr>
      <w:r>
        <w:rPr>
          <w:rFonts w:hint="eastAsia"/>
          <w:b/>
          <w:bCs/>
          <w:color w:val="000000" w:themeColor="text1"/>
        </w:rPr>
        <w:t>伝えること・理解することに留意が必要な人</w:t>
      </w:r>
    </w:p>
    <w:p w14:paraId="42EA578C" w14:textId="77777777" w:rsidR="000C5D47" w:rsidRDefault="000C5D47" w:rsidP="000C5D47">
      <w:pPr>
        <w:pStyle w:val="EXPO14"/>
        <w:ind w:left="100"/>
        <w:rPr>
          <w:color w:val="000000" w:themeColor="text1"/>
        </w:rPr>
      </w:pPr>
      <w:r>
        <w:rPr>
          <w:rFonts w:hint="eastAsia"/>
          <w:color w:val="000000" w:themeColor="text1"/>
        </w:rPr>
        <w:t>知的障がいのある人、精神障がいのある人、発達障がいのある人等には、シンプルでゆっくりとした口調での応対、簡潔な言葉で書かれた文章、イラストや分かりやすいピクトグラム等が必要である。</w:t>
      </w:r>
    </w:p>
    <w:p w14:paraId="332D728C" w14:textId="77777777" w:rsidR="000C5D47" w:rsidRDefault="000C5D47" w:rsidP="000C5D47">
      <w:pPr>
        <w:pStyle w:val="EXPO14"/>
        <w:ind w:left="100"/>
        <w:rPr>
          <w:color w:val="000000" w:themeColor="text1"/>
        </w:rPr>
      </w:pPr>
      <w:r>
        <w:rPr>
          <w:rFonts w:hint="eastAsia"/>
          <w:color w:val="000000" w:themeColor="text1"/>
        </w:rPr>
        <w:t>また、様々な事情（病気や事故）や特性により、言いたいことがうまく話せない、新しいことを覚えにくい、周囲の状況を理解しにくい、時間や空間の感覚があいまいになりやすい人等についても、シンプルでゆっくりとした口調での応対、簡潔な言葉で書かれた文章やイラスト等が必要である。</w:t>
      </w:r>
    </w:p>
    <w:p w14:paraId="719032C8" w14:textId="77777777" w:rsidR="000C5D47" w:rsidRDefault="000C5D47" w:rsidP="000C5D47">
      <w:pPr>
        <w:pStyle w:val="EXPO14"/>
        <w:ind w:left="100"/>
      </w:pPr>
      <w:r>
        <w:rPr>
          <w:rFonts w:hint="eastAsia"/>
          <w:color w:val="000000" w:themeColor="text1"/>
        </w:rPr>
        <w:t>さらに、</w:t>
      </w:r>
      <w:r>
        <w:rPr>
          <w:rFonts w:hint="eastAsia"/>
        </w:rPr>
        <w:t>関係者は、特にコミュニケーションに関わる様々な制約が想定されることを理解し、それを踏まえたサービス提供のトレーニングが必要である。</w:t>
      </w:r>
    </w:p>
    <w:p w14:paraId="43F91F43" w14:textId="77777777" w:rsidR="000C5D47" w:rsidRDefault="000C5D47" w:rsidP="000C5D47">
      <w:pPr>
        <w:pStyle w:val="EXPO14"/>
        <w:ind w:left="100"/>
      </w:pPr>
      <w:r>
        <w:rPr>
          <w:rFonts w:hint="eastAsia"/>
        </w:rPr>
        <w:t>特に、外見からは気づかれにくいが留意が必要な人（知的障がいのある人、精神障がいのある人、発達障がいのある人、妊娠初期の妊産婦等）や、白杖を持たない視覚障がい者および聴覚障がい者などは、援助を求めたくても様々な理由により自ら人に助けを求められない人であることを、周りの人が気づかいするなどの対応が求められる。</w:t>
      </w:r>
    </w:p>
    <w:p w14:paraId="473129E0" w14:textId="77777777" w:rsidR="000C5D47" w:rsidRDefault="000C5D47" w:rsidP="000C5D47">
      <w:pPr>
        <w:pStyle w:val="EXPO14"/>
        <w:ind w:left="100"/>
        <w:rPr>
          <w:color w:val="000000" w:themeColor="text1"/>
        </w:rPr>
      </w:pPr>
    </w:p>
    <w:p w14:paraId="44205CBA" w14:textId="77777777" w:rsidR="000C5D47" w:rsidRDefault="000C5D47" w:rsidP="000C5D47">
      <w:pPr>
        <w:pStyle w:val="EXPO14"/>
        <w:ind w:left="100"/>
        <w:rPr>
          <w:b/>
          <w:bCs/>
          <w:color w:val="000000" w:themeColor="text1"/>
        </w:rPr>
      </w:pPr>
      <w:r>
        <w:rPr>
          <w:rFonts w:hint="eastAsia"/>
          <w:b/>
          <w:bCs/>
          <w:color w:val="000000" w:themeColor="text1"/>
        </w:rPr>
        <w:t>様々なニーズにより恩恵を受ける人</w:t>
      </w:r>
    </w:p>
    <w:p w14:paraId="28922A0F" w14:textId="77777777" w:rsidR="000C5D47" w:rsidRDefault="000C5D47" w:rsidP="000C5D47">
      <w:pPr>
        <w:pStyle w:val="EXPO14"/>
        <w:ind w:left="100"/>
        <w:rPr>
          <w:color w:val="000000" w:themeColor="text1"/>
        </w:rPr>
      </w:pPr>
      <w:r>
        <w:rPr>
          <w:rFonts w:hint="eastAsia"/>
          <w:color w:val="000000" w:themeColor="text1"/>
        </w:rPr>
        <w:t>さらに、次のようなニーズを持つ人々にも、アクセシブルでインクルーシブな環境は大いに役に立つ。</w:t>
      </w:r>
    </w:p>
    <w:p w14:paraId="333FE862" w14:textId="27DB1E76" w:rsidR="0081247A" w:rsidRDefault="0081247A" w:rsidP="0081247A">
      <w:pPr>
        <w:pStyle w:val="EXPO16"/>
        <w:numPr>
          <w:ilvl w:val="0"/>
          <w:numId w:val="15"/>
        </w:numPr>
        <w:tabs>
          <w:tab w:val="left" w:pos="840"/>
        </w:tabs>
        <w:ind w:left="566" w:hanging="282"/>
        <w:rPr>
          <w:color w:val="000000" w:themeColor="text1"/>
        </w:rPr>
      </w:pPr>
      <w:r>
        <w:rPr>
          <w:rFonts w:hint="eastAsia"/>
          <w:color w:val="000000" w:themeColor="text1"/>
        </w:rPr>
        <w:t>難病の人</w:t>
      </w:r>
    </w:p>
    <w:p w14:paraId="41971689" w14:textId="77777777" w:rsidR="000C5D47" w:rsidRDefault="000C5D47" w:rsidP="000C5D47">
      <w:pPr>
        <w:ind w:leftChars="150" w:left="300" w:firstLineChars="100" w:firstLine="200"/>
      </w:pPr>
      <w:r>
        <w:rPr>
          <w:rFonts w:hint="eastAsia"/>
        </w:rPr>
        <w:t>電動車いす使用者や、充電式の酸素ボンベを携帯する人等は、客席や休憩スペース等に充電用のコンセントがあると利用しやすい。オストメイト（人工肛門、人工膀胱保有者）は、トイレに専用の設備（排泄物を捨てやすい大きさ・形状・高さの汚物流しやストーマ装具を洗いやすい水栓）があると利用しやすい。また、便房内に充実した設備（棚やフック等）があることや、便所以外の場所に清潔なスペースがあると、定期的に自己注射をする必要がある人にも留意された空間となる。</w:t>
      </w:r>
    </w:p>
    <w:p w14:paraId="5C486B39" w14:textId="77777777" w:rsidR="000C5D47" w:rsidRDefault="000C5D47" w:rsidP="000C5D47">
      <w:pPr>
        <w:ind w:left="0" w:firstLineChars="100" w:firstLine="200"/>
      </w:pPr>
    </w:p>
    <w:p w14:paraId="1C2C6472" w14:textId="11D75ECD" w:rsidR="0081247A" w:rsidRDefault="0081247A" w:rsidP="0081247A">
      <w:pPr>
        <w:pStyle w:val="EXPO16"/>
        <w:numPr>
          <w:ilvl w:val="0"/>
          <w:numId w:val="15"/>
        </w:numPr>
        <w:tabs>
          <w:tab w:val="left" w:pos="840"/>
        </w:tabs>
        <w:ind w:left="566" w:hanging="282"/>
        <w:rPr>
          <w:color w:val="000000" w:themeColor="text1"/>
        </w:rPr>
      </w:pPr>
      <w:r>
        <w:rPr>
          <w:rFonts w:hint="eastAsia"/>
          <w:color w:val="000000" w:themeColor="text1"/>
        </w:rPr>
        <w:t>LGBTQ</w:t>
      </w:r>
    </w:p>
    <w:p w14:paraId="5F43E769" w14:textId="77777777" w:rsidR="000C5D47" w:rsidRDefault="000C5D47" w:rsidP="000C5D47">
      <w:pPr>
        <w:ind w:leftChars="150" w:left="300" w:firstLineChars="100" w:firstLine="200"/>
      </w:pPr>
      <w:r>
        <w:rPr>
          <w:rFonts w:hint="eastAsia"/>
        </w:rPr>
        <w:t>レズビアン（女性同性愛者）、ゲイ（男性同性愛者）、バイセクシュアル（両性愛者）、トランスジェンダー（生まれた時に割り当てられた性別と、性自認が一致していない人）、クエスチョニング（自分自身のセクシュアリティを決め</w:t>
      </w:r>
      <w:r>
        <w:rPr>
          <w:rFonts w:hint="eastAsia"/>
        </w:rPr>
        <w:lastRenderedPageBreak/>
        <w:t>られない、分からない、または決めない人）等、性的マイノリティ（性的少数者）のこと</w:t>
      </w:r>
    </w:p>
    <w:p w14:paraId="4B118913" w14:textId="77777777" w:rsidR="000C5D47" w:rsidRDefault="000C5D47" w:rsidP="000C5D47">
      <w:pPr>
        <w:ind w:leftChars="150" w:left="300" w:firstLineChars="100" w:firstLine="200"/>
      </w:pPr>
      <w:r>
        <w:rPr>
          <w:rFonts w:hint="eastAsia"/>
        </w:rPr>
        <w:t>性別表示のないトイレは、一部のトランスジェンダーや男女どちらのトイレも使いにくいと感じている人や、異性介助の人々にとって使いやすい。また、例えば他国では同性同士が結婚することや子どもを持つことは、もはや珍しいことではなくなってきている。</w:t>
      </w:r>
    </w:p>
    <w:p w14:paraId="7AC48740" w14:textId="77777777" w:rsidR="000C5D47" w:rsidRDefault="000C5D47" w:rsidP="000C5D47">
      <w:pPr>
        <w:ind w:leftChars="150" w:left="300" w:firstLineChars="100" w:firstLine="200"/>
      </w:pPr>
      <w:r>
        <w:rPr>
          <w:rFonts w:hint="eastAsia"/>
        </w:rPr>
        <w:t>そうした人々が疎外感や不利益を感じることのないよう、家族・カップルなどの在り方が多様化していることを前提とした対応が必要である。</w:t>
      </w:r>
    </w:p>
    <w:p w14:paraId="60858AEC" w14:textId="77777777" w:rsidR="000C5D47" w:rsidRDefault="000C5D47" w:rsidP="000C5D47">
      <w:pPr>
        <w:pStyle w:val="EXPO14"/>
        <w:rPr>
          <w:color w:val="000000" w:themeColor="text1"/>
        </w:rPr>
      </w:pPr>
    </w:p>
    <w:p w14:paraId="7E2F767E" w14:textId="77777777" w:rsidR="000C5D47" w:rsidRDefault="000C5D47" w:rsidP="000C5D47">
      <w:pPr>
        <w:pStyle w:val="EXPO16"/>
        <w:numPr>
          <w:ilvl w:val="0"/>
          <w:numId w:val="15"/>
        </w:numPr>
        <w:tabs>
          <w:tab w:val="left" w:pos="840"/>
        </w:tabs>
        <w:ind w:left="566" w:hanging="282"/>
        <w:rPr>
          <w:color w:val="000000" w:themeColor="text1"/>
        </w:rPr>
      </w:pPr>
      <w:r>
        <w:rPr>
          <w:rFonts w:hint="eastAsia"/>
          <w:color w:val="000000" w:themeColor="text1"/>
        </w:rPr>
        <w:t>一時的な病気の人（捻挫、骨折等怪我をしている人など）</w:t>
      </w:r>
    </w:p>
    <w:p w14:paraId="7DE1BC27" w14:textId="77777777" w:rsidR="000C5D47" w:rsidRDefault="000C5D47" w:rsidP="000C5D47">
      <w:pPr>
        <w:pStyle w:val="EXPO16"/>
        <w:numPr>
          <w:ilvl w:val="0"/>
          <w:numId w:val="15"/>
        </w:numPr>
        <w:tabs>
          <w:tab w:val="left" w:pos="840"/>
        </w:tabs>
        <w:ind w:left="566" w:hanging="282"/>
        <w:rPr>
          <w:color w:val="000000" w:themeColor="text1"/>
        </w:rPr>
      </w:pPr>
      <w:r>
        <w:rPr>
          <w:rFonts w:hint="eastAsia"/>
          <w:color w:val="000000" w:themeColor="text1"/>
        </w:rPr>
        <w:t>高齢者</w:t>
      </w:r>
    </w:p>
    <w:p w14:paraId="57FC1216" w14:textId="77777777" w:rsidR="000C5D47" w:rsidRDefault="000C5D47" w:rsidP="000C5D47">
      <w:pPr>
        <w:pStyle w:val="EXPO16"/>
        <w:numPr>
          <w:ilvl w:val="0"/>
          <w:numId w:val="15"/>
        </w:numPr>
        <w:tabs>
          <w:tab w:val="left" w:pos="840"/>
        </w:tabs>
        <w:ind w:left="566" w:hanging="282"/>
        <w:rPr>
          <w:color w:val="000000" w:themeColor="text1"/>
        </w:rPr>
      </w:pPr>
      <w:r>
        <w:rPr>
          <w:rFonts w:hint="eastAsia"/>
          <w:color w:val="000000" w:themeColor="text1"/>
        </w:rPr>
        <w:t>認知症の人</w:t>
      </w:r>
    </w:p>
    <w:p w14:paraId="7C4EC1D0" w14:textId="77777777" w:rsidR="000C5D47" w:rsidRDefault="000C5D47" w:rsidP="000C5D47">
      <w:pPr>
        <w:pStyle w:val="EXPO16"/>
        <w:numPr>
          <w:ilvl w:val="0"/>
          <w:numId w:val="15"/>
        </w:numPr>
        <w:tabs>
          <w:tab w:val="left" w:pos="840"/>
        </w:tabs>
        <w:ind w:left="566" w:hanging="282"/>
        <w:rPr>
          <w:color w:val="000000" w:themeColor="text1"/>
        </w:rPr>
      </w:pPr>
      <w:r>
        <w:rPr>
          <w:rFonts w:hint="eastAsia"/>
          <w:color w:val="000000" w:themeColor="text1"/>
        </w:rPr>
        <w:t>妊産婦、乳幼児を連れた人</w:t>
      </w:r>
    </w:p>
    <w:p w14:paraId="746E3102" w14:textId="77777777" w:rsidR="000C5D47" w:rsidRDefault="000C5D47" w:rsidP="000C5D47">
      <w:pPr>
        <w:pStyle w:val="EXPO16"/>
        <w:numPr>
          <w:ilvl w:val="0"/>
          <w:numId w:val="15"/>
        </w:numPr>
        <w:tabs>
          <w:tab w:val="left" w:pos="840"/>
        </w:tabs>
        <w:ind w:left="566" w:hanging="282"/>
        <w:rPr>
          <w:color w:val="000000" w:themeColor="text1"/>
        </w:rPr>
      </w:pPr>
      <w:r>
        <w:rPr>
          <w:rFonts w:hint="eastAsia"/>
          <w:color w:val="000000" w:themeColor="text1"/>
        </w:rPr>
        <w:t>子ども</w:t>
      </w:r>
    </w:p>
    <w:p w14:paraId="425B2205" w14:textId="77777777" w:rsidR="000C5D47" w:rsidRDefault="000C5D47" w:rsidP="000C5D47">
      <w:pPr>
        <w:pStyle w:val="EXPO16"/>
        <w:numPr>
          <w:ilvl w:val="0"/>
          <w:numId w:val="15"/>
        </w:numPr>
        <w:tabs>
          <w:tab w:val="left" w:pos="840"/>
        </w:tabs>
        <w:ind w:left="566" w:hanging="282"/>
        <w:rPr>
          <w:color w:val="000000" w:themeColor="text1"/>
        </w:rPr>
      </w:pPr>
      <w:r>
        <w:rPr>
          <w:rFonts w:hint="eastAsia"/>
          <w:color w:val="000000" w:themeColor="text1"/>
        </w:rPr>
        <w:t>日本語以外の言語を話す人</w:t>
      </w:r>
    </w:p>
    <w:p w14:paraId="3D35033E" w14:textId="77777777" w:rsidR="000C5D47" w:rsidRDefault="000C5D47" w:rsidP="000C5D47">
      <w:pPr>
        <w:pStyle w:val="EXPO16"/>
        <w:numPr>
          <w:ilvl w:val="0"/>
          <w:numId w:val="15"/>
        </w:numPr>
        <w:tabs>
          <w:tab w:val="left" w:pos="840"/>
        </w:tabs>
        <w:ind w:left="566" w:hanging="282"/>
        <w:rPr>
          <w:color w:val="000000" w:themeColor="text1"/>
        </w:rPr>
      </w:pPr>
      <w:r>
        <w:rPr>
          <w:rFonts w:hint="eastAsia"/>
          <w:color w:val="000000" w:themeColor="text1"/>
        </w:rPr>
        <w:t>大きく重い荷物を持っている人</w:t>
      </w:r>
    </w:p>
    <w:p w14:paraId="35CA2ACE" w14:textId="77777777" w:rsidR="000C5D47" w:rsidRDefault="000C5D47" w:rsidP="000C5D47">
      <w:pPr>
        <w:pStyle w:val="EXPO16"/>
        <w:numPr>
          <w:ilvl w:val="0"/>
          <w:numId w:val="15"/>
        </w:numPr>
        <w:tabs>
          <w:tab w:val="left" w:pos="840"/>
        </w:tabs>
        <w:ind w:left="566" w:hanging="282"/>
        <w:rPr>
          <w:color w:val="000000" w:themeColor="text1"/>
        </w:rPr>
      </w:pPr>
      <w:r>
        <w:rPr>
          <w:rFonts w:hint="eastAsia"/>
          <w:color w:val="000000" w:themeColor="text1"/>
        </w:rPr>
        <w:t>何らかの理由で同伴者／介助犬等の帯同が必要な人</w:t>
      </w:r>
    </w:p>
    <w:p w14:paraId="27D8ED0A" w14:textId="77777777" w:rsidR="000C5D47" w:rsidRDefault="000C5D47" w:rsidP="000C5D47">
      <w:pPr>
        <w:pStyle w:val="EXPO16"/>
        <w:numPr>
          <w:ilvl w:val="0"/>
          <w:numId w:val="15"/>
        </w:numPr>
        <w:tabs>
          <w:tab w:val="left" w:pos="840"/>
        </w:tabs>
        <w:ind w:left="566" w:hanging="282"/>
        <w:rPr>
          <w:color w:val="000000" w:themeColor="text1"/>
        </w:rPr>
      </w:pPr>
      <w:r>
        <w:rPr>
          <w:rFonts w:hint="eastAsia"/>
          <w:color w:val="000000" w:themeColor="text1"/>
        </w:rPr>
        <w:t>救急隊員、緊急通報に対応する人</w:t>
      </w:r>
    </w:p>
    <w:p w14:paraId="480A680E" w14:textId="77777777" w:rsidR="000C5D47" w:rsidRDefault="000C5D47" w:rsidP="000C5D47">
      <w:pPr>
        <w:pStyle w:val="EXPO16"/>
        <w:numPr>
          <w:ilvl w:val="0"/>
          <w:numId w:val="15"/>
        </w:numPr>
        <w:tabs>
          <w:tab w:val="left" w:pos="840"/>
        </w:tabs>
        <w:ind w:left="566" w:hanging="282"/>
        <w:rPr>
          <w:color w:val="000000" w:themeColor="text1"/>
        </w:rPr>
      </w:pPr>
      <w:r>
        <w:rPr>
          <w:rFonts w:hint="eastAsia"/>
          <w:color w:val="000000" w:themeColor="text1"/>
        </w:rPr>
        <w:t>スマートフォン等の携帯端末を持っていない人またはスマートフォンを使えない人</w:t>
      </w:r>
    </w:p>
    <w:p w14:paraId="5246CF9B" w14:textId="77777777" w:rsidR="000C5D47" w:rsidRDefault="000C5D47" w:rsidP="00E74945">
      <w:pPr>
        <w:pStyle w:val="EXPO16"/>
        <w:tabs>
          <w:tab w:val="left" w:pos="840"/>
        </w:tabs>
        <w:ind w:left="566"/>
      </w:pPr>
    </w:p>
    <w:p w14:paraId="01974414" w14:textId="77777777" w:rsidR="000C5D47" w:rsidRDefault="000C5D47" w:rsidP="004C20FC">
      <w:pPr>
        <w:widowControl/>
        <w:adjustRightInd/>
        <w:snapToGrid/>
        <w:spacing w:before="100" w:beforeAutospacing="1" w:after="100" w:afterAutospacing="1"/>
        <w:ind w:left="0" w:firstLineChars="0" w:firstLine="0"/>
        <w:jc w:val="left"/>
        <w:sectPr w:rsidR="000C5D47" w:rsidSect="00113704">
          <w:type w:val="continuous"/>
          <w:pgSz w:w="11906" w:h="16838"/>
          <w:pgMar w:top="1134" w:right="1134" w:bottom="1644" w:left="1134" w:header="454" w:footer="624" w:gutter="0"/>
          <w:pgNumType w:start="2"/>
          <w:cols w:space="720"/>
          <w:docGrid w:type="lines" w:linePitch="360"/>
        </w:sectPr>
      </w:pPr>
    </w:p>
    <w:p w14:paraId="231B73C8" w14:textId="77777777" w:rsidR="000C5D47" w:rsidRDefault="000C5D47" w:rsidP="000C5D47">
      <w:pPr>
        <w:pStyle w:val="EXPO1-1"/>
        <w:outlineLvl w:val="9"/>
        <w:rPr>
          <w:sz w:val="21"/>
        </w:rPr>
      </w:pPr>
      <w:bookmarkStart w:id="44" w:name="_Toc117258270"/>
      <w:bookmarkStart w:id="45" w:name="_Toc114562463"/>
      <w:bookmarkStart w:id="46" w:name="_Toc98493514"/>
      <w:r>
        <w:rPr>
          <w:rFonts w:hint="eastAsia"/>
        </w:rPr>
        <w:lastRenderedPageBreak/>
        <w:t>2-4. 基本寸法等</w:t>
      </w:r>
      <w:bookmarkEnd w:id="44"/>
      <w:bookmarkEnd w:id="45"/>
      <w:bookmarkEnd w:id="46"/>
    </w:p>
    <w:p w14:paraId="6F358231" w14:textId="77777777" w:rsidR="000C5D47" w:rsidRDefault="000C5D47" w:rsidP="000C5D47">
      <w:pPr>
        <w:pStyle w:val="EXPO14"/>
        <w:ind w:leftChars="100" w:left="200" w:firstLineChars="100" w:firstLine="200"/>
      </w:pPr>
      <w:r>
        <w:rPr>
          <w:rFonts w:hint="eastAsia"/>
        </w:rPr>
        <w:t>本ガイドラインにおける基本的な寸法等は以下に示すとおりである。</w:t>
      </w:r>
    </w:p>
    <w:p w14:paraId="72D08287" w14:textId="77777777" w:rsidR="000C5D47" w:rsidRDefault="000C5D47" w:rsidP="000C5D47">
      <w:pPr>
        <w:ind w:left="709"/>
      </w:pPr>
    </w:p>
    <w:p w14:paraId="442C6CDA" w14:textId="77777777" w:rsidR="000C5D47" w:rsidRDefault="000C5D47" w:rsidP="000C5D47">
      <w:pPr>
        <w:pStyle w:val="EXPO7"/>
      </w:pPr>
      <w:r>
        <w:rPr>
          <w:rFonts w:hint="eastAsia"/>
        </w:rPr>
        <w:t>表2.4.1　主要寸法とその意味</w:t>
      </w:r>
    </w:p>
    <w:tbl>
      <w:tblPr>
        <w:tblStyle w:val="ac"/>
        <w:tblW w:w="0" w:type="auto"/>
        <w:jc w:val="center"/>
        <w:tblLook w:val="04A0" w:firstRow="1" w:lastRow="0" w:firstColumn="1" w:lastColumn="0" w:noHBand="0" w:noVBand="1"/>
      </w:tblPr>
      <w:tblGrid>
        <w:gridCol w:w="2126"/>
        <w:gridCol w:w="6095"/>
      </w:tblGrid>
      <w:tr w:rsidR="000C5D47" w14:paraId="7A751128" w14:textId="77777777" w:rsidTr="000C5D47">
        <w:trPr>
          <w:jc w:val="center"/>
        </w:trPr>
        <w:tc>
          <w:tcPr>
            <w:tcW w:w="2126" w:type="dxa"/>
            <w:tcBorders>
              <w:top w:val="single" w:sz="4" w:space="0" w:color="auto"/>
              <w:left w:val="single" w:sz="4" w:space="0" w:color="auto"/>
              <w:bottom w:val="single" w:sz="4" w:space="0" w:color="auto"/>
              <w:right w:val="single" w:sz="4" w:space="0" w:color="auto"/>
            </w:tcBorders>
            <w:vAlign w:val="center"/>
            <w:hideMark/>
          </w:tcPr>
          <w:p w14:paraId="7758D21D" w14:textId="77777777" w:rsidR="000C5D47" w:rsidRDefault="000C5D47">
            <w:pPr>
              <w:rPr>
                <w:kern w:val="2"/>
              </w:rPr>
            </w:pPr>
            <w:r>
              <w:rPr>
                <w:rFonts w:hint="eastAsia"/>
              </w:rPr>
              <w:t>寸　法</w:t>
            </w:r>
          </w:p>
        </w:tc>
        <w:tc>
          <w:tcPr>
            <w:tcW w:w="6095" w:type="dxa"/>
            <w:tcBorders>
              <w:top w:val="single" w:sz="4" w:space="0" w:color="auto"/>
              <w:left w:val="single" w:sz="4" w:space="0" w:color="auto"/>
              <w:bottom w:val="single" w:sz="4" w:space="0" w:color="auto"/>
              <w:right w:val="single" w:sz="4" w:space="0" w:color="auto"/>
            </w:tcBorders>
            <w:vAlign w:val="center"/>
            <w:hideMark/>
          </w:tcPr>
          <w:p w14:paraId="2581AA75" w14:textId="77777777" w:rsidR="000C5D47" w:rsidRDefault="000C5D47">
            <w:pPr>
              <w:ind w:left="0" w:firstLineChars="0" w:firstLine="0"/>
            </w:pPr>
            <w:r>
              <w:rPr>
                <w:rFonts w:hint="eastAsia"/>
              </w:rPr>
              <w:t>意　味</w:t>
            </w:r>
          </w:p>
        </w:tc>
      </w:tr>
      <w:tr w:rsidR="000C5D47" w14:paraId="07193D3B" w14:textId="77777777" w:rsidTr="000C5D47">
        <w:trPr>
          <w:jc w:val="center"/>
        </w:trPr>
        <w:tc>
          <w:tcPr>
            <w:tcW w:w="2126" w:type="dxa"/>
            <w:tcBorders>
              <w:top w:val="single" w:sz="4" w:space="0" w:color="auto"/>
              <w:left w:val="single" w:sz="4" w:space="0" w:color="auto"/>
              <w:bottom w:val="single" w:sz="4" w:space="0" w:color="auto"/>
              <w:right w:val="single" w:sz="4" w:space="0" w:color="auto"/>
            </w:tcBorders>
            <w:vAlign w:val="center"/>
            <w:hideMark/>
          </w:tcPr>
          <w:p w14:paraId="782036BF" w14:textId="77777777" w:rsidR="000C5D47" w:rsidRDefault="000C5D47">
            <w:pPr>
              <w:rPr>
                <w:kern w:val="2"/>
              </w:rPr>
            </w:pPr>
            <w:r>
              <w:rPr>
                <w:rFonts w:hint="eastAsia"/>
              </w:rPr>
              <w:t>800mm</w:t>
            </w:r>
          </w:p>
        </w:tc>
        <w:tc>
          <w:tcPr>
            <w:tcW w:w="6095" w:type="dxa"/>
            <w:tcBorders>
              <w:top w:val="single" w:sz="4" w:space="0" w:color="auto"/>
              <w:left w:val="single" w:sz="4" w:space="0" w:color="auto"/>
              <w:bottom w:val="single" w:sz="4" w:space="0" w:color="auto"/>
              <w:right w:val="single" w:sz="4" w:space="0" w:color="auto"/>
            </w:tcBorders>
            <w:hideMark/>
          </w:tcPr>
          <w:p w14:paraId="06E12A1D" w14:textId="77777777" w:rsidR="000C5D47" w:rsidRDefault="000C5D47">
            <w:pPr>
              <w:ind w:left="0" w:firstLineChars="0" w:firstLine="0"/>
            </w:pPr>
            <w:r>
              <w:rPr>
                <w:rFonts w:hint="eastAsia"/>
              </w:rPr>
              <w:t>車いすで通過できる寸法</w:t>
            </w:r>
          </w:p>
        </w:tc>
      </w:tr>
      <w:tr w:rsidR="000C5D47" w14:paraId="5786A15D" w14:textId="77777777" w:rsidTr="000C5D47">
        <w:trPr>
          <w:jc w:val="center"/>
        </w:trPr>
        <w:tc>
          <w:tcPr>
            <w:tcW w:w="2126" w:type="dxa"/>
            <w:tcBorders>
              <w:top w:val="single" w:sz="4" w:space="0" w:color="auto"/>
              <w:left w:val="single" w:sz="4" w:space="0" w:color="auto"/>
              <w:bottom w:val="single" w:sz="4" w:space="0" w:color="auto"/>
              <w:right w:val="single" w:sz="4" w:space="0" w:color="auto"/>
            </w:tcBorders>
            <w:vAlign w:val="center"/>
            <w:hideMark/>
          </w:tcPr>
          <w:p w14:paraId="6E4EB7BA" w14:textId="77777777" w:rsidR="000C5D47" w:rsidRDefault="000C5D47">
            <w:pPr>
              <w:rPr>
                <w:kern w:val="2"/>
              </w:rPr>
            </w:pPr>
            <w:r>
              <w:rPr>
                <w:rFonts w:hint="eastAsia"/>
              </w:rPr>
              <w:t>900mm</w:t>
            </w:r>
          </w:p>
        </w:tc>
        <w:tc>
          <w:tcPr>
            <w:tcW w:w="6095" w:type="dxa"/>
            <w:tcBorders>
              <w:top w:val="single" w:sz="4" w:space="0" w:color="auto"/>
              <w:left w:val="single" w:sz="4" w:space="0" w:color="auto"/>
              <w:bottom w:val="single" w:sz="4" w:space="0" w:color="auto"/>
              <w:right w:val="single" w:sz="4" w:space="0" w:color="auto"/>
            </w:tcBorders>
            <w:hideMark/>
          </w:tcPr>
          <w:p w14:paraId="5CEB5CB8" w14:textId="77777777" w:rsidR="000C5D47" w:rsidRDefault="000C5D47">
            <w:pPr>
              <w:ind w:left="0" w:firstLineChars="0" w:firstLine="0"/>
            </w:pPr>
            <w:r>
              <w:rPr>
                <w:rFonts w:hint="eastAsia"/>
              </w:rPr>
              <w:t>車いすで通過しやすい寸法</w:t>
            </w:r>
          </w:p>
          <w:p w14:paraId="4C50EC50" w14:textId="77777777" w:rsidR="000C5D47" w:rsidRDefault="000C5D47">
            <w:pPr>
              <w:ind w:left="0" w:firstLineChars="0" w:firstLine="0"/>
            </w:pPr>
            <w:r>
              <w:rPr>
                <w:rFonts w:hint="eastAsia"/>
              </w:rPr>
              <w:t>通路を車いすで通過できる寸法</w:t>
            </w:r>
          </w:p>
        </w:tc>
      </w:tr>
      <w:tr w:rsidR="000C5D47" w14:paraId="4DEE09CD" w14:textId="77777777" w:rsidTr="000C5D47">
        <w:trPr>
          <w:jc w:val="center"/>
        </w:trPr>
        <w:tc>
          <w:tcPr>
            <w:tcW w:w="2126" w:type="dxa"/>
            <w:tcBorders>
              <w:top w:val="single" w:sz="4" w:space="0" w:color="auto"/>
              <w:left w:val="single" w:sz="4" w:space="0" w:color="auto"/>
              <w:bottom w:val="single" w:sz="4" w:space="0" w:color="auto"/>
              <w:right w:val="single" w:sz="4" w:space="0" w:color="auto"/>
            </w:tcBorders>
            <w:vAlign w:val="center"/>
            <w:hideMark/>
          </w:tcPr>
          <w:p w14:paraId="62E940A1" w14:textId="77777777" w:rsidR="000C5D47" w:rsidRDefault="000C5D47">
            <w:pPr>
              <w:rPr>
                <w:kern w:val="2"/>
              </w:rPr>
            </w:pPr>
            <w:r>
              <w:rPr>
                <w:rFonts w:hint="eastAsia"/>
              </w:rPr>
              <w:t>1,200mm</w:t>
            </w:r>
          </w:p>
        </w:tc>
        <w:tc>
          <w:tcPr>
            <w:tcW w:w="6095" w:type="dxa"/>
            <w:tcBorders>
              <w:top w:val="single" w:sz="4" w:space="0" w:color="auto"/>
              <w:left w:val="single" w:sz="4" w:space="0" w:color="auto"/>
              <w:bottom w:val="single" w:sz="4" w:space="0" w:color="auto"/>
              <w:right w:val="single" w:sz="4" w:space="0" w:color="auto"/>
            </w:tcBorders>
            <w:hideMark/>
          </w:tcPr>
          <w:p w14:paraId="29614425" w14:textId="77777777" w:rsidR="000C5D47" w:rsidRDefault="000C5D47">
            <w:pPr>
              <w:ind w:left="0" w:firstLineChars="0" w:firstLine="0"/>
            </w:pPr>
            <w:r>
              <w:rPr>
                <w:rFonts w:hint="eastAsia"/>
              </w:rPr>
              <w:t>通路を車いす使用者が通行しやすい寸法</w:t>
            </w:r>
          </w:p>
          <w:p w14:paraId="13800940" w14:textId="77777777" w:rsidR="000C5D47" w:rsidRDefault="000C5D47">
            <w:pPr>
              <w:ind w:left="0" w:firstLineChars="0" w:firstLine="0"/>
            </w:pPr>
            <w:r>
              <w:rPr>
                <w:rFonts w:hint="eastAsia"/>
              </w:rPr>
              <w:t>人が横向きになれば、車いす使用者とすれ違える寸法</w:t>
            </w:r>
          </w:p>
          <w:p w14:paraId="31EF8C81" w14:textId="77777777" w:rsidR="000C5D47" w:rsidRDefault="000C5D47">
            <w:pPr>
              <w:ind w:left="0" w:firstLineChars="0" w:firstLine="0"/>
            </w:pPr>
            <w:bookmarkStart w:id="47" w:name="_Hlk132359905"/>
            <w:r>
              <w:rPr>
                <w:rFonts w:hint="eastAsia"/>
              </w:rPr>
              <w:t>杖使用者が円滑に通過できる寸法</w:t>
            </w:r>
            <w:bookmarkEnd w:id="47"/>
          </w:p>
        </w:tc>
      </w:tr>
      <w:tr w:rsidR="000C5D47" w14:paraId="46EF5F39" w14:textId="77777777" w:rsidTr="000C5D47">
        <w:trPr>
          <w:jc w:val="center"/>
        </w:trPr>
        <w:tc>
          <w:tcPr>
            <w:tcW w:w="2126" w:type="dxa"/>
            <w:tcBorders>
              <w:top w:val="single" w:sz="4" w:space="0" w:color="auto"/>
              <w:left w:val="single" w:sz="4" w:space="0" w:color="auto"/>
              <w:bottom w:val="single" w:sz="4" w:space="0" w:color="auto"/>
              <w:right w:val="single" w:sz="4" w:space="0" w:color="auto"/>
            </w:tcBorders>
            <w:vAlign w:val="center"/>
            <w:hideMark/>
          </w:tcPr>
          <w:p w14:paraId="3FFAEE9D" w14:textId="77777777" w:rsidR="000C5D47" w:rsidRDefault="000C5D47">
            <w:pPr>
              <w:rPr>
                <w:kern w:val="2"/>
              </w:rPr>
            </w:pPr>
            <w:r>
              <w:rPr>
                <w:rFonts w:hint="eastAsia"/>
              </w:rPr>
              <w:t>1,400mm</w:t>
            </w:r>
          </w:p>
        </w:tc>
        <w:tc>
          <w:tcPr>
            <w:tcW w:w="6095" w:type="dxa"/>
            <w:tcBorders>
              <w:top w:val="single" w:sz="4" w:space="0" w:color="auto"/>
              <w:left w:val="single" w:sz="4" w:space="0" w:color="auto"/>
              <w:bottom w:val="single" w:sz="4" w:space="0" w:color="auto"/>
              <w:right w:val="single" w:sz="4" w:space="0" w:color="auto"/>
            </w:tcBorders>
            <w:hideMark/>
          </w:tcPr>
          <w:p w14:paraId="18A0E184" w14:textId="77777777" w:rsidR="000C5D47" w:rsidRDefault="000C5D47">
            <w:pPr>
              <w:ind w:left="0" w:firstLineChars="0" w:firstLine="0"/>
            </w:pPr>
            <w:r>
              <w:rPr>
                <w:rFonts w:hint="eastAsia"/>
              </w:rPr>
              <w:t>車いす使用者が転回（180</w:t>
            </w:r>
            <w:r>
              <w:rPr>
                <w:rFonts w:hint="eastAsia"/>
                <w:color w:val="000000" w:themeColor="text1"/>
              </w:rPr>
              <w:t>°</w:t>
            </w:r>
            <w:r>
              <w:rPr>
                <w:rFonts w:hint="eastAsia"/>
              </w:rPr>
              <w:t>方向転換）できる寸法</w:t>
            </w:r>
          </w:p>
          <w:p w14:paraId="6EF84EAE" w14:textId="77777777" w:rsidR="000C5D47" w:rsidRDefault="000C5D47">
            <w:pPr>
              <w:ind w:left="0" w:firstLineChars="0" w:firstLine="0"/>
            </w:pPr>
            <w:r>
              <w:rPr>
                <w:rFonts w:hint="eastAsia"/>
              </w:rPr>
              <w:t>杖使用者が円滑に上下できる階段幅の寸法</w:t>
            </w:r>
          </w:p>
        </w:tc>
      </w:tr>
      <w:tr w:rsidR="000C5D47" w14:paraId="2D4CEA55" w14:textId="77777777" w:rsidTr="000C5D47">
        <w:trPr>
          <w:jc w:val="center"/>
        </w:trPr>
        <w:tc>
          <w:tcPr>
            <w:tcW w:w="2126" w:type="dxa"/>
            <w:tcBorders>
              <w:top w:val="single" w:sz="4" w:space="0" w:color="auto"/>
              <w:left w:val="single" w:sz="4" w:space="0" w:color="auto"/>
              <w:bottom w:val="single" w:sz="4" w:space="0" w:color="auto"/>
              <w:right w:val="single" w:sz="4" w:space="0" w:color="auto"/>
            </w:tcBorders>
            <w:vAlign w:val="center"/>
            <w:hideMark/>
          </w:tcPr>
          <w:p w14:paraId="6824EAD7" w14:textId="77777777" w:rsidR="000C5D47" w:rsidRDefault="000C5D47">
            <w:pPr>
              <w:rPr>
                <w:kern w:val="2"/>
              </w:rPr>
            </w:pPr>
            <w:r>
              <w:rPr>
                <w:rFonts w:hint="eastAsia"/>
              </w:rPr>
              <w:t>1,500mm</w:t>
            </w:r>
          </w:p>
        </w:tc>
        <w:tc>
          <w:tcPr>
            <w:tcW w:w="6095" w:type="dxa"/>
            <w:tcBorders>
              <w:top w:val="single" w:sz="4" w:space="0" w:color="auto"/>
              <w:left w:val="single" w:sz="4" w:space="0" w:color="auto"/>
              <w:bottom w:val="single" w:sz="4" w:space="0" w:color="auto"/>
              <w:right w:val="single" w:sz="4" w:space="0" w:color="auto"/>
            </w:tcBorders>
            <w:hideMark/>
          </w:tcPr>
          <w:p w14:paraId="6B5231D7" w14:textId="77777777" w:rsidR="000C5D47" w:rsidRDefault="000C5D47">
            <w:pPr>
              <w:ind w:left="0" w:firstLineChars="0" w:firstLine="0"/>
            </w:pPr>
            <w:r>
              <w:rPr>
                <w:rFonts w:hint="eastAsia"/>
              </w:rPr>
              <w:t>車いす使用者が回転できる寸法</w:t>
            </w:r>
          </w:p>
          <w:p w14:paraId="4B4EE8FC" w14:textId="77777777" w:rsidR="000C5D47" w:rsidRDefault="000C5D47">
            <w:pPr>
              <w:ind w:left="0" w:firstLineChars="0" w:firstLine="0"/>
            </w:pPr>
            <w:r>
              <w:rPr>
                <w:rFonts w:hint="eastAsia"/>
              </w:rPr>
              <w:t>人と車いす使用者がすれ違える寸法</w:t>
            </w:r>
          </w:p>
        </w:tc>
      </w:tr>
      <w:tr w:rsidR="000C5D47" w14:paraId="67C0CFBF" w14:textId="77777777" w:rsidTr="000C5D47">
        <w:trPr>
          <w:jc w:val="center"/>
        </w:trPr>
        <w:tc>
          <w:tcPr>
            <w:tcW w:w="2126" w:type="dxa"/>
            <w:tcBorders>
              <w:top w:val="single" w:sz="4" w:space="0" w:color="auto"/>
              <w:left w:val="single" w:sz="4" w:space="0" w:color="auto"/>
              <w:bottom w:val="single" w:sz="4" w:space="0" w:color="auto"/>
              <w:right w:val="single" w:sz="4" w:space="0" w:color="auto"/>
            </w:tcBorders>
            <w:vAlign w:val="center"/>
            <w:hideMark/>
          </w:tcPr>
          <w:p w14:paraId="7AC69019" w14:textId="77777777" w:rsidR="000C5D47" w:rsidRDefault="000C5D47">
            <w:pPr>
              <w:rPr>
                <w:kern w:val="2"/>
              </w:rPr>
            </w:pPr>
            <w:r>
              <w:rPr>
                <w:rFonts w:hint="eastAsia"/>
              </w:rPr>
              <w:t>1,800mm</w:t>
            </w:r>
          </w:p>
        </w:tc>
        <w:tc>
          <w:tcPr>
            <w:tcW w:w="6095" w:type="dxa"/>
            <w:tcBorders>
              <w:top w:val="single" w:sz="4" w:space="0" w:color="auto"/>
              <w:left w:val="single" w:sz="4" w:space="0" w:color="auto"/>
              <w:bottom w:val="single" w:sz="4" w:space="0" w:color="auto"/>
              <w:right w:val="single" w:sz="4" w:space="0" w:color="auto"/>
            </w:tcBorders>
            <w:hideMark/>
          </w:tcPr>
          <w:p w14:paraId="2E930B64" w14:textId="77777777" w:rsidR="000C5D47" w:rsidRDefault="000C5D47">
            <w:pPr>
              <w:ind w:left="0" w:firstLineChars="0" w:firstLine="0"/>
            </w:pPr>
            <w:r>
              <w:rPr>
                <w:rFonts w:hint="eastAsia"/>
              </w:rPr>
              <w:t>車いす使用者が回転しやすい寸法</w:t>
            </w:r>
          </w:p>
          <w:p w14:paraId="5A28BBFD" w14:textId="77777777" w:rsidR="000C5D47" w:rsidRDefault="000C5D47">
            <w:pPr>
              <w:ind w:left="0" w:firstLineChars="0" w:firstLine="0"/>
            </w:pPr>
            <w:r>
              <w:rPr>
                <w:rFonts w:hint="eastAsia"/>
                <w:color w:val="000000" w:themeColor="text1"/>
              </w:rPr>
              <w:t>車いす使用者同士がすれ違える寸法</w:t>
            </w:r>
          </w:p>
        </w:tc>
      </w:tr>
    </w:tbl>
    <w:p w14:paraId="6AEEAF5F" w14:textId="77777777" w:rsidR="000C5D47" w:rsidRDefault="000C5D47" w:rsidP="000C5D47">
      <w:pPr>
        <w:ind w:left="709"/>
      </w:pPr>
    </w:p>
    <w:p w14:paraId="61CAB94F" w14:textId="35807EEF" w:rsidR="000C5D47" w:rsidRDefault="000C5D47" w:rsidP="000C5D47">
      <w:pPr>
        <w:ind w:left="709"/>
        <w:rPr>
          <w:rFonts w:hAnsiTheme="minorEastAsia"/>
          <w:sz w:val="22"/>
        </w:rPr>
      </w:pPr>
      <w:r>
        <w:rPr>
          <w:rFonts w:hint="eastAsia"/>
          <w:noProof/>
        </w:rPr>
        <mc:AlternateContent>
          <mc:Choice Requires="wps">
            <w:drawing>
              <wp:anchor distT="0" distB="0" distL="114300" distR="114300" simplePos="0" relativeHeight="251699200" behindDoc="0" locked="0" layoutInCell="1" allowOverlap="1" wp14:anchorId="1D8F8492" wp14:editId="08BF7F3A">
                <wp:simplePos x="0" y="0"/>
                <wp:positionH relativeFrom="column">
                  <wp:posOffset>3637280</wp:posOffset>
                </wp:positionH>
                <wp:positionV relativeFrom="paragraph">
                  <wp:posOffset>2128520</wp:posOffset>
                </wp:positionV>
                <wp:extent cx="1062990" cy="163195"/>
                <wp:effectExtent l="0" t="0" r="0" b="12065"/>
                <wp:wrapNone/>
                <wp:docPr id="647" name="テキスト ボックス 647"/>
                <wp:cNvGraphicFramePr/>
                <a:graphic xmlns:a="http://schemas.openxmlformats.org/drawingml/2006/main">
                  <a:graphicData uri="http://schemas.microsoft.com/office/word/2010/wordprocessingShape">
                    <wps:wsp>
                      <wps:cNvSpPr txBox="1"/>
                      <wps:spPr>
                        <a:xfrm>
                          <a:off x="0" y="0"/>
                          <a:ext cx="1069340" cy="169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08305E" w14:textId="77777777" w:rsidR="00996550" w:rsidRDefault="00996550" w:rsidP="000C5D47">
                            <w:pPr>
                              <w:ind w:leftChars="100" w:firstLine="181"/>
                              <w:rPr>
                                <w:b/>
                                <w:color w:val="00B050"/>
                                <w:sz w:val="16"/>
                                <w:szCs w:val="16"/>
                              </w:rPr>
                            </w:pPr>
                            <w:r>
                              <w:rPr>
                                <w:rFonts w:hint="eastAsia"/>
                                <w:sz w:val="16"/>
                                <w:szCs w:val="16"/>
                              </w:rPr>
                              <w:t>径1,500mm以上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F8492" id="テキスト ボックス 647" o:spid="_x0000_s1027" type="#_x0000_t202" style="position:absolute;left:0;text-align:left;margin-left:286.4pt;margin-top:167.6pt;width:83.7pt;height:12.85pt;z-index:251699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" filled="f" stroked="f" strokeweight=".5pt">
                <v:textbox style="mso-fit-shape-to-text:t" inset="0,0,0,0">
                  <w:txbxContent>
                    <w:p w14:paraId="2508305E" w14:textId="77777777" w:rsidR="00996550" w:rsidRDefault="00996550" w:rsidP="000C5D47">
                      <w:pPr>
                        <w:ind w:leftChars="100" w:firstLine="181"/>
                        <w:rPr>
                          <w:b/>
                          <w:color w:val="00B050"/>
                          <w:sz w:val="16"/>
                          <w:szCs w:val="16"/>
                        </w:rPr>
                      </w:pPr>
                      <w:r>
                        <w:rPr>
                          <w:rFonts w:hint="eastAsia"/>
                          <w:sz w:val="16"/>
                          <w:szCs w:val="16"/>
                        </w:rPr>
                        <w:t>径1,500mm以上</w:t>
                      </w:r>
                    </w:p>
                  </w:txbxContent>
                </v:textbox>
              </v:shape>
            </w:pict>
          </mc:Fallback>
        </mc:AlternateContent>
      </w:r>
      <w:r>
        <w:rPr>
          <w:rFonts w:hint="eastAsia"/>
          <w:noProof/>
        </w:rPr>
        <mc:AlternateContent>
          <mc:Choice Requires="wps">
            <w:drawing>
              <wp:anchor distT="0" distB="0" distL="114300" distR="114300" simplePos="0" relativeHeight="251700224" behindDoc="0" locked="0" layoutInCell="1" allowOverlap="1" wp14:anchorId="25DDA5E3" wp14:editId="0BD5F13B">
                <wp:simplePos x="0" y="0"/>
                <wp:positionH relativeFrom="column">
                  <wp:posOffset>3511550</wp:posOffset>
                </wp:positionH>
                <wp:positionV relativeFrom="paragraph">
                  <wp:posOffset>2185670</wp:posOffset>
                </wp:positionV>
                <wp:extent cx="340360" cy="257810"/>
                <wp:effectExtent l="19050" t="19050" r="40640" b="46990"/>
                <wp:wrapNone/>
                <wp:docPr id="646" name="フリーフォーム: 図形 646"/>
                <wp:cNvGraphicFramePr/>
                <a:graphic xmlns:a="http://schemas.openxmlformats.org/drawingml/2006/main">
                  <a:graphicData uri="http://schemas.microsoft.com/office/word/2010/wordprocessingShape">
                    <wps:wsp>
                      <wps:cNvSpPr/>
                      <wps:spPr>
                        <a:xfrm>
                          <a:off x="0" y="0"/>
                          <a:ext cx="340360" cy="257810"/>
                        </a:xfrm>
                        <a:custGeom>
                          <a:avLst/>
                          <a:gdLst>
                            <a:gd name="connsiteX0" fmla="*/ 0 w 521898"/>
                            <a:gd name="connsiteY0" fmla="*/ 276045 h 276045"/>
                            <a:gd name="connsiteX1" fmla="*/ 276045 w 521898"/>
                            <a:gd name="connsiteY1" fmla="*/ 0 h 276045"/>
                            <a:gd name="connsiteX2" fmla="*/ 521898 w 521898"/>
                            <a:gd name="connsiteY2" fmla="*/ 0 h 276045"/>
                            <a:gd name="connsiteX0" fmla="*/ 0 w 456935"/>
                            <a:gd name="connsiteY0" fmla="*/ 276045 h 276045"/>
                            <a:gd name="connsiteX1" fmla="*/ 276045 w 456935"/>
                            <a:gd name="connsiteY1" fmla="*/ 0 h 276045"/>
                            <a:gd name="connsiteX2" fmla="*/ 456935 w 456935"/>
                            <a:gd name="connsiteY2" fmla="*/ 0 h 276045"/>
                            <a:gd name="connsiteX0" fmla="*/ 0 w 439223"/>
                            <a:gd name="connsiteY0" fmla="*/ 258317 h 258317"/>
                            <a:gd name="connsiteX1" fmla="*/ 258333 w 439223"/>
                            <a:gd name="connsiteY1" fmla="*/ 0 h 258317"/>
                            <a:gd name="connsiteX2" fmla="*/ 439223 w 439223"/>
                            <a:gd name="connsiteY2" fmla="*/ 0 h 258317"/>
                          </a:gdLst>
                          <a:ahLst/>
                          <a:cxnLst>
                            <a:cxn ang="0">
                              <a:pos x="connsiteX0" y="connsiteY0"/>
                            </a:cxn>
                            <a:cxn ang="0">
                              <a:pos x="connsiteX1" y="connsiteY1"/>
                            </a:cxn>
                            <a:cxn ang="0">
                              <a:pos x="connsiteX2" y="connsiteY2"/>
                            </a:cxn>
                          </a:cxnLst>
                          <a:rect l="l" t="t" r="r" b="b"/>
                          <a:pathLst>
                            <a:path w="439223" h="258317">
                              <a:moveTo>
                                <a:pt x="0" y="258317"/>
                              </a:moveTo>
                              <a:lnTo>
                                <a:pt x="258333" y="0"/>
                              </a:lnTo>
                              <a:lnTo>
                                <a:pt x="439223"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49530" id="フリーフォーム: 図形 646" o:spid="_x0000_s1026" style="position:absolute;left:0;text-align:left;margin-left:276.5pt;margin-top:172.1pt;width:26.8pt;height:20.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9223,258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" path="m,258317l258333,,439223,e" filled="f" strokecolor="black [3213]" strokeweight=".5pt">
                <v:stroke endcap="square"/>
                <v:path arrowok="t" o:connecttype="custom" o:connectlocs="0,257810;200186,0;340360,0" o:connectangles="0,0,0"/>
              </v:shape>
            </w:pict>
          </mc:Fallback>
        </mc:AlternateContent>
      </w:r>
      <w:r>
        <w:rPr>
          <w:rFonts w:hint="eastAsia"/>
          <w:noProof/>
        </w:rPr>
        <mc:AlternateContent>
          <mc:Choice Requires="wps">
            <w:drawing>
              <wp:anchor distT="0" distB="0" distL="114300" distR="114300" simplePos="0" relativeHeight="251705344" behindDoc="0" locked="0" layoutInCell="1" allowOverlap="1" wp14:anchorId="4331CEEE" wp14:editId="68963F19">
                <wp:simplePos x="0" y="0"/>
                <wp:positionH relativeFrom="column">
                  <wp:posOffset>1783080</wp:posOffset>
                </wp:positionH>
                <wp:positionV relativeFrom="paragraph">
                  <wp:posOffset>2227580</wp:posOffset>
                </wp:positionV>
                <wp:extent cx="625475" cy="197485"/>
                <wp:effectExtent l="19050" t="19050" r="41275" b="31115"/>
                <wp:wrapNone/>
                <wp:docPr id="645" name="フリーフォーム: 図形 645"/>
                <wp:cNvGraphicFramePr/>
                <a:graphic xmlns:a="http://schemas.openxmlformats.org/drawingml/2006/main">
                  <a:graphicData uri="http://schemas.microsoft.com/office/word/2010/wordprocessingShape">
                    <wps:wsp>
                      <wps:cNvSpPr/>
                      <wps:spPr>
                        <a:xfrm>
                          <a:off x="0" y="0"/>
                          <a:ext cx="625475" cy="197485"/>
                        </a:xfrm>
                        <a:custGeom>
                          <a:avLst/>
                          <a:gdLst>
                            <a:gd name="connsiteX0" fmla="*/ 699989 w 699989"/>
                            <a:gd name="connsiteY0" fmla="*/ 290086 h 290086"/>
                            <a:gd name="connsiteX1" fmla="*/ 409903 w 699989"/>
                            <a:gd name="connsiteY1" fmla="*/ 0 h 290086"/>
                            <a:gd name="connsiteX2" fmla="*/ 0 w 699989"/>
                            <a:gd name="connsiteY2" fmla="*/ 0 h 290086"/>
                            <a:gd name="connsiteX0" fmla="*/ 674756 w 674756"/>
                            <a:gd name="connsiteY0" fmla="*/ 277451 h 277451"/>
                            <a:gd name="connsiteX1" fmla="*/ 409903 w 674756"/>
                            <a:gd name="connsiteY1" fmla="*/ 0 h 277451"/>
                            <a:gd name="connsiteX2" fmla="*/ 0 w 674756"/>
                            <a:gd name="connsiteY2" fmla="*/ 0 h 277451"/>
                          </a:gdLst>
                          <a:ahLst/>
                          <a:cxnLst>
                            <a:cxn ang="0">
                              <a:pos x="connsiteX0" y="connsiteY0"/>
                            </a:cxn>
                            <a:cxn ang="0">
                              <a:pos x="connsiteX1" y="connsiteY1"/>
                            </a:cxn>
                            <a:cxn ang="0">
                              <a:pos x="connsiteX2" y="connsiteY2"/>
                            </a:cxn>
                          </a:cxnLst>
                          <a:rect l="l" t="t" r="r" b="b"/>
                          <a:pathLst>
                            <a:path w="674756" h="277451">
                              <a:moveTo>
                                <a:pt x="674756" y="277451"/>
                              </a:moveTo>
                              <a:lnTo>
                                <a:pt x="409903"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EF3CD" id="フリーフォーム: 図形 645" o:spid="_x0000_s1026" style="position:absolute;left:0;text-align:left;margin-left:140.4pt;margin-top:175.4pt;width:49.25pt;height:15.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4756,277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" path="m674756,277451l409903,,,e" filled="f" strokecolor="black [3213]" strokeweight=".5pt">
                <v:stroke endcap="square"/>
                <v:path arrowok="t" o:connecttype="custom" o:connectlocs="625475,197485;379966,0;0,0" o:connectangles="0,0,0"/>
              </v:shape>
            </w:pict>
          </mc:Fallback>
        </mc:AlternateContent>
      </w:r>
      <w:r>
        <w:rPr>
          <w:rFonts w:hint="eastAsia"/>
          <w:noProof/>
        </w:rPr>
        <mc:AlternateContent>
          <mc:Choice Requires="wps">
            <w:drawing>
              <wp:anchor distT="0" distB="0" distL="114300" distR="114300" simplePos="0" relativeHeight="251698176" behindDoc="0" locked="0" layoutInCell="1" allowOverlap="1" wp14:anchorId="68DC55A7" wp14:editId="327995EF">
                <wp:simplePos x="0" y="0"/>
                <wp:positionH relativeFrom="margin">
                  <wp:posOffset>720090</wp:posOffset>
                </wp:positionH>
                <wp:positionV relativeFrom="paragraph">
                  <wp:posOffset>2154555</wp:posOffset>
                </wp:positionV>
                <wp:extent cx="1037590" cy="163195"/>
                <wp:effectExtent l="0" t="0" r="5080" b="12065"/>
                <wp:wrapNone/>
                <wp:docPr id="644" name="テキスト ボックス 644"/>
                <wp:cNvGraphicFramePr/>
                <a:graphic xmlns:a="http://schemas.openxmlformats.org/drawingml/2006/main">
                  <a:graphicData uri="http://schemas.microsoft.com/office/word/2010/wordprocessingShape">
                    <wps:wsp>
                      <wps:cNvSpPr txBox="1"/>
                      <wps:spPr>
                        <a:xfrm>
                          <a:off x="0" y="0"/>
                          <a:ext cx="1043940" cy="169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3449A9" w14:textId="77777777" w:rsidR="00996550" w:rsidRDefault="00996550" w:rsidP="000C5D47">
                            <w:pPr>
                              <w:ind w:leftChars="100" w:firstLine="181"/>
                              <w:jc w:val="left"/>
                              <w:rPr>
                                <w:b/>
                                <w:color w:val="00B050"/>
                                <w:sz w:val="16"/>
                                <w:szCs w:val="16"/>
                              </w:rPr>
                            </w:pPr>
                            <w:r>
                              <w:rPr>
                                <w:rFonts w:hint="eastAsia"/>
                                <w:sz w:val="16"/>
                                <w:szCs w:val="16"/>
                              </w:rPr>
                              <w:t>1,400mm角以上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DC55A7" id="テキスト ボックス 644" o:spid="_x0000_s1028" type="#_x0000_t202" style="position:absolute;left:0;text-align:left;margin-left:56.7pt;margin-top:169.65pt;width:81.7pt;height:12.85pt;z-index:2516981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" filled="f" stroked="f" strokeweight=".5pt">
                <v:textbox style="mso-fit-shape-to-text:t" inset="0,0,0,0">
                  <w:txbxContent>
                    <w:p w14:paraId="463449A9" w14:textId="77777777" w:rsidR="00996550" w:rsidRDefault="00996550" w:rsidP="000C5D47">
                      <w:pPr>
                        <w:ind w:leftChars="100" w:firstLine="181"/>
                        <w:jc w:val="left"/>
                        <w:rPr>
                          <w:b/>
                          <w:color w:val="00B050"/>
                          <w:sz w:val="16"/>
                          <w:szCs w:val="16"/>
                        </w:rPr>
                      </w:pPr>
                      <w:r>
                        <w:rPr>
                          <w:rFonts w:hint="eastAsia"/>
                          <w:sz w:val="16"/>
                          <w:szCs w:val="16"/>
                        </w:rPr>
                        <w:t>1,400mm角以上</w:t>
                      </w:r>
                    </w:p>
                  </w:txbxContent>
                </v:textbox>
                <w10:wrap anchorx="margin"/>
              </v:shape>
            </w:pict>
          </mc:Fallback>
        </mc:AlternateContent>
      </w:r>
      <w:r>
        <w:rPr>
          <w:rFonts w:hint="eastAsia"/>
          <w:noProof/>
        </w:rPr>
        <mc:AlternateContent>
          <mc:Choice Requires="wps">
            <w:drawing>
              <wp:anchor distT="0" distB="0" distL="114300" distR="114300" simplePos="0" relativeHeight="251707392" behindDoc="0" locked="0" layoutInCell="1" allowOverlap="1" wp14:anchorId="67CED5A9" wp14:editId="50ACDD3E">
                <wp:simplePos x="0" y="0"/>
                <wp:positionH relativeFrom="column">
                  <wp:posOffset>1610995</wp:posOffset>
                </wp:positionH>
                <wp:positionV relativeFrom="paragraph">
                  <wp:posOffset>3582670</wp:posOffset>
                </wp:positionV>
                <wp:extent cx="1300480" cy="489585"/>
                <wp:effectExtent l="0" t="0" r="13970" b="11430"/>
                <wp:wrapNone/>
                <wp:docPr id="643" name="テキスト ボックス 643"/>
                <wp:cNvGraphicFramePr/>
                <a:graphic xmlns:a="http://schemas.openxmlformats.org/drawingml/2006/main">
                  <a:graphicData uri="http://schemas.microsoft.com/office/word/2010/wordprocessingShape">
                    <wps:wsp>
                      <wps:cNvSpPr txBox="1"/>
                      <wps:spPr>
                        <a:xfrm>
                          <a:off x="0" y="0"/>
                          <a:ext cx="1299845" cy="495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FAA51F" w14:textId="77777777" w:rsidR="00996550" w:rsidRDefault="00996550" w:rsidP="000C5D47">
                            <w:pPr>
                              <w:ind w:leftChars="100" w:firstLineChars="0" w:firstLine="0"/>
                              <w:jc w:val="left"/>
                              <w:rPr>
                                <w:b/>
                                <w:color w:val="00B050"/>
                                <w:sz w:val="16"/>
                                <w:szCs w:val="16"/>
                              </w:rPr>
                            </w:pPr>
                            <w:r>
                              <w:rPr>
                                <w:rFonts w:hint="eastAsia"/>
                                <w:sz w:val="16"/>
                                <w:szCs w:val="16"/>
                              </w:rPr>
                              <w:t>車いす使用者が転回</w:t>
                            </w:r>
                            <w:r>
                              <w:rPr>
                                <w:rFonts w:hint="eastAsia"/>
                                <w:sz w:val="16"/>
                                <w:szCs w:val="16"/>
                              </w:rPr>
                              <w:br/>
                              <w:t>（180°方向転換）</w:t>
                            </w:r>
                            <w:r>
                              <w:rPr>
                                <w:rFonts w:hint="eastAsia"/>
                                <w:sz w:val="16"/>
                                <w:szCs w:val="16"/>
                              </w:rPr>
                              <w:br/>
                              <w:t>できる寸法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CED5A9" id="テキスト ボックス 643" o:spid="_x0000_s1029" type="#_x0000_t202" style="position:absolute;left:0;text-align:left;margin-left:126.85pt;margin-top:282.1pt;width:102.4pt;height:38.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" filled="f" stroked="f" strokeweight=".5pt">
                <v:textbox style="mso-fit-shape-to-text:t" inset="0,0,0,0">
                  <w:txbxContent>
                    <w:p w14:paraId="5EFAA51F" w14:textId="77777777" w:rsidR="00996550" w:rsidRDefault="00996550" w:rsidP="000C5D47">
                      <w:pPr>
                        <w:ind w:leftChars="100" w:firstLineChars="0" w:firstLine="0"/>
                        <w:jc w:val="left"/>
                        <w:rPr>
                          <w:b/>
                          <w:color w:val="00B050"/>
                          <w:sz w:val="16"/>
                          <w:szCs w:val="16"/>
                        </w:rPr>
                      </w:pPr>
                      <w:r>
                        <w:rPr>
                          <w:rFonts w:hint="eastAsia"/>
                          <w:sz w:val="16"/>
                          <w:szCs w:val="16"/>
                        </w:rPr>
                        <w:t>車いす使用者が転回</w:t>
                      </w:r>
                      <w:r>
                        <w:rPr>
                          <w:rFonts w:hint="eastAsia"/>
                          <w:sz w:val="16"/>
                          <w:szCs w:val="16"/>
                        </w:rPr>
                        <w:br/>
                        <w:t>（180°方向転換）</w:t>
                      </w:r>
                      <w:r>
                        <w:rPr>
                          <w:rFonts w:hint="eastAsia"/>
                          <w:sz w:val="16"/>
                          <w:szCs w:val="16"/>
                        </w:rPr>
                        <w:br/>
                        <w:t>できる寸法</w:t>
                      </w:r>
                    </w:p>
                  </w:txbxContent>
                </v:textbox>
              </v:shape>
            </w:pict>
          </mc:Fallback>
        </mc:AlternateContent>
      </w:r>
      <w:r>
        <w:rPr>
          <w:rFonts w:hint="eastAsia"/>
          <w:noProof/>
        </w:rPr>
        <mc:AlternateContent>
          <mc:Choice Requires="wps">
            <w:drawing>
              <wp:anchor distT="0" distB="0" distL="114300" distR="114300" simplePos="0" relativeHeight="251704320" behindDoc="0" locked="0" layoutInCell="1" allowOverlap="1" wp14:anchorId="04E7A71D" wp14:editId="09C2785C">
                <wp:simplePos x="0" y="0"/>
                <wp:positionH relativeFrom="column">
                  <wp:posOffset>4591685</wp:posOffset>
                </wp:positionH>
                <wp:positionV relativeFrom="paragraph">
                  <wp:posOffset>1357630</wp:posOffset>
                </wp:positionV>
                <wp:extent cx="1348105" cy="613410"/>
                <wp:effectExtent l="0" t="0" r="4445" b="15240"/>
                <wp:wrapNone/>
                <wp:docPr id="642" name="テキスト ボックス 642"/>
                <wp:cNvGraphicFramePr/>
                <a:graphic xmlns:a="http://schemas.openxmlformats.org/drawingml/2006/main">
                  <a:graphicData uri="http://schemas.microsoft.com/office/word/2010/wordprocessingShape">
                    <wps:wsp>
                      <wps:cNvSpPr txBox="1"/>
                      <wps:spPr>
                        <a:xfrm>
                          <a:off x="0" y="0"/>
                          <a:ext cx="1347470" cy="612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9D701A" w14:textId="77777777" w:rsidR="00996550" w:rsidRDefault="00996550" w:rsidP="000C5D47">
                            <w:pPr>
                              <w:ind w:left="0" w:firstLineChars="0" w:firstLine="0"/>
                              <w:jc w:val="left"/>
                              <w:rPr>
                                <w:sz w:val="16"/>
                                <w:szCs w:val="16"/>
                              </w:rPr>
                            </w:pPr>
                            <w:r>
                              <w:rPr>
                                <w:rFonts w:hint="eastAsia"/>
                                <w:sz w:val="16"/>
                                <w:szCs w:val="16"/>
                              </w:rPr>
                              <w:t>車いす使用者が回転しやすい寸法</w:t>
                            </w:r>
                          </w:p>
                          <w:p w14:paraId="42E2671E" w14:textId="77777777" w:rsidR="00996550" w:rsidRDefault="00996550" w:rsidP="000C5D47">
                            <w:pPr>
                              <w:ind w:left="0" w:firstLineChars="0" w:firstLine="0"/>
                              <w:jc w:val="left"/>
                              <w:rPr>
                                <w:b/>
                                <w:color w:val="00B050"/>
                                <w:sz w:val="16"/>
                                <w:szCs w:val="16"/>
                              </w:rPr>
                            </w:pPr>
                            <w:r>
                              <w:rPr>
                                <w:rFonts w:hint="eastAsia"/>
                                <w:sz w:val="16"/>
                                <w:szCs w:val="16"/>
                              </w:rPr>
                              <w:t>車いす使用者同士がすれ違える寸法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7A71D" id="テキスト ボックス 642" o:spid="_x0000_s1030" type="#_x0000_t202" style="position:absolute;left:0;text-align:left;margin-left:361.55pt;margin-top:106.9pt;width:106.15pt;height:48.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" filled="f" stroked="f" strokeweight=".5pt">
                <v:textbox inset="0,0,0,0">
                  <w:txbxContent>
                    <w:p w14:paraId="509D701A" w14:textId="77777777" w:rsidR="00996550" w:rsidRDefault="00996550" w:rsidP="000C5D47">
                      <w:pPr>
                        <w:ind w:left="0" w:firstLineChars="0" w:firstLine="0"/>
                        <w:jc w:val="left"/>
                        <w:rPr>
                          <w:sz w:val="16"/>
                          <w:szCs w:val="16"/>
                        </w:rPr>
                      </w:pPr>
                      <w:r>
                        <w:rPr>
                          <w:rFonts w:hint="eastAsia"/>
                          <w:sz w:val="16"/>
                          <w:szCs w:val="16"/>
                        </w:rPr>
                        <w:t>車いす使用者が回転しやすい寸法</w:t>
                      </w:r>
                    </w:p>
                    <w:p w14:paraId="42E2671E" w14:textId="77777777" w:rsidR="00996550" w:rsidRDefault="00996550" w:rsidP="000C5D47">
                      <w:pPr>
                        <w:ind w:left="0" w:firstLineChars="0" w:firstLine="0"/>
                        <w:jc w:val="left"/>
                        <w:rPr>
                          <w:b/>
                          <w:color w:val="00B050"/>
                          <w:sz w:val="16"/>
                          <w:szCs w:val="16"/>
                        </w:rPr>
                      </w:pPr>
                      <w:r>
                        <w:rPr>
                          <w:rFonts w:hint="eastAsia"/>
                          <w:sz w:val="16"/>
                          <w:szCs w:val="16"/>
                        </w:rPr>
                        <w:t>車いす使用者同士がすれ違える寸法</w:t>
                      </w:r>
                    </w:p>
                  </w:txbxContent>
                </v:textbox>
              </v:shape>
            </w:pict>
          </mc:Fallback>
        </mc:AlternateContent>
      </w:r>
      <w:r>
        <w:rPr>
          <w:rFonts w:hint="eastAsia"/>
          <w:noProof/>
        </w:rPr>
        <mc:AlternateContent>
          <mc:Choice Requires="wps">
            <w:drawing>
              <wp:anchor distT="0" distB="0" distL="114300" distR="114300" simplePos="0" relativeHeight="251701248" behindDoc="0" locked="0" layoutInCell="1" allowOverlap="1" wp14:anchorId="4602BA88" wp14:editId="56149145">
                <wp:simplePos x="0" y="0"/>
                <wp:positionH relativeFrom="margin">
                  <wp:posOffset>680720</wp:posOffset>
                </wp:positionH>
                <wp:positionV relativeFrom="paragraph">
                  <wp:posOffset>1357630</wp:posOffset>
                </wp:positionV>
                <wp:extent cx="952500" cy="489585"/>
                <wp:effectExtent l="0" t="0" r="0" b="11430"/>
                <wp:wrapNone/>
                <wp:docPr id="641" name="テキスト ボックス 641"/>
                <wp:cNvGraphicFramePr/>
                <a:graphic xmlns:a="http://schemas.openxmlformats.org/drawingml/2006/main">
                  <a:graphicData uri="http://schemas.microsoft.com/office/word/2010/wordprocessingShape">
                    <wps:wsp>
                      <wps:cNvSpPr txBox="1"/>
                      <wps:spPr>
                        <a:xfrm>
                          <a:off x="0" y="0"/>
                          <a:ext cx="951865" cy="495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9AC34B" w14:textId="77777777" w:rsidR="00996550" w:rsidRDefault="00996550" w:rsidP="000C5D47">
                            <w:pPr>
                              <w:ind w:leftChars="100" w:firstLineChars="0" w:firstLine="0"/>
                              <w:jc w:val="left"/>
                              <w:rPr>
                                <w:b/>
                                <w:color w:val="00B050"/>
                                <w:sz w:val="16"/>
                                <w:szCs w:val="16"/>
                              </w:rPr>
                            </w:pPr>
                            <w:r>
                              <w:rPr>
                                <w:rFonts w:hint="eastAsia"/>
                                <w:sz w:val="16"/>
                                <w:szCs w:val="16"/>
                              </w:rPr>
                              <w:t>通路を車いす使用者が通行できる寸法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02BA88" id="テキスト ボックス 641" o:spid="_x0000_s1031" type="#_x0000_t202" style="position:absolute;left:0;text-align:left;margin-left:53.6pt;margin-top:106.9pt;width:75pt;height:38.5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" filled="f" stroked="f" strokeweight=".5pt">
                <v:textbox style="mso-fit-shape-to-text:t" inset="0,0,0,0">
                  <w:txbxContent>
                    <w:p w14:paraId="029AC34B" w14:textId="77777777" w:rsidR="00996550" w:rsidRDefault="00996550" w:rsidP="000C5D47">
                      <w:pPr>
                        <w:ind w:leftChars="100" w:firstLineChars="0" w:firstLine="0"/>
                        <w:jc w:val="left"/>
                        <w:rPr>
                          <w:b/>
                          <w:color w:val="00B050"/>
                          <w:sz w:val="16"/>
                          <w:szCs w:val="16"/>
                        </w:rPr>
                      </w:pPr>
                      <w:r>
                        <w:rPr>
                          <w:rFonts w:hint="eastAsia"/>
                          <w:sz w:val="16"/>
                          <w:szCs w:val="16"/>
                        </w:rPr>
                        <w:t>通路を車いす使用者が通行できる寸法</w:t>
                      </w:r>
                    </w:p>
                  </w:txbxContent>
                </v:textbox>
                <w10:wrap anchorx="margin"/>
              </v:shape>
            </w:pict>
          </mc:Fallback>
        </mc:AlternateContent>
      </w:r>
      <w:r>
        <w:rPr>
          <w:rFonts w:hint="eastAsia"/>
          <w:noProof/>
        </w:rPr>
        <mc:AlternateContent>
          <mc:Choice Requires="wps">
            <w:drawing>
              <wp:anchor distT="0" distB="0" distL="114300" distR="114300" simplePos="0" relativeHeight="251703296" behindDoc="0" locked="0" layoutInCell="1" allowOverlap="1" wp14:anchorId="71BAD9AE" wp14:editId="7369CC04">
                <wp:simplePos x="0" y="0"/>
                <wp:positionH relativeFrom="column">
                  <wp:posOffset>3201670</wp:posOffset>
                </wp:positionH>
                <wp:positionV relativeFrom="paragraph">
                  <wp:posOffset>1357630</wp:posOffset>
                </wp:positionV>
                <wp:extent cx="1106170" cy="326390"/>
                <wp:effectExtent l="0" t="0" r="0" b="12065"/>
                <wp:wrapNone/>
                <wp:docPr id="640" name="テキスト ボックス 640"/>
                <wp:cNvGraphicFramePr/>
                <a:graphic xmlns:a="http://schemas.openxmlformats.org/drawingml/2006/main">
                  <a:graphicData uri="http://schemas.microsoft.com/office/word/2010/wordprocessingShape">
                    <wps:wsp>
                      <wps:cNvSpPr txBox="1"/>
                      <wps:spPr>
                        <a:xfrm>
                          <a:off x="0" y="0"/>
                          <a:ext cx="1105535" cy="332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42BC1D" w14:textId="77777777" w:rsidR="00996550" w:rsidRDefault="00996550" w:rsidP="000C5D47">
                            <w:pPr>
                              <w:ind w:leftChars="100" w:firstLineChars="0" w:firstLine="0"/>
                              <w:jc w:val="left"/>
                              <w:rPr>
                                <w:sz w:val="16"/>
                                <w:szCs w:val="16"/>
                              </w:rPr>
                            </w:pPr>
                            <w:r>
                              <w:rPr>
                                <w:rFonts w:hint="eastAsia"/>
                                <w:sz w:val="16"/>
                                <w:szCs w:val="16"/>
                              </w:rPr>
                              <w:t>人と車いす使用者が</w:t>
                            </w:r>
                          </w:p>
                          <w:p w14:paraId="493749ED" w14:textId="77777777" w:rsidR="00996550" w:rsidRDefault="00996550" w:rsidP="000C5D47">
                            <w:pPr>
                              <w:ind w:leftChars="100" w:firstLineChars="0" w:firstLine="0"/>
                              <w:jc w:val="left"/>
                              <w:rPr>
                                <w:b/>
                                <w:color w:val="00B050"/>
                                <w:sz w:val="16"/>
                                <w:szCs w:val="16"/>
                              </w:rPr>
                            </w:pPr>
                            <w:r>
                              <w:rPr>
                                <w:rFonts w:hint="eastAsia"/>
                                <w:sz w:val="16"/>
                                <w:szCs w:val="16"/>
                              </w:rPr>
                              <w:t>すれ違える寸法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BAD9AE" id="テキスト ボックス 640" o:spid="_x0000_s1032" type="#_x0000_t202" style="position:absolute;left:0;text-align:left;margin-left:252.1pt;margin-top:106.9pt;width:87.1pt;height:25.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" filled="f" stroked="f" strokeweight=".5pt">
                <v:textbox style="mso-fit-shape-to-text:t" inset="0,0,0,0">
                  <w:txbxContent>
                    <w:p w14:paraId="0642BC1D" w14:textId="77777777" w:rsidR="00996550" w:rsidRDefault="00996550" w:rsidP="000C5D47">
                      <w:pPr>
                        <w:ind w:leftChars="100" w:firstLineChars="0" w:firstLine="0"/>
                        <w:jc w:val="left"/>
                        <w:rPr>
                          <w:sz w:val="16"/>
                          <w:szCs w:val="16"/>
                        </w:rPr>
                      </w:pPr>
                      <w:r>
                        <w:rPr>
                          <w:rFonts w:hint="eastAsia"/>
                          <w:sz w:val="16"/>
                          <w:szCs w:val="16"/>
                        </w:rPr>
                        <w:t>人と車いす使用者が</w:t>
                      </w:r>
                    </w:p>
                    <w:p w14:paraId="493749ED" w14:textId="77777777" w:rsidR="00996550" w:rsidRDefault="00996550" w:rsidP="000C5D47">
                      <w:pPr>
                        <w:ind w:leftChars="100" w:firstLineChars="0" w:firstLine="0"/>
                        <w:jc w:val="left"/>
                        <w:rPr>
                          <w:b/>
                          <w:color w:val="00B050"/>
                          <w:sz w:val="16"/>
                          <w:szCs w:val="16"/>
                        </w:rPr>
                      </w:pPr>
                      <w:r>
                        <w:rPr>
                          <w:rFonts w:hint="eastAsia"/>
                          <w:sz w:val="16"/>
                          <w:szCs w:val="16"/>
                        </w:rPr>
                        <w:t>すれ違える寸法</w:t>
                      </w:r>
                    </w:p>
                  </w:txbxContent>
                </v:textbox>
              </v:shape>
            </w:pict>
          </mc:Fallback>
        </mc:AlternateContent>
      </w:r>
      <w:r>
        <w:rPr>
          <w:rFonts w:hint="eastAsia"/>
          <w:noProof/>
        </w:rPr>
        <mc:AlternateContent>
          <mc:Choice Requires="wps">
            <w:drawing>
              <wp:anchor distT="0" distB="0" distL="114300" distR="114300" simplePos="0" relativeHeight="251702272" behindDoc="0" locked="0" layoutInCell="1" allowOverlap="1" wp14:anchorId="283DE618" wp14:editId="54A353A8">
                <wp:simplePos x="0" y="0"/>
                <wp:positionH relativeFrom="column">
                  <wp:posOffset>1679575</wp:posOffset>
                </wp:positionH>
                <wp:positionV relativeFrom="paragraph">
                  <wp:posOffset>1357630</wp:posOffset>
                </wp:positionV>
                <wp:extent cx="1506220" cy="845820"/>
                <wp:effectExtent l="0" t="0" r="0" b="11430"/>
                <wp:wrapNone/>
                <wp:docPr id="127" name="テキスト ボックス 127"/>
                <wp:cNvGraphicFramePr/>
                <a:graphic xmlns:a="http://schemas.openxmlformats.org/drawingml/2006/main">
                  <a:graphicData uri="http://schemas.microsoft.com/office/word/2010/wordprocessingShape">
                    <wps:wsp>
                      <wps:cNvSpPr txBox="1"/>
                      <wps:spPr>
                        <a:xfrm>
                          <a:off x="0" y="0"/>
                          <a:ext cx="1506220" cy="845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1BEC11" w14:textId="77777777" w:rsidR="00996550" w:rsidRDefault="00996550" w:rsidP="000C5D47">
                            <w:pPr>
                              <w:ind w:left="0" w:firstLineChars="0" w:firstLine="0"/>
                              <w:rPr>
                                <w:sz w:val="16"/>
                                <w:szCs w:val="16"/>
                              </w:rPr>
                            </w:pPr>
                            <w:r>
                              <w:rPr>
                                <w:rFonts w:hint="eastAsia"/>
                                <w:sz w:val="16"/>
                                <w:szCs w:val="16"/>
                              </w:rPr>
                              <w:t>通路を車いす使用者が</w:t>
                            </w:r>
                          </w:p>
                          <w:p w14:paraId="6F3C3711" w14:textId="77777777" w:rsidR="00996550" w:rsidRDefault="00996550" w:rsidP="000C5D47">
                            <w:pPr>
                              <w:ind w:left="0" w:firstLineChars="0" w:firstLine="0"/>
                              <w:jc w:val="left"/>
                              <w:rPr>
                                <w:sz w:val="16"/>
                                <w:szCs w:val="16"/>
                              </w:rPr>
                            </w:pPr>
                            <w:r>
                              <w:rPr>
                                <w:rFonts w:hint="eastAsia"/>
                                <w:sz w:val="16"/>
                                <w:szCs w:val="16"/>
                              </w:rPr>
                              <w:t>通行しやすい寸法</w:t>
                            </w:r>
                          </w:p>
                          <w:p w14:paraId="741980C8" w14:textId="77777777" w:rsidR="00996550" w:rsidRDefault="00996550" w:rsidP="000C5D47">
                            <w:pPr>
                              <w:ind w:left="0" w:firstLineChars="0" w:firstLine="0"/>
                              <w:rPr>
                                <w:bCs/>
                                <w:sz w:val="16"/>
                                <w:szCs w:val="16"/>
                              </w:rPr>
                            </w:pPr>
                            <w:r>
                              <w:rPr>
                                <w:rFonts w:hint="eastAsia"/>
                                <w:sz w:val="16"/>
                                <w:szCs w:val="16"/>
                              </w:rPr>
                              <w:t>人が横向きになれば、車いす使用者とすれ違える寸法</w:t>
                            </w:r>
                          </w:p>
                          <w:p w14:paraId="116E715E" w14:textId="77777777" w:rsidR="00996550" w:rsidRDefault="00996550" w:rsidP="000C5D47">
                            <w:pPr>
                              <w:ind w:left="0" w:firstLineChars="0" w:firstLine="0"/>
                              <w:rPr>
                                <w:bCs/>
                                <w:color w:val="FF0000"/>
                                <w:sz w:val="16"/>
                                <w:szCs w:val="16"/>
                              </w:rPr>
                            </w:pPr>
                            <w:r>
                              <w:rPr>
                                <w:rFonts w:hint="eastAsia"/>
                                <w:bCs/>
                                <w:sz w:val="16"/>
                                <w:szCs w:val="16"/>
                              </w:rPr>
                              <w:t>杖使用者が円滑に通過できる寸法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DE618" id="テキスト ボックス 127" o:spid="_x0000_s1033" type="#_x0000_t202" style="position:absolute;left:0;text-align:left;margin-left:132.25pt;margin-top:106.9pt;width:118.6pt;height:66.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" filled="f" stroked="f" strokeweight=".5pt">
                <v:textbox inset="0,0,0,0">
                  <w:txbxContent>
                    <w:p w14:paraId="691BEC11" w14:textId="77777777" w:rsidR="00996550" w:rsidRDefault="00996550" w:rsidP="000C5D47">
                      <w:pPr>
                        <w:ind w:left="0" w:firstLineChars="0" w:firstLine="0"/>
                        <w:rPr>
                          <w:sz w:val="16"/>
                          <w:szCs w:val="16"/>
                        </w:rPr>
                      </w:pPr>
                      <w:r>
                        <w:rPr>
                          <w:rFonts w:hint="eastAsia"/>
                          <w:sz w:val="16"/>
                          <w:szCs w:val="16"/>
                        </w:rPr>
                        <w:t>通路を車いす使用者が</w:t>
                      </w:r>
                    </w:p>
                    <w:p w14:paraId="6F3C3711" w14:textId="77777777" w:rsidR="00996550" w:rsidRDefault="00996550" w:rsidP="000C5D47">
                      <w:pPr>
                        <w:ind w:left="0" w:firstLineChars="0" w:firstLine="0"/>
                        <w:jc w:val="left"/>
                        <w:rPr>
                          <w:sz w:val="16"/>
                          <w:szCs w:val="16"/>
                        </w:rPr>
                      </w:pPr>
                      <w:r>
                        <w:rPr>
                          <w:rFonts w:hint="eastAsia"/>
                          <w:sz w:val="16"/>
                          <w:szCs w:val="16"/>
                        </w:rPr>
                        <w:t>通行しやすい寸法</w:t>
                      </w:r>
                    </w:p>
                    <w:p w14:paraId="741980C8" w14:textId="77777777" w:rsidR="00996550" w:rsidRDefault="00996550" w:rsidP="000C5D47">
                      <w:pPr>
                        <w:ind w:left="0" w:firstLineChars="0" w:firstLine="0"/>
                        <w:rPr>
                          <w:bCs/>
                          <w:sz w:val="16"/>
                          <w:szCs w:val="16"/>
                        </w:rPr>
                      </w:pPr>
                      <w:r>
                        <w:rPr>
                          <w:rFonts w:hint="eastAsia"/>
                          <w:sz w:val="16"/>
                          <w:szCs w:val="16"/>
                        </w:rPr>
                        <w:t>人が横向きになれば、車いす使用者とすれ違える寸法</w:t>
                      </w:r>
                    </w:p>
                    <w:p w14:paraId="116E715E" w14:textId="77777777" w:rsidR="00996550" w:rsidRDefault="00996550" w:rsidP="000C5D47">
                      <w:pPr>
                        <w:ind w:left="0" w:firstLineChars="0" w:firstLine="0"/>
                        <w:rPr>
                          <w:bCs/>
                          <w:color w:val="FF0000"/>
                          <w:sz w:val="16"/>
                          <w:szCs w:val="16"/>
                        </w:rPr>
                      </w:pPr>
                      <w:r>
                        <w:rPr>
                          <w:rFonts w:hint="eastAsia"/>
                          <w:bCs/>
                          <w:sz w:val="16"/>
                          <w:szCs w:val="16"/>
                        </w:rPr>
                        <w:t>杖使用者が円滑に通過できる寸法</w:t>
                      </w:r>
                    </w:p>
                  </w:txbxContent>
                </v:textbox>
              </v:shape>
            </w:pict>
          </mc:Fallback>
        </mc:AlternateContent>
      </w:r>
      <w:r>
        <w:rPr>
          <w:rFonts w:hint="eastAsia"/>
          <w:noProof/>
        </w:rPr>
        <mc:AlternateContent>
          <mc:Choice Requires="wps">
            <w:drawing>
              <wp:anchor distT="0" distB="0" distL="114300" distR="114300" simplePos="0" relativeHeight="251708416" behindDoc="0" locked="0" layoutInCell="1" allowOverlap="1" wp14:anchorId="69B0E030" wp14:editId="10DADAE3">
                <wp:simplePos x="0" y="0"/>
                <wp:positionH relativeFrom="column">
                  <wp:posOffset>3205480</wp:posOffset>
                </wp:positionH>
                <wp:positionV relativeFrom="paragraph">
                  <wp:posOffset>3587115</wp:posOffset>
                </wp:positionV>
                <wp:extent cx="1191260" cy="326390"/>
                <wp:effectExtent l="0" t="0" r="8890" b="12065"/>
                <wp:wrapNone/>
                <wp:docPr id="126" name="テキスト ボックス 126"/>
                <wp:cNvGraphicFramePr/>
                <a:graphic xmlns:a="http://schemas.openxmlformats.org/drawingml/2006/main">
                  <a:graphicData uri="http://schemas.microsoft.com/office/word/2010/wordprocessingShape">
                    <wps:wsp>
                      <wps:cNvSpPr txBox="1"/>
                      <wps:spPr>
                        <a:xfrm>
                          <a:off x="0" y="0"/>
                          <a:ext cx="1191260" cy="332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FEE9A" w14:textId="77777777" w:rsidR="00996550" w:rsidRDefault="00996550" w:rsidP="000C5D47">
                            <w:pPr>
                              <w:ind w:leftChars="100" w:firstLineChars="0" w:firstLine="0"/>
                              <w:rPr>
                                <w:sz w:val="16"/>
                                <w:szCs w:val="16"/>
                              </w:rPr>
                            </w:pPr>
                            <w:r>
                              <w:rPr>
                                <w:rFonts w:hint="eastAsia"/>
                                <w:sz w:val="16"/>
                                <w:szCs w:val="16"/>
                              </w:rPr>
                              <w:t>車いす使用者が</w:t>
                            </w:r>
                          </w:p>
                          <w:p w14:paraId="79716069" w14:textId="77777777" w:rsidR="00996550" w:rsidRDefault="00996550" w:rsidP="000C5D47">
                            <w:pPr>
                              <w:ind w:leftChars="100" w:firstLineChars="0" w:firstLine="0"/>
                              <w:rPr>
                                <w:b/>
                                <w:color w:val="00B050"/>
                                <w:sz w:val="16"/>
                                <w:szCs w:val="16"/>
                              </w:rPr>
                            </w:pPr>
                            <w:r>
                              <w:rPr>
                                <w:rFonts w:hint="eastAsia"/>
                                <w:sz w:val="16"/>
                                <w:szCs w:val="16"/>
                              </w:rPr>
                              <w:t>回転できる寸法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0E030" id="テキスト ボックス 126" o:spid="_x0000_s1034" type="#_x0000_t202" style="position:absolute;left:0;text-align:left;margin-left:252.4pt;margin-top:282.45pt;width:93.8pt;height:25.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" filled="f" stroked="f" strokeweight=".5pt">
                <v:textbox style="mso-fit-shape-to-text:t" inset="0,0,0,0">
                  <w:txbxContent>
                    <w:p w14:paraId="54FFEE9A" w14:textId="77777777" w:rsidR="00996550" w:rsidRDefault="00996550" w:rsidP="000C5D47">
                      <w:pPr>
                        <w:ind w:leftChars="100" w:firstLineChars="0" w:firstLine="0"/>
                        <w:rPr>
                          <w:sz w:val="16"/>
                          <w:szCs w:val="16"/>
                        </w:rPr>
                      </w:pPr>
                      <w:r>
                        <w:rPr>
                          <w:rFonts w:hint="eastAsia"/>
                          <w:sz w:val="16"/>
                          <w:szCs w:val="16"/>
                        </w:rPr>
                        <w:t>車いす使用者が</w:t>
                      </w:r>
                    </w:p>
                    <w:p w14:paraId="79716069" w14:textId="77777777" w:rsidR="00996550" w:rsidRDefault="00996550" w:rsidP="000C5D47">
                      <w:pPr>
                        <w:ind w:leftChars="100" w:firstLineChars="0" w:firstLine="0"/>
                        <w:rPr>
                          <w:b/>
                          <w:color w:val="00B050"/>
                          <w:sz w:val="16"/>
                          <w:szCs w:val="16"/>
                        </w:rPr>
                      </w:pPr>
                      <w:r>
                        <w:rPr>
                          <w:rFonts w:hint="eastAsia"/>
                          <w:sz w:val="16"/>
                          <w:szCs w:val="16"/>
                        </w:rPr>
                        <w:t>回転できる寸法</w:t>
                      </w:r>
                    </w:p>
                  </w:txbxContent>
                </v:textbox>
              </v:shape>
            </w:pict>
          </mc:Fallback>
        </mc:AlternateContent>
      </w:r>
      <w:r>
        <w:rPr>
          <w:rFonts w:hint="eastAsia"/>
          <w:noProof/>
        </w:rPr>
        <mc:AlternateContent>
          <mc:Choice Requires="wps">
            <w:drawing>
              <wp:anchor distT="0" distB="0" distL="114300" distR="114300" simplePos="0" relativeHeight="251694080" behindDoc="0" locked="0" layoutInCell="1" allowOverlap="1" wp14:anchorId="4195777D" wp14:editId="5D77DB43">
                <wp:simplePos x="0" y="0"/>
                <wp:positionH relativeFrom="column">
                  <wp:posOffset>488950</wp:posOffset>
                </wp:positionH>
                <wp:positionV relativeFrom="paragraph">
                  <wp:posOffset>1174115</wp:posOffset>
                </wp:positionV>
                <wp:extent cx="1010920" cy="201295"/>
                <wp:effectExtent l="0" t="0" r="10795" b="12065"/>
                <wp:wrapNone/>
                <wp:docPr id="125" name="テキスト ボックス 125"/>
                <wp:cNvGraphicFramePr/>
                <a:graphic xmlns:a="http://schemas.openxmlformats.org/drawingml/2006/main">
                  <a:graphicData uri="http://schemas.microsoft.com/office/word/2010/wordprocessingShape">
                    <wps:wsp>
                      <wps:cNvSpPr txBox="1"/>
                      <wps:spPr>
                        <a:xfrm>
                          <a:off x="0" y="0"/>
                          <a:ext cx="1017270" cy="207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8C8D84" w14:textId="77777777" w:rsidR="00996550" w:rsidRDefault="00996550" w:rsidP="000C5D47">
                            <w:pPr>
                              <w:ind w:leftChars="100"/>
                              <w:rPr>
                                <w:b/>
                                <w:color w:val="00B050"/>
                              </w:rPr>
                            </w:pPr>
                            <w:r>
                              <w:rPr>
                                <w:rFonts w:hint="eastAsia"/>
                              </w:rPr>
                              <w:t>900mm以上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95777D" id="テキスト ボックス 125" o:spid="_x0000_s1035" type="#_x0000_t202" style="position:absolute;left:0;text-align:left;margin-left:38.5pt;margin-top:92.45pt;width:79.6pt;height:15.85pt;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" filled="f" stroked="f" strokeweight=".5pt">
                <v:textbox style="mso-fit-shape-to-text:t" inset="0,0,0,0">
                  <w:txbxContent>
                    <w:p w14:paraId="0D8C8D84" w14:textId="77777777" w:rsidR="00996550" w:rsidRDefault="00996550" w:rsidP="000C5D47">
                      <w:pPr>
                        <w:ind w:leftChars="100"/>
                        <w:rPr>
                          <w:b/>
                          <w:color w:val="00B050"/>
                        </w:rPr>
                      </w:pPr>
                      <w:r>
                        <w:rPr>
                          <w:rFonts w:hint="eastAsia"/>
                        </w:rPr>
                        <w:t>900mm以上</w:t>
                      </w:r>
                    </w:p>
                  </w:txbxContent>
                </v:textbox>
              </v:shape>
            </w:pict>
          </mc:Fallback>
        </mc:AlternateContent>
      </w:r>
      <w:r>
        <w:rPr>
          <w:rFonts w:hint="eastAsia"/>
          <w:noProof/>
        </w:rPr>
        <mc:AlternateContent>
          <mc:Choice Requires="wps">
            <w:drawing>
              <wp:anchor distT="0" distB="0" distL="114300" distR="114300" simplePos="0" relativeHeight="251695104" behindDoc="0" locked="0" layoutInCell="1" allowOverlap="1" wp14:anchorId="1E15DF63" wp14:editId="6730ED7F">
                <wp:simplePos x="0" y="0"/>
                <wp:positionH relativeFrom="column">
                  <wp:posOffset>1570355</wp:posOffset>
                </wp:positionH>
                <wp:positionV relativeFrom="paragraph">
                  <wp:posOffset>1174115</wp:posOffset>
                </wp:positionV>
                <wp:extent cx="1136650" cy="201295"/>
                <wp:effectExtent l="0" t="0" r="0" b="12065"/>
                <wp:wrapNone/>
                <wp:docPr id="124" name="テキスト ボックス 124"/>
                <wp:cNvGraphicFramePr/>
                <a:graphic xmlns:a="http://schemas.openxmlformats.org/drawingml/2006/main">
                  <a:graphicData uri="http://schemas.microsoft.com/office/word/2010/wordprocessingShape">
                    <wps:wsp>
                      <wps:cNvSpPr txBox="1"/>
                      <wps:spPr>
                        <a:xfrm>
                          <a:off x="0" y="0"/>
                          <a:ext cx="1143000" cy="207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1DADAF" w14:textId="77777777" w:rsidR="00996550" w:rsidRDefault="00996550" w:rsidP="000C5D47">
                            <w:pPr>
                              <w:ind w:leftChars="100"/>
                              <w:rPr>
                                <w:b/>
                                <w:color w:val="00B050"/>
                              </w:rPr>
                            </w:pPr>
                            <w:r>
                              <w:rPr>
                                <w:rFonts w:hint="eastAsia"/>
                              </w:rPr>
                              <w:t>1,200mm以上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15DF63" id="テキスト ボックス 124" o:spid="_x0000_s1036" type="#_x0000_t202" style="position:absolute;left:0;text-align:left;margin-left:123.65pt;margin-top:92.45pt;width:89.5pt;height:15.85pt;z-index:251695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" filled="f" stroked="f" strokeweight=".5pt">
                <v:textbox style="mso-fit-shape-to-text:t" inset="0,0,0,0">
                  <w:txbxContent>
                    <w:p w14:paraId="641DADAF" w14:textId="77777777" w:rsidR="00996550" w:rsidRDefault="00996550" w:rsidP="000C5D47">
                      <w:pPr>
                        <w:ind w:leftChars="100"/>
                        <w:rPr>
                          <w:b/>
                          <w:color w:val="00B050"/>
                        </w:rPr>
                      </w:pPr>
                      <w:r>
                        <w:rPr>
                          <w:rFonts w:hint="eastAsia"/>
                        </w:rPr>
                        <w:t>1,200mm以上</w:t>
                      </w:r>
                    </w:p>
                  </w:txbxContent>
                </v:textbox>
              </v:shape>
            </w:pict>
          </mc:Fallback>
        </mc:AlternateContent>
      </w:r>
      <w:r>
        <w:rPr>
          <w:rFonts w:hint="eastAsia"/>
          <w:noProof/>
        </w:rPr>
        <mc:AlternateContent>
          <mc:Choice Requires="wps">
            <w:drawing>
              <wp:anchor distT="0" distB="0" distL="114300" distR="114300" simplePos="0" relativeHeight="251696128" behindDoc="0" locked="0" layoutInCell="1" allowOverlap="1" wp14:anchorId="48279ECC" wp14:editId="4359A98A">
                <wp:simplePos x="0" y="0"/>
                <wp:positionH relativeFrom="column">
                  <wp:posOffset>2970530</wp:posOffset>
                </wp:positionH>
                <wp:positionV relativeFrom="paragraph">
                  <wp:posOffset>1174115</wp:posOffset>
                </wp:positionV>
                <wp:extent cx="1136650" cy="201295"/>
                <wp:effectExtent l="0" t="0" r="0" b="12065"/>
                <wp:wrapNone/>
                <wp:docPr id="123" name="テキスト ボックス 123"/>
                <wp:cNvGraphicFramePr/>
                <a:graphic xmlns:a="http://schemas.openxmlformats.org/drawingml/2006/main">
                  <a:graphicData uri="http://schemas.microsoft.com/office/word/2010/wordprocessingShape">
                    <wps:wsp>
                      <wps:cNvSpPr txBox="1"/>
                      <wps:spPr>
                        <a:xfrm>
                          <a:off x="0" y="0"/>
                          <a:ext cx="1143000" cy="207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9CFD45" w14:textId="77777777" w:rsidR="00996550" w:rsidRDefault="00996550" w:rsidP="000C5D47">
                            <w:pPr>
                              <w:ind w:leftChars="100"/>
                              <w:rPr>
                                <w:b/>
                                <w:color w:val="00B050"/>
                              </w:rPr>
                            </w:pPr>
                            <w:r>
                              <w:rPr>
                                <w:rFonts w:hint="eastAsia"/>
                              </w:rPr>
                              <w:t>1,500mm以上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79ECC" id="テキスト ボックス 123" o:spid="_x0000_s1037" type="#_x0000_t202" style="position:absolute;left:0;text-align:left;margin-left:233.9pt;margin-top:92.45pt;width:89.5pt;height:15.85pt;z-index:25169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" filled="f" stroked="f" strokeweight=".5pt">
                <v:textbox style="mso-fit-shape-to-text:t" inset="0,0,0,0">
                  <w:txbxContent>
                    <w:p w14:paraId="619CFD45" w14:textId="77777777" w:rsidR="00996550" w:rsidRDefault="00996550" w:rsidP="000C5D47">
                      <w:pPr>
                        <w:ind w:leftChars="100"/>
                        <w:rPr>
                          <w:b/>
                          <w:color w:val="00B050"/>
                        </w:rPr>
                      </w:pPr>
                      <w:r>
                        <w:rPr>
                          <w:rFonts w:hint="eastAsia"/>
                        </w:rPr>
                        <w:t>1,500mm以上</w:t>
                      </w:r>
                    </w:p>
                  </w:txbxContent>
                </v:textbox>
              </v:shape>
            </w:pict>
          </mc:Fallback>
        </mc:AlternateContent>
      </w:r>
      <w:r>
        <w:rPr>
          <w:rFonts w:hint="eastAsia"/>
          <w:noProof/>
        </w:rPr>
        <mc:AlternateContent>
          <mc:Choice Requires="wps">
            <w:drawing>
              <wp:anchor distT="0" distB="0" distL="114300" distR="114300" simplePos="0" relativeHeight="251697152" behindDoc="0" locked="0" layoutInCell="1" allowOverlap="1" wp14:anchorId="3303DD0A" wp14:editId="48548591">
                <wp:simplePos x="0" y="0"/>
                <wp:positionH relativeFrom="column">
                  <wp:posOffset>4500880</wp:posOffset>
                </wp:positionH>
                <wp:positionV relativeFrom="paragraph">
                  <wp:posOffset>1174115</wp:posOffset>
                </wp:positionV>
                <wp:extent cx="1136650" cy="201295"/>
                <wp:effectExtent l="0" t="0" r="0" b="12065"/>
                <wp:wrapNone/>
                <wp:docPr id="122" name="テキスト ボックス 122"/>
                <wp:cNvGraphicFramePr/>
                <a:graphic xmlns:a="http://schemas.openxmlformats.org/drawingml/2006/main">
                  <a:graphicData uri="http://schemas.microsoft.com/office/word/2010/wordprocessingShape">
                    <wps:wsp>
                      <wps:cNvSpPr txBox="1"/>
                      <wps:spPr>
                        <a:xfrm>
                          <a:off x="0" y="0"/>
                          <a:ext cx="1143000" cy="207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AD3314" w14:textId="77777777" w:rsidR="00996550" w:rsidRDefault="00996550" w:rsidP="000C5D47">
                            <w:pPr>
                              <w:ind w:leftChars="100"/>
                              <w:rPr>
                                <w:b/>
                                <w:color w:val="00B050"/>
                              </w:rPr>
                            </w:pPr>
                            <w:r>
                              <w:rPr>
                                <w:rFonts w:hint="eastAsia"/>
                              </w:rPr>
                              <w:t>1,800mm以上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03DD0A" id="テキスト ボックス 122" o:spid="_x0000_s1038" type="#_x0000_t202" style="position:absolute;left:0;text-align:left;margin-left:354.4pt;margin-top:92.45pt;width:89.5pt;height:15.85pt;z-index:251697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" filled="f" stroked="f" strokeweight=".5pt">
                <v:textbox style="mso-fit-shape-to-text:t" inset="0,0,0,0">
                  <w:txbxContent>
                    <w:p w14:paraId="5EAD3314" w14:textId="77777777" w:rsidR="00996550" w:rsidRDefault="00996550" w:rsidP="000C5D47">
                      <w:pPr>
                        <w:ind w:leftChars="100"/>
                        <w:rPr>
                          <w:b/>
                          <w:color w:val="00B050"/>
                        </w:rPr>
                      </w:pPr>
                      <w:r>
                        <w:rPr>
                          <w:rFonts w:hint="eastAsia"/>
                        </w:rPr>
                        <w:t>1,800mm以上</w:t>
                      </w:r>
                    </w:p>
                  </w:txbxContent>
                </v:textbox>
              </v:shape>
            </w:pict>
          </mc:Fallback>
        </mc:AlternateContent>
      </w:r>
      <w:r>
        <w:rPr>
          <w:noProof/>
        </w:rPr>
        <w:drawing>
          <wp:inline distT="0" distB="0" distL="0" distR="0" wp14:anchorId="65458852" wp14:editId="73083227">
            <wp:extent cx="5486400" cy="403860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19"/>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5486400" cy="4038600"/>
                    </a:xfrm>
                    <a:prstGeom prst="rect">
                      <a:avLst/>
                    </a:prstGeom>
                    <a:noFill/>
                    <a:ln>
                      <a:noFill/>
                    </a:ln>
                  </pic:spPr>
                </pic:pic>
              </a:graphicData>
            </a:graphic>
          </wp:inline>
        </w:drawing>
      </w:r>
    </w:p>
    <w:p w14:paraId="3933F7D2" w14:textId="1A3808F0" w:rsidR="000C5D47" w:rsidRDefault="000C5D47" w:rsidP="000C5D47">
      <w:pPr>
        <w:ind w:left="709"/>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1692032" behindDoc="0" locked="0" layoutInCell="1" allowOverlap="1" wp14:anchorId="364395CF" wp14:editId="4841AA88">
                <wp:simplePos x="0" y="0"/>
                <wp:positionH relativeFrom="margin">
                  <wp:align>right</wp:align>
                </wp:positionH>
                <wp:positionV relativeFrom="paragraph">
                  <wp:posOffset>12065</wp:posOffset>
                </wp:positionV>
                <wp:extent cx="2802890" cy="485775"/>
                <wp:effectExtent l="0" t="0" r="0" b="0"/>
                <wp:wrapNone/>
                <wp:docPr id="121" name="テキスト ボックス 121"/>
                <wp:cNvGraphicFramePr/>
                <a:graphic xmlns:a="http://schemas.openxmlformats.org/drawingml/2006/main">
                  <a:graphicData uri="http://schemas.microsoft.com/office/word/2010/wordprocessingShape">
                    <wps:wsp>
                      <wps:cNvSpPr txBox="1"/>
                      <wps:spPr>
                        <a:xfrm>
                          <a:off x="0" y="0"/>
                          <a:ext cx="2802890" cy="485775"/>
                        </a:xfrm>
                        <a:prstGeom prst="rect">
                          <a:avLst/>
                        </a:prstGeom>
                        <a:noFill/>
                        <a:ln w="6350">
                          <a:noFill/>
                        </a:ln>
                      </wps:spPr>
                      <wps:txbx>
                        <w:txbxContent>
                          <w:p w14:paraId="358D7F80" w14:textId="77777777" w:rsidR="00996550" w:rsidRDefault="00996550" w:rsidP="000C5D47">
                            <w:pPr>
                              <w:ind w:leftChars="100" w:firstLine="203"/>
                              <w:jc w:val="center"/>
                              <w:rPr>
                                <w:rFonts w:eastAsia="SimSun"/>
                                <w:sz w:val="18"/>
                                <w:szCs w:val="18"/>
                              </w:rPr>
                            </w:pPr>
                            <w:r>
                              <w:rPr>
                                <w:rFonts w:hint="eastAsia"/>
                                <w:sz w:val="18"/>
                                <w:szCs w:val="18"/>
                              </w:rPr>
                              <w:t>出典：国土交通省／高齢者、障害者等の円滑な移動等に配慮した建築設計標準（R3.3）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395CF" id="テキスト ボックス 121" o:spid="_x0000_s1039" type="#_x0000_t202" style="position:absolute;left:0;text-align:left;margin-left:169.5pt;margin-top:.95pt;width:220.7pt;height:38.25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" filled="f" stroked="f" strokeweight=".5pt">
                <v:textbox>
                  <w:txbxContent>
                    <w:p w14:paraId="358D7F80" w14:textId="77777777" w:rsidR="00996550" w:rsidRDefault="00996550" w:rsidP="000C5D47">
                      <w:pPr>
                        <w:ind w:leftChars="100" w:firstLine="203"/>
                        <w:jc w:val="center"/>
                        <w:rPr>
                          <w:rFonts w:eastAsia="SimSun"/>
                          <w:sz w:val="18"/>
                          <w:szCs w:val="18"/>
                        </w:rPr>
                      </w:pPr>
                      <w:r>
                        <w:rPr>
                          <w:rFonts w:hint="eastAsia"/>
                          <w:sz w:val="18"/>
                          <w:szCs w:val="18"/>
                        </w:rPr>
                        <w:t>出典：国土交通省／高齢者、障害者等の円滑な移動等に配慮した建築設計標準（R3.3）</w:t>
                      </w:r>
                    </w:p>
                  </w:txbxContent>
                </v:textbox>
                <w10:wrap anchorx="margin"/>
              </v:shape>
            </w:pict>
          </mc:Fallback>
        </mc:AlternateContent>
      </w:r>
      <w:r>
        <w:rPr>
          <w:rFonts w:hint="eastAsia"/>
          <w:noProof/>
        </w:rPr>
        <mc:AlternateContent>
          <mc:Choice Requires="wps">
            <w:drawing>
              <wp:anchor distT="0" distB="0" distL="114300" distR="114300" simplePos="0" relativeHeight="251693056" behindDoc="0" locked="0" layoutInCell="1" allowOverlap="1" wp14:anchorId="59D7037C" wp14:editId="1A5D2447">
                <wp:simplePos x="0" y="0"/>
                <wp:positionH relativeFrom="margin">
                  <wp:align>right</wp:align>
                </wp:positionH>
                <wp:positionV relativeFrom="paragraph">
                  <wp:posOffset>612140</wp:posOffset>
                </wp:positionV>
                <wp:extent cx="6105525" cy="284480"/>
                <wp:effectExtent l="0" t="0" r="0" b="1270"/>
                <wp:wrapNone/>
                <wp:docPr id="120" name="テキスト ボックス 120"/>
                <wp:cNvGraphicFramePr/>
                <a:graphic xmlns:a="http://schemas.openxmlformats.org/drawingml/2006/main">
                  <a:graphicData uri="http://schemas.microsoft.com/office/word/2010/wordprocessingShape">
                    <wps:wsp>
                      <wps:cNvSpPr txBox="1"/>
                      <wps:spPr>
                        <a:xfrm>
                          <a:off x="0" y="0"/>
                          <a:ext cx="6105525" cy="284480"/>
                        </a:xfrm>
                        <a:prstGeom prst="rect">
                          <a:avLst/>
                        </a:prstGeom>
                        <a:noFill/>
                        <a:ln w="6350">
                          <a:noFill/>
                        </a:ln>
                      </wps:spPr>
                      <wps:txbx>
                        <w:txbxContent>
                          <w:p w14:paraId="1061274C" w14:textId="77777777" w:rsidR="00996550" w:rsidRDefault="00996550" w:rsidP="000C5D47">
                            <w:pPr>
                              <w:ind w:leftChars="100"/>
                              <w:jc w:val="center"/>
                            </w:pPr>
                            <w:r>
                              <w:rPr>
                                <w:rFonts w:hint="eastAsia"/>
                              </w:rPr>
                              <w:t>図2.4.1車いす使用者の通行可能寸法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7037C" id="テキスト ボックス 120" o:spid="_x0000_s1040" type="#_x0000_t202" style="position:absolute;left:0;text-align:left;margin-left:429.55pt;margin-top:48.2pt;width:480.75pt;height:22.4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" filled="f" stroked="f" strokeweight=".5pt">
                <v:textbox>
                  <w:txbxContent>
                    <w:p w14:paraId="1061274C" w14:textId="77777777" w:rsidR="00996550" w:rsidRDefault="00996550" w:rsidP="000C5D47">
                      <w:pPr>
                        <w:ind w:leftChars="100"/>
                        <w:jc w:val="center"/>
                      </w:pPr>
                      <w:r>
                        <w:rPr>
                          <w:rFonts w:hint="eastAsia"/>
                        </w:rPr>
                        <w:t>図2.4.1車いす使用者の通行可能寸法</w:t>
                      </w:r>
                    </w:p>
                  </w:txbxContent>
                </v:textbox>
                <w10:wrap anchorx="margin"/>
              </v:shape>
            </w:pict>
          </mc:Fallback>
        </mc:AlternateContent>
      </w:r>
      <w:r>
        <w:rPr>
          <w:rFonts w:ascii="UD デジタル 教科書体 NP-R" w:eastAsia="UD デジタル 教科書体 NP-R" w:hAnsiTheme="minorEastAsia" w:hint="eastAsia"/>
          <w:sz w:val="22"/>
        </w:rPr>
        <w:br w:type="page"/>
      </w:r>
    </w:p>
    <w:p w14:paraId="19B71140" w14:textId="77777777" w:rsidR="000C5D47" w:rsidRDefault="000C5D47" w:rsidP="006B2765">
      <w:pPr>
        <w:pStyle w:val="EXPO1"/>
        <w:numPr>
          <w:ilvl w:val="0"/>
          <w:numId w:val="17"/>
        </w:numPr>
        <w:tabs>
          <w:tab w:val="left" w:pos="840"/>
        </w:tabs>
        <w:ind w:left="227" w:firstLine="226"/>
        <w:outlineLvl w:val="9"/>
      </w:pPr>
      <w:r>
        <w:rPr>
          <w:rFonts w:hint="eastAsia"/>
        </w:rPr>
        <w:lastRenderedPageBreak/>
        <w:t>高齢者</w:t>
      </w:r>
    </w:p>
    <w:p w14:paraId="1F1D958D" w14:textId="73390316" w:rsidR="000C5D47" w:rsidRDefault="000C5D47" w:rsidP="000C5D47">
      <w:pPr>
        <w:pStyle w:val="a4"/>
        <w:ind w:leftChars="0" w:left="800"/>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1714560" behindDoc="0" locked="0" layoutInCell="1" allowOverlap="1" wp14:anchorId="28AD8B5B" wp14:editId="4579F857">
                <wp:simplePos x="0" y="0"/>
                <wp:positionH relativeFrom="margin">
                  <wp:posOffset>1746885</wp:posOffset>
                </wp:positionH>
                <wp:positionV relativeFrom="paragraph">
                  <wp:posOffset>1564640</wp:posOffset>
                </wp:positionV>
                <wp:extent cx="621030" cy="600075"/>
                <wp:effectExtent l="0" t="0" r="7620" b="9525"/>
                <wp:wrapNone/>
                <wp:docPr id="119" name="テキスト ボックス 119"/>
                <wp:cNvGraphicFramePr/>
                <a:graphic xmlns:a="http://schemas.openxmlformats.org/drawingml/2006/main">
                  <a:graphicData uri="http://schemas.microsoft.com/office/word/2010/wordprocessingShape">
                    <wps:wsp>
                      <wps:cNvSpPr txBox="1"/>
                      <wps:spPr>
                        <a:xfrm>
                          <a:off x="0" y="0"/>
                          <a:ext cx="621030" cy="600075"/>
                        </a:xfrm>
                        <a:prstGeom prst="rect">
                          <a:avLst/>
                        </a:prstGeom>
                        <a:noFill/>
                        <a:ln w="6350">
                          <a:noFill/>
                        </a:ln>
                        <a:effectLst/>
                      </wps:spPr>
                      <wps:txbx>
                        <w:txbxContent>
                          <w:p w14:paraId="7A2D4142" w14:textId="77777777" w:rsidR="00996550" w:rsidRDefault="00996550" w:rsidP="000C5D47">
                            <w:pPr>
                              <w:ind w:leftChars="100" w:firstLineChars="0" w:firstLine="0"/>
                            </w:pPr>
                            <w:r>
                              <w:rPr>
                                <w:rFonts w:hint="eastAsia"/>
                              </w:rPr>
                              <w:t>750～</w:t>
                            </w:r>
                            <w:r>
                              <w:rPr>
                                <w:rFonts w:hint="eastAsia"/>
                              </w:rPr>
                              <w:br/>
                              <w:t>850mm</w:t>
                            </w:r>
                            <w:r>
                              <w:rPr>
                                <w:rFonts w:hint="eastAsia"/>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D8B5B" id="テキスト ボックス 119" o:spid="_x0000_s1041" type="#_x0000_t202" style="position:absolute;left:0;text-align:left;margin-left:137.55pt;margin-top:123.2pt;width:48.9pt;height:47.2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" filled="f" stroked="f" strokeweight=".5pt">
                <v:textbox inset="0,0,0,0">
                  <w:txbxContent>
                    <w:p w14:paraId="7A2D4142" w14:textId="77777777" w:rsidR="00996550" w:rsidRDefault="00996550" w:rsidP="000C5D47">
                      <w:pPr>
                        <w:ind w:leftChars="100" w:firstLineChars="0" w:firstLine="0"/>
                      </w:pPr>
                      <w:r>
                        <w:rPr>
                          <w:rFonts w:hint="eastAsia"/>
                        </w:rPr>
                        <w:t>750～</w:t>
                      </w:r>
                      <w:r>
                        <w:rPr>
                          <w:rFonts w:hint="eastAsia"/>
                        </w:rPr>
                        <w:br/>
                        <w:t>850mm</w:t>
                      </w:r>
                      <w:r>
                        <w:rPr>
                          <w:rFonts w:hint="eastAsia"/>
                        </w:rPr>
                        <w:br/>
                        <w:t>程度</w:t>
                      </w:r>
                    </w:p>
                  </w:txbxContent>
                </v:textbox>
                <w10:wrap anchorx="margin"/>
              </v:shape>
            </w:pict>
          </mc:Fallback>
        </mc:AlternateContent>
      </w:r>
      <w:r>
        <w:rPr>
          <w:rFonts w:hint="eastAsia"/>
          <w:noProof/>
        </w:rPr>
        <mc:AlternateContent>
          <mc:Choice Requires="wps">
            <w:drawing>
              <wp:anchor distT="0" distB="0" distL="114300" distR="114300" simplePos="0" relativeHeight="251712512" behindDoc="0" locked="0" layoutInCell="1" allowOverlap="1" wp14:anchorId="24C7FDB3" wp14:editId="222E2571">
                <wp:simplePos x="0" y="0"/>
                <wp:positionH relativeFrom="margin">
                  <wp:posOffset>2861310</wp:posOffset>
                </wp:positionH>
                <wp:positionV relativeFrom="paragraph">
                  <wp:posOffset>1841500</wp:posOffset>
                </wp:positionV>
                <wp:extent cx="735330" cy="518795"/>
                <wp:effectExtent l="0" t="0" r="7620" b="14605"/>
                <wp:wrapNone/>
                <wp:docPr id="118" name="テキスト ボックス 118"/>
                <wp:cNvGraphicFramePr/>
                <a:graphic xmlns:a="http://schemas.openxmlformats.org/drawingml/2006/main">
                  <a:graphicData uri="http://schemas.microsoft.com/office/word/2010/wordprocessingShape">
                    <wps:wsp>
                      <wps:cNvSpPr txBox="1"/>
                      <wps:spPr>
                        <a:xfrm>
                          <a:off x="0" y="0"/>
                          <a:ext cx="735330" cy="518795"/>
                        </a:xfrm>
                        <a:prstGeom prst="rect">
                          <a:avLst/>
                        </a:prstGeom>
                        <a:noFill/>
                        <a:ln w="6350">
                          <a:noFill/>
                        </a:ln>
                        <a:effectLst/>
                      </wps:spPr>
                      <wps:txbx>
                        <w:txbxContent>
                          <w:p w14:paraId="352D7916" w14:textId="77777777" w:rsidR="00996550" w:rsidRDefault="00996550" w:rsidP="000C5D47">
                            <w:pPr>
                              <w:ind w:leftChars="100" w:firstLineChars="0" w:firstLine="0"/>
                            </w:pPr>
                            <w:r>
                              <w:rPr>
                                <w:rFonts w:hint="eastAsia"/>
                              </w:rPr>
                              <w:t>400～</w:t>
                            </w:r>
                            <w:r>
                              <w:rPr>
                                <w:rFonts w:hint="eastAsia"/>
                              </w:rPr>
                              <w:br/>
                              <w:t>500mm</w:t>
                            </w:r>
                            <w:r>
                              <w:rPr>
                                <w:rFonts w:hint="eastAsia"/>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7FDB3" id="テキスト ボックス 118" o:spid="_x0000_s1042" type="#_x0000_t202" style="position:absolute;left:0;text-align:left;margin-left:225.3pt;margin-top:145pt;width:57.9pt;height:40.8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" filled="f" stroked="f" strokeweight=".5pt">
                <v:textbox inset="0,0,0,0">
                  <w:txbxContent>
                    <w:p w14:paraId="352D7916" w14:textId="77777777" w:rsidR="00996550" w:rsidRDefault="00996550" w:rsidP="000C5D47">
                      <w:pPr>
                        <w:ind w:leftChars="100" w:firstLineChars="0" w:firstLine="0"/>
                      </w:pPr>
                      <w:r>
                        <w:rPr>
                          <w:rFonts w:hint="eastAsia"/>
                        </w:rPr>
                        <w:t>400～</w:t>
                      </w:r>
                      <w:r>
                        <w:rPr>
                          <w:rFonts w:hint="eastAsia"/>
                        </w:rPr>
                        <w:br/>
                        <w:t>500mm</w:t>
                      </w:r>
                      <w:r>
                        <w:rPr>
                          <w:rFonts w:hint="eastAsia"/>
                        </w:rPr>
                        <w:br/>
                        <w:t>程度</w:t>
                      </w:r>
                    </w:p>
                  </w:txbxContent>
                </v:textbox>
                <w10:wrap anchorx="margin"/>
              </v:shape>
            </w:pict>
          </mc:Fallback>
        </mc:AlternateContent>
      </w:r>
      <w:r>
        <w:rPr>
          <w:rFonts w:hint="eastAsia"/>
          <w:noProof/>
        </w:rPr>
        <mc:AlternateContent>
          <mc:Choice Requires="wps">
            <w:drawing>
              <wp:anchor distT="0" distB="0" distL="114300" distR="114300" simplePos="0" relativeHeight="251713536" behindDoc="0" locked="0" layoutInCell="1" allowOverlap="1" wp14:anchorId="275C7520" wp14:editId="5BCEBFF3">
                <wp:simplePos x="0" y="0"/>
                <wp:positionH relativeFrom="margin">
                  <wp:posOffset>2270760</wp:posOffset>
                </wp:positionH>
                <wp:positionV relativeFrom="paragraph">
                  <wp:posOffset>1565275</wp:posOffset>
                </wp:positionV>
                <wp:extent cx="742950" cy="600075"/>
                <wp:effectExtent l="0" t="0" r="0" b="9525"/>
                <wp:wrapNone/>
                <wp:docPr id="117" name="テキスト ボックス 117"/>
                <wp:cNvGraphicFramePr/>
                <a:graphic xmlns:a="http://schemas.openxmlformats.org/drawingml/2006/main">
                  <a:graphicData uri="http://schemas.microsoft.com/office/word/2010/wordprocessingShape">
                    <wps:wsp>
                      <wps:cNvSpPr txBox="1"/>
                      <wps:spPr>
                        <a:xfrm>
                          <a:off x="0" y="0"/>
                          <a:ext cx="742950" cy="600075"/>
                        </a:xfrm>
                        <a:prstGeom prst="rect">
                          <a:avLst/>
                        </a:prstGeom>
                        <a:noFill/>
                        <a:ln w="6350">
                          <a:noFill/>
                        </a:ln>
                        <a:effectLst/>
                      </wps:spPr>
                      <wps:txbx>
                        <w:txbxContent>
                          <w:p w14:paraId="2C8B216D" w14:textId="77777777" w:rsidR="00996550" w:rsidRDefault="00996550" w:rsidP="000C5D47">
                            <w:pPr>
                              <w:ind w:leftChars="100" w:firstLineChars="0" w:firstLine="0"/>
                            </w:pPr>
                            <w:r>
                              <w:rPr>
                                <w:rFonts w:hint="eastAsia"/>
                              </w:rPr>
                              <w:t>800～</w:t>
                            </w:r>
                            <w:r>
                              <w:rPr>
                                <w:rFonts w:hint="eastAsia"/>
                              </w:rPr>
                              <w:br/>
                              <w:t>1,000mm程度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C7520" id="テキスト ボックス 117" o:spid="_x0000_s1043" type="#_x0000_t202" style="position:absolute;left:0;text-align:left;margin-left:178.8pt;margin-top:123.25pt;width:58.5pt;height:47.2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" filled="f" stroked="f" strokeweight=".5pt">
                <v:textbox inset="0,0,0,0">
                  <w:txbxContent>
                    <w:p w14:paraId="2C8B216D" w14:textId="77777777" w:rsidR="00996550" w:rsidRDefault="00996550" w:rsidP="000C5D47">
                      <w:pPr>
                        <w:ind w:leftChars="100" w:firstLineChars="0" w:firstLine="0"/>
                      </w:pPr>
                      <w:r>
                        <w:rPr>
                          <w:rFonts w:hint="eastAsia"/>
                        </w:rPr>
                        <w:t>800～</w:t>
                      </w:r>
                      <w:r>
                        <w:rPr>
                          <w:rFonts w:hint="eastAsia"/>
                        </w:rPr>
                        <w:br/>
                        <w:t>1,000mm程度</w:t>
                      </w:r>
                    </w:p>
                  </w:txbxContent>
                </v:textbox>
                <w10:wrap anchorx="margin"/>
              </v:shape>
            </w:pict>
          </mc:Fallback>
        </mc:AlternateContent>
      </w:r>
      <w:r>
        <w:rPr>
          <w:rFonts w:hint="eastAsia"/>
          <w:noProof/>
        </w:rPr>
        <mc:AlternateContent>
          <mc:Choice Requires="wps">
            <w:drawing>
              <wp:anchor distT="0" distB="0" distL="114300" distR="114300" simplePos="0" relativeHeight="251711488" behindDoc="0" locked="0" layoutInCell="1" allowOverlap="1" wp14:anchorId="21060FD7" wp14:editId="07F76F76">
                <wp:simplePos x="0" y="0"/>
                <wp:positionH relativeFrom="margin">
                  <wp:posOffset>565785</wp:posOffset>
                </wp:positionH>
                <wp:positionV relativeFrom="paragraph">
                  <wp:posOffset>1679575</wp:posOffset>
                </wp:positionV>
                <wp:extent cx="706755" cy="466725"/>
                <wp:effectExtent l="0" t="0" r="0" b="9525"/>
                <wp:wrapNone/>
                <wp:docPr id="116" name="テキスト ボックス 116"/>
                <wp:cNvGraphicFramePr/>
                <a:graphic xmlns:a="http://schemas.openxmlformats.org/drawingml/2006/main">
                  <a:graphicData uri="http://schemas.microsoft.com/office/word/2010/wordprocessingShape">
                    <wps:wsp>
                      <wps:cNvSpPr txBox="1"/>
                      <wps:spPr>
                        <a:xfrm>
                          <a:off x="0" y="0"/>
                          <a:ext cx="706755" cy="466725"/>
                        </a:xfrm>
                        <a:prstGeom prst="rect">
                          <a:avLst/>
                        </a:prstGeom>
                        <a:noFill/>
                        <a:ln w="6350">
                          <a:noFill/>
                        </a:ln>
                        <a:effectLst/>
                      </wps:spPr>
                      <wps:txbx>
                        <w:txbxContent>
                          <w:p w14:paraId="708E23AB" w14:textId="77777777" w:rsidR="00996550" w:rsidRDefault="00996550" w:rsidP="000C5D47">
                            <w:pPr>
                              <w:ind w:leftChars="100" w:firstLineChars="0" w:firstLine="0"/>
                              <w:jc w:val="left"/>
                              <w:rPr>
                                <w:b/>
                                <w:color w:val="00B050"/>
                              </w:rPr>
                            </w:pPr>
                            <w:r>
                              <w:rPr>
                                <w:rFonts w:hint="eastAsia"/>
                              </w:rPr>
                              <w:t>700mm</w:t>
                            </w:r>
                            <w:r>
                              <w:rPr>
                                <w:rFonts w:hint="eastAsia"/>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60FD7" id="テキスト ボックス 116" o:spid="_x0000_s1044" type="#_x0000_t202" style="position:absolute;left:0;text-align:left;margin-left:44.55pt;margin-top:132.25pt;width:55.65pt;height:36.7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" filled="f" stroked="f" strokeweight=".5pt">
                <v:textbox inset="0,0,0,0">
                  <w:txbxContent>
                    <w:p w14:paraId="708E23AB" w14:textId="77777777" w:rsidR="00996550" w:rsidRDefault="00996550" w:rsidP="000C5D47">
                      <w:pPr>
                        <w:ind w:leftChars="100" w:firstLineChars="0" w:firstLine="0"/>
                        <w:jc w:val="left"/>
                        <w:rPr>
                          <w:b/>
                          <w:color w:val="00B050"/>
                        </w:rPr>
                      </w:pPr>
                      <w:r>
                        <w:rPr>
                          <w:rFonts w:hint="eastAsia"/>
                        </w:rPr>
                        <w:t>700mm</w:t>
                      </w:r>
                      <w:r>
                        <w:rPr>
                          <w:rFonts w:hint="eastAsia"/>
                        </w:rPr>
                        <w:br/>
                        <w:t>程度</w:t>
                      </w:r>
                    </w:p>
                  </w:txbxContent>
                </v:textbox>
                <w10:wrap anchorx="margin"/>
              </v:shape>
            </w:pict>
          </mc:Fallback>
        </mc:AlternateContent>
      </w:r>
      <w:r>
        <w:rPr>
          <w:rFonts w:hint="eastAsia"/>
          <w:noProof/>
        </w:rPr>
        <mc:AlternateContent>
          <mc:Choice Requires="wps">
            <w:drawing>
              <wp:anchor distT="0" distB="0" distL="114300" distR="114300" simplePos="0" relativeHeight="251720704" behindDoc="0" locked="0" layoutInCell="1" allowOverlap="1" wp14:anchorId="009A5BF7" wp14:editId="2A8D1C3E">
                <wp:simplePos x="0" y="0"/>
                <wp:positionH relativeFrom="margin">
                  <wp:posOffset>4528185</wp:posOffset>
                </wp:positionH>
                <wp:positionV relativeFrom="paragraph">
                  <wp:posOffset>1574800</wp:posOffset>
                </wp:positionV>
                <wp:extent cx="1304925" cy="1047750"/>
                <wp:effectExtent l="0" t="0" r="9525" b="0"/>
                <wp:wrapNone/>
                <wp:docPr id="115" name="テキスト ボックス 115"/>
                <wp:cNvGraphicFramePr/>
                <a:graphic xmlns:a="http://schemas.openxmlformats.org/drawingml/2006/main">
                  <a:graphicData uri="http://schemas.microsoft.com/office/word/2010/wordprocessingShape">
                    <wps:wsp>
                      <wps:cNvSpPr txBox="1"/>
                      <wps:spPr>
                        <a:xfrm>
                          <a:off x="0" y="0"/>
                          <a:ext cx="1304925" cy="1047750"/>
                        </a:xfrm>
                        <a:prstGeom prst="rect">
                          <a:avLst/>
                        </a:prstGeom>
                        <a:noFill/>
                        <a:ln w="6350">
                          <a:noFill/>
                        </a:ln>
                        <a:effectLst/>
                      </wps:spPr>
                      <wps:txbx>
                        <w:txbxContent>
                          <w:p w14:paraId="17FB457E" w14:textId="77777777" w:rsidR="00996550" w:rsidRDefault="00996550" w:rsidP="000C5D47">
                            <w:pPr>
                              <w:ind w:leftChars="100" w:firstLineChars="0" w:firstLine="0"/>
                            </w:pPr>
                            <w:r>
                              <w:rPr>
                                <w:rFonts w:hint="eastAsia"/>
                              </w:rPr>
                              <w:t>①：ドア取っ手下端</w:t>
                            </w:r>
                            <w:r>
                              <w:rPr>
                                <w:rFonts w:hint="eastAsia"/>
                              </w:rPr>
                              <w:br/>
                              <w:t>②：水平手すり</w:t>
                            </w:r>
                            <w:r>
                              <w:rPr>
                                <w:rFonts w:hint="eastAsia"/>
                              </w:rPr>
                              <w:br/>
                              <w:t>③：照明スイッチ</w:t>
                            </w:r>
                            <w:r>
                              <w:rPr>
                                <w:rFonts w:hint="eastAsia"/>
                              </w:rPr>
                              <w:br/>
                              <w:t>④：コンセント</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A5BF7" id="テキスト ボックス 115" o:spid="_x0000_s1045" type="#_x0000_t202" style="position:absolute;left:0;text-align:left;margin-left:356.55pt;margin-top:124pt;width:102.75pt;height:82.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" filled="f" stroked="f" strokeweight=".5pt">
                <v:textbox inset="0,0,0,0">
                  <w:txbxContent>
                    <w:p w14:paraId="17FB457E" w14:textId="77777777" w:rsidR="00996550" w:rsidRDefault="00996550" w:rsidP="000C5D47">
                      <w:pPr>
                        <w:ind w:leftChars="100" w:firstLineChars="0" w:firstLine="0"/>
                      </w:pPr>
                      <w:r>
                        <w:rPr>
                          <w:rFonts w:hint="eastAsia"/>
                        </w:rPr>
                        <w:t>①：ドア取っ手下端</w:t>
                      </w:r>
                      <w:r>
                        <w:rPr>
                          <w:rFonts w:hint="eastAsia"/>
                        </w:rPr>
                        <w:br/>
                        <w:t>②：水平手すり</w:t>
                      </w:r>
                      <w:r>
                        <w:rPr>
                          <w:rFonts w:hint="eastAsia"/>
                        </w:rPr>
                        <w:br/>
                        <w:t>③：照明スイッチ</w:t>
                      </w:r>
                      <w:r>
                        <w:rPr>
                          <w:rFonts w:hint="eastAsia"/>
                        </w:rPr>
                        <w:br/>
                        <w:t>④：コンセント</w:t>
                      </w:r>
                    </w:p>
                  </w:txbxContent>
                </v:textbox>
                <w10:wrap anchorx="margin"/>
              </v:shape>
            </w:pict>
          </mc:Fallback>
        </mc:AlternateContent>
      </w:r>
      <w:r>
        <w:rPr>
          <w:noProof/>
        </w:rPr>
        <w:drawing>
          <wp:inline distT="0" distB="0" distL="0" distR="0" wp14:anchorId="378BA1CF" wp14:editId="1C78E90C">
            <wp:extent cx="4953000" cy="264795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80"/>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4953000" cy="2647950"/>
                    </a:xfrm>
                    <a:prstGeom prst="rect">
                      <a:avLst/>
                    </a:prstGeom>
                    <a:noFill/>
                    <a:ln>
                      <a:noFill/>
                    </a:ln>
                  </pic:spPr>
                </pic:pic>
              </a:graphicData>
            </a:graphic>
          </wp:inline>
        </w:drawing>
      </w:r>
    </w:p>
    <w:p w14:paraId="4CFEF8C5" w14:textId="77777777" w:rsidR="000C5D47" w:rsidRDefault="000C5D47" w:rsidP="000C5D47">
      <w:pPr>
        <w:pStyle w:val="EXPO7"/>
        <w:ind w:left="709" w:firstLineChars="850" w:firstLine="1700"/>
      </w:pPr>
      <w:r>
        <w:rPr>
          <w:rFonts w:hint="eastAsia"/>
        </w:rPr>
        <w:t>図2.4.2高齢者が利用しやすい手すり等の高さ</w:t>
      </w:r>
    </w:p>
    <w:p w14:paraId="6C9A8065" w14:textId="77777777" w:rsidR="000C5D47" w:rsidRDefault="000C5D47" w:rsidP="000C5D47">
      <w:pPr>
        <w:pStyle w:val="a4"/>
        <w:ind w:leftChars="0" w:left="800"/>
      </w:pPr>
    </w:p>
    <w:p w14:paraId="3DEB6D6A" w14:textId="77777777" w:rsidR="006B2765" w:rsidRPr="006B2765" w:rsidRDefault="006B2765" w:rsidP="006B2765">
      <w:pPr>
        <w:pStyle w:val="a4"/>
        <w:keepNext/>
        <w:numPr>
          <w:ilvl w:val="0"/>
          <w:numId w:val="16"/>
        </w:numPr>
        <w:tabs>
          <w:tab w:val="left" w:pos="840"/>
        </w:tabs>
        <w:spacing w:beforeLines="100" w:before="360"/>
        <w:ind w:leftChars="0" w:left="170" w:firstLineChars="0" w:firstLine="226"/>
        <w:rPr>
          <w:rFonts w:hAnsi="メイリオ"/>
          <w:vanish/>
        </w:rPr>
      </w:pPr>
    </w:p>
    <w:p w14:paraId="7E3C92EE" w14:textId="71289BBC" w:rsidR="000C5D47" w:rsidRDefault="000C5D47" w:rsidP="006B2765">
      <w:pPr>
        <w:pStyle w:val="EXPO1"/>
        <w:numPr>
          <w:ilvl w:val="0"/>
          <w:numId w:val="16"/>
        </w:numPr>
        <w:tabs>
          <w:tab w:val="left" w:pos="840"/>
        </w:tabs>
        <w:ind w:left="170" w:firstLine="226"/>
        <w:outlineLvl w:val="9"/>
      </w:pPr>
      <w:r>
        <w:rPr>
          <w:rFonts w:hint="eastAsia"/>
        </w:rPr>
        <w:t>肢体不自由者（下肢）</w:t>
      </w:r>
    </w:p>
    <w:p w14:paraId="74DDB88E" w14:textId="5F76BA4D" w:rsidR="000C5D47" w:rsidRDefault="000C5D47" w:rsidP="000C5D47">
      <w:pPr>
        <w:pStyle w:val="a4"/>
        <w:ind w:leftChars="0" w:left="800"/>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1721728" behindDoc="0" locked="0" layoutInCell="1" allowOverlap="1" wp14:anchorId="3CC6B054" wp14:editId="464851CB">
                <wp:simplePos x="0" y="0"/>
                <wp:positionH relativeFrom="column">
                  <wp:posOffset>784860</wp:posOffset>
                </wp:positionH>
                <wp:positionV relativeFrom="paragraph">
                  <wp:posOffset>1821180</wp:posOffset>
                </wp:positionV>
                <wp:extent cx="958850" cy="158750"/>
                <wp:effectExtent l="0" t="0" r="12700" b="12700"/>
                <wp:wrapNone/>
                <wp:docPr id="114" name="テキスト ボックス 114"/>
                <wp:cNvGraphicFramePr/>
                <a:graphic xmlns:a="http://schemas.openxmlformats.org/drawingml/2006/main">
                  <a:graphicData uri="http://schemas.microsoft.com/office/word/2010/wordprocessingShape">
                    <wps:wsp>
                      <wps:cNvSpPr txBox="1"/>
                      <wps:spPr>
                        <a:xfrm>
                          <a:off x="0" y="0"/>
                          <a:ext cx="958850" cy="158750"/>
                        </a:xfrm>
                        <a:prstGeom prst="rect">
                          <a:avLst/>
                        </a:prstGeom>
                        <a:noFill/>
                        <a:ln w="6350">
                          <a:noFill/>
                        </a:ln>
                        <a:effectLst/>
                      </wps:spPr>
                      <wps:txbx>
                        <w:txbxContent>
                          <w:p w14:paraId="1DA5BBAE" w14:textId="77777777" w:rsidR="00996550" w:rsidRDefault="00996550" w:rsidP="000C5D47">
                            <w:pPr>
                              <w:ind w:leftChars="100"/>
                              <w:rPr>
                                <w:b/>
                                <w:color w:val="00B050"/>
                              </w:rPr>
                            </w:pPr>
                            <w:r>
                              <w:rPr>
                                <w:rFonts w:hint="eastAsia"/>
                              </w:rPr>
                              <w:t>一本杖</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6B054" id="テキスト ボックス 114" o:spid="_x0000_s1046" type="#_x0000_t202" style="position:absolute;left:0;text-align:left;margin-left:61.8pt;margin-top:143.4pt;width:75.5pt;height:1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" filled="f" stroked="f" strokeweight=".5pt">
                <v:textbox inset="0,0,0,0">
                  <w:txbxContent>
                    <w:p w14:paraId="1DA5BBAE" w14:textId="77777777" w:rsidR="00996550" w:rsidRDefault="00996550" w:rsidP="000C5D47">
                      <w:pPr>
                        <w:ind w:leftChars="100"/>
                        <w:rPr>
                          <w:b/>
                          <w:color w:val="00B050"/>
                        </w:rPr>
                      </w:pPr>
                      <w:r>
                        <w:rPr>
                          <w:rFonts w:hint="eastAsia"/>
                        </w:rPr>
                        <w:t>一本杖</w:t>
                      </w:r>
                    </w:p>
                  </w:txbxContent>
                </v:textbox>
              </v:shape>
            </w:pict>
          </mc:Fallback>
        </mc:AlternateContent>
      </w:r>
      <w:r>
        <w:rPr>
          <w:rFonts w:hint="eastAsia"/>
          <w:noProof/>
        </w:rPr>
        <mc:AlternateContent>
          <mc:Choice Requires="wps">
            <w:drawing>
              <wp:anchor distT="0" distB="0" distL="114300" distR="114300" simplePos="0" relativeHeight="251715584" behindDoc="0" locked="0" layoutInCell="1" allowOverlap="1" wp14:anchorId="2D6756B1" wp14:editId="4F5C7F36">
                <wp:simplePos x="0" y="0"/>
                <wp:positionH relativeFrom="column">
                  <wp:posOffset>1965960</wp:posOffset>
                </wp:positionH>
                <wp:positionV relativeFrom="paragraph">
                  <wp:posOffset>1811655</wp:posOffset>
                </wp:positionV>
                <wp:extent cx="1366520" cy="168275"/>
                <wp:effectExtent l="0" t="0" r="5080" b="3175"/>
                <wp:wrapNone/>
                <wp:docPr id="113" name="テキスト ボックス 113"/>
                <wp:cNvGraphicFramePr/>
                <a:graphic xmlns:a="http://schemas.openxmlformats.org/drawingml/2006/main">
                  <a:graphicData uri="http://schemas.microsoft.com/office/word/2010/wordprocessingShape">
                    <wps:wsp>
                      <wps:cNvSpPr txBox="1"/>
                      <wps:spPr>
                        <a:xfrm>
                          <a:off x="0" y="0"/>
                          <a:ext cx="1366520" cy="168275"/>
                        </a:xfrm>
                        <a:prstGeom prst="rect">
                          <a:avLst/>
                        </a:prstGeom>
                        <a:noFill/>
                        <a:ln w="6350">
                          <a:noFill/>
                        </a:ln>
                        <a:effectLst/>
                      </wps:spPr>
                      <wps:txbx>
                        <w:txbxContent>
                          <w:p w14:paraId="7A1DD1EE" w14:textId="77777777" w:rsidR="00996550" w:rsidRDefault="00996550" w:rsidP="000C5D47">
                            <w:pPr>
                              <w:ind w:leftChars="100"/>
                              <w:rPr>
                                <w:b/>
                                <w:color w:val="00B050"/>
                              </w:rPr>
                            </w:pPr>
                            <w:r>
                              <w:rPr>
                                <w:rFonts w:hint="eastAsia"/>
                              </w:rPr>
                              <w:t>700～900mm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756B1" id="テキスト ボックス 113" o:spid="_x0000_s1047" type="#_x0000_t202" style="position:absolute;left:0;text-align:left;margin-left:154.8pt;margin-top:142.65pt;width:107.6pt;height:13.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" filled="f" stroked="f" strokeweight=".5pt">
                <v:textbox inset="0,0,0,0">
                  <w:txbxContent>
                    <w:p w14:paraId="7A1DD1EE" w14:textId="77777777" w:rsidR="00996550" w:rsidRDefault="00996550" w:rsidP="000C5D47">
                      <w:pPr>
                        <w:ind w:leftChars="100"/>
                        <w:rPr>
                          <w:b/>
                          <w:color w:val="00B050"/>
                        </w:rPr>
                      </w:pPr>
                      <w:r>
                        <w:rPr>
                          <w:rFonts w:hint="eastAsia"/>
                        </w:rPr>
                        <w:t>700～900mm</w:t>
                      </w:r>
                    </w:p>
                  </w:txbxContent>
                </v:textbox>
              </v:shape>
            </w:pict>
          </mc:Fallback>
        </mc:AlternateContent>
      </w:r>
      <w:r>
        <w:rPr>
          <w:rFonts w:hint="eastAsia"/>
          <w:noProof/>
        </w:rPr>
        <mc:AlternateContent>
          <mc:Choice Requires="wps">
            <w:drawing>
              <wp:anchor distT="0" distB="0" distL="114300" distR="114300" simplePos="0" relativeHeight="251717632" behindDoc="0" locked="0" layoutInCell="1" allowOverlap="1" wp14:anchorId="707590E0" wp14:editId="454DF38A">
                <wp:simplePos x="0" y="0"/>
                <wp:positionH relativeFrom="column">
                  <wp:posOffset>4318635</wp:posOffset>
                </wp:positionH>
                <wp:positionV relativeFrom="paragraph">
                  <wp:posOffset>1363980</wp:posOffset>
                </wp:positionV>
                <wp:extent cx="1026795" cy="158750"/>
                <wp:effectExtent l="0" t="0" r="1905" b="12700"/>
                <wp:wrapNone/>
                <wp:docPr id="112" name="テキスト ボックス 112"/>
                <wp:cNvGraphicFramePr/>
                <a:graphic xmlns:a="http://schemas.openxmlformats.org/drawingml/2006/main">
                  <a:graphicData uri="http://schemas.microsoft.com/office/word/2010/wordprocessingShape">
                    <wps:wsp>
                      <wps:cNvSpPr txBox="1"/>
                      <wps:spPr>
                        <a:xfrm>
                          <a:off x="0" y="0"/>
                          <a:ext cx="1026795" cy="158750"/>
                        </a:xfrm>
                        <a:prstGeom prst="rect">
                          <a:avLst/>
                        </a:prstGeom>
                        <a:noFill/>
                        <a:ln w="6350">
                          <a:noFill/>
                        </a:ln>
                        <a:effectLst/>
                      </wps:spPr>
                      <wps:txbx>
                        <w:txbxContent>
                          <w:p w14:paraId="650BA1DA" w14:textId="77777777" w:rsidR="00996550" w:rsidRDefault="00996550" w:rsidP="000C5D47">
                            <w:pPr>
                              <w:ind w:leftChars="100"/>
                              <w:rPr>
                                <w:b/>
                                <w:color w:val="00B050"/>
                              </w:rPr>
                            </w:pPr>
                            <w:r>
                              <w:rPr>
                                <w:rFonts w:hint="eastAsia"/>
                              </w:rPr>
                              <w:t>600mm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590E0" id="テキスト ボックス 112" o:spid="_x0000_s1048" type="#_x0000_t202" style="position:absolute;left:0;text-align:left;margin-left:340.05pt;margin-top:107.4pt;width:80.85pt;height:1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" filled="f" stroked="f" strokeweight=".5pt">
                <v:textbox inset="0,0,0,0">
                  <w:txbxContent>
                    <w:p w14:paraId="650BA1DA" w14:textId="77777777" w:rsidR="00996550" w:rsidRDefault="00996550" w:rsidP="000C5D47">
                      <w:pPr>
                        <w:ind w:leftChars="100"/>
                        <w:rPr>
                          <w:b/>
                          <w:color w:val="00B050"/>
                        </w:rPr>
                      </w:pPr>
                      <w:r>
                        <w:rPr>
                          <w:rFonts w:hint="eastAsia"/>
                        </w:rPr>
                        <w:t>600mm</w:t>
                      </w:r>
                    </w:p>
                  </w:txbxContent>
                </v:textbox>
              </v:shape>
            </w:pict>
          </mc:Fallback>
        </mc:AlternateContent>
      </w:r>
      <w:r>
        <w:rPr>
          <w:rFonts w:hint="eastAsia"/>
          <w:noProof/>
        </w:rPr>
        <mc:AlternateContent>
          <mc:Choice Requires="wps">
            <w:drawing>
              <wp:anchor distT="0" distB="0" distL="114300" distR="114300" simplePos="0" relativeHeight="251716608" behindDoc="0" locked="0" layoutInCell="1" allowOverlap="1" wp14:anchorId="6943D3A3" wp14:editId="15B83BEF">
                <wp:simplePos x="0" y="0"/>
                <wp:positionH relativeFrom="column">
                  <wp:posOffset>3347085</wp:posOffset>
                </wp:positionH>
                <wp:positionV relativeFrom="paragraph">
                  <wp:posOffset>1811655</wp:posOffset>
                </wp:positionV>
                <wp:extent cx="1079500" cy="158750"/>
                <wp:effectExtent l="0" t="0" r="6350" b="12700"/>
                <wp:wrapNone/>
                <wp:docPr id="111" name="テキスト ボックス 111"/>
                <wp:cNvGraphicFramePr/>
                <a:graphic xmlns:a="http://schemas.openxmlformats.org/drawingml/2006/main">
                  <a:graphicData uri="http://schemas.microsoft.com/office/word/2010/wordprocessingShape">
                    <wps:wsp>
                      <wps:cNvSpPr txBox="1"/>
                      <wps:spPr>
                        <a:xfrm>
                          <a:off x="0" y="0"/>
                          <a:ext cx="1079500" cy="158750"/>
                        </a:xfrm>
                        <a:prstGeom prst="rect">
                          <a:avLst/>
                        </a:prstGeom>
                        <a:noFill/>
                        <a:ln w="6350">
                          <a:noFill/>
                        </a:ln>
                        <a:effectLst/>
                      </wps:spPr>
                      <wps:txbx>
                        <w:txbxContent>
                          <w:p w14:paraId="0A4D14EB" w14:textId="77777777" w:rsidR="00996550" w:rsidRDefault="00996550" w:rsidP="000C5D47">
                            <w:pPr>
                              <w:ind w:leftChars="100"/>
                              <w:rPr>
                                <w:b/>
                                <w:color w:val="00B050"/>
                              </w:rPr>
                            </w:pPr>
                            <w:r>
                              <w:rPr>
                                <w:rFonts w:hint="eastAsia"/>
                              </w:rPr>
                              <w:t>900mm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3D3A3" id="テキスト ボックス 111" o:spid="_x0000_s1049" type="#_x0000_t202" style="position:absolute;left:0;text-align:left;margin-left:263.55pt;margin-top:142.65pt;width:85pt;height:1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" filled="f" stroked="f" strokeweight=".5pt">
                <v:textbox inset="0,0,0,0">
                  <w:txbxContent>
                    <w:p w14:paraId="0A4D14EB" w14:textId="77777777" w:rsidR="00996550" w:rsidRDefault="00996550" w:rsidP="000C5D47">
                      <w:pPr>
                        <w:ind w:leftChars="100"/>
                        <w:rPr>
                          <w:b/>
                          <w:color w:val="00B050"/>
                        </w:rPr>
                      </w:pPr>
                      <w:r>
                        <w:rPr>
                          <w:rFonts w:hint="eastAsia"/>
                        </w:rPr>
                        <w:t>900mm</w:t>
                      </w:r>
                    </w:p>
                  </w:txbxContent>
                </v:textbox>
              </v:shape>
            </w:pict>
          </mc:Fallback>
        </mc:AlternateContent>
      </w:r>
      <w:r>
        <w:rPr>
          <w:noProof/>
        </w:rPr>
        <w:drawing>
          <wp:inline distT="0" distB="0" distL="0" distR="0" wp14:anchorId="02CB4AE2" wp14:editId="659133F8">
            <wp:extent cx="4514850" cy="20955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79"/>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4514850" cy="2095500"/>
                    </a:xfrm>
                    <a:prstGeom prst="rect">
                      <a:avLst/>
                    </a:prstGeom>
                    <a:noFill/>
                    <a:ln>
                      <a:noFill/>
                    </a:ln>
                  </pic:spPr>
                </pic:pic>
              </a:graphicData>
            </a:graphic>
          </wp:inline>
        </w:drawing>
      </w:r>
    </w:p>
    <w:p w14:paraId="78FE28C7" w14:textId="77777777" w:rsidR="000C5D47" w:rsidRDefault="000C5D47" w:rsidP="000C5D47">
      <w:pPr>
        <w:pStyle w:val="EXPO7"/>
        <w:ind w:left="709"/>
        <w:jc w:val="center"/>
      </w:pPr>
      <w:r>
        <w:rPr>
          <w:rFonts w:hint="eastAsia"/>
        </w:rPr>
        <w:t>図2.4.3一本杖使用者の動作寸法</w:t>
      </w:r>
    </w:p>
    <w:p w14:paraId="496F4A9C" w14:textId="77777777" w:rsidR="000C5D47" w:rsidRDefault="000C5D47" w:rsidP="000C5D47">
      <w:pPr>
        <w:pStyle w:val="a4"/>
        <w:ind w:leftChars="0" w:left="800"/>
      </w:pPr>
    </w:p>
    <w:p w14:paraId="4D8E274D" w14:textId="66AB871A" w:rsidR="000C5D47" w:rsidRDefault="000C5D47" w:rsidP="000C5D47">
      <w:pPr>
        <w:pStyle w:val="a4"/>
        <w:ind w:leftChars="0" w:left="800"/>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1719680" behindDoc="0" locked="0" layoutInCell="1" allowOverlap="1" wp14:anchorId="6A1B1491" wp14:editId="53FE87C6">
                <wp:simplePos x="0" y="0"/>
                <wp:positionH relativeFrom="column">
                  <wp:posOffset>3261360</wp:posOffset>
                </wp:positionH>
                <wp:positionV relativeFrom="paragraph">
                  <wp:posOffset>1588135</wp:posOffset>
                </wp:positionV>
                <wp:extent cx="1465580" cy="158750"/>
                <wp:effectExtent l="0" t="0" r="1270" b="12700"/>
                <wp:wrapNone/>
                <wp:docPr id="110" name="テキスト ボックス 110"/>
                <wp:cNvGraphicFramePr/>
                <a:graphic xmlns:a="http://schemas.openxmlformats.org/drawingml/2006/main">
                  <a:graphicData uri="http://schemas.microsoft.com/office/word/2010/wordprocessingShape">
                    <wps:wsp>
                      <wps:cNvSpPr txBox="1"/>
                      <wps:spPr>
                        <a:xfrm>
                          <a:off x="0" y="0"/>
                          <a:ext cx="1465580" cy="158750"/>
                        </a:xfrm>
                        <a:prstGeom prst="rect">
                          <a:avLst/>
                        </a:prstGeom>
                        <a:noFill/>
                        <a:ln w="6350">
                          <a:noFill/>
                        </a:ln>
                        <a:effectLst/>
                      </wps:spPr>
                      <wps:txbx>
                        <w:txbxContent>
                          <w:p w14:paraId="4A28445A" w14:textId="77777777" w:rsidR="00996550" w:rsidRDefault="00996550" w:rsidP="000C5D47">
                            <w:pPr>
                              <w:ind w:leftChars="100"/>
                              <w:rPr>
                                <w:b/>
                                <w:color w:val="00B050"/>
                              </w:rPr>
                            </w:pPr>
                            <w:r>
                              <w:rPr>
                                <w:rFonts w:hint="eastAsia"/>
                              </w:rPr>
                              <w:t>2,000mm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B1491" id="テキスト ボックス 110" o:spid="_x0000_s1050" type="#_x0000_t202" style="position:absolute;left:0;text-align:left;margin-left:256.8pt;margin-top:125.05pt;width:115.4pt;height:1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" filled="f" stroked="f" strokeweight=".5pt">
                <v:textbox inset="0,0,0,0">
                  <w:txbxContent>
                    <w:p w14:paraId="4A28445A" w14:textId="77777777" w:rsidR="00996550" w:rsidRDefault="00996550" w:rsidP="000C5D47">
                      <w:pPr>
                        <w:ind w:leftChars="100"/>
                        <w:rPr>
                          <w:b/>
                          <w:color w:val="00B050"/>
                        </w:rPr>
                      </w:pPr>
                      <w:r>
                        <w:rPr>
                          <w:rFonts w:hint="eastAsia"/>
                        </w:rPr>
                        <w:t>2,000mm</w:t>
                      </w:r>
                    </w:p>
                  </w:txbxContent>
                </v:textbox>
              </v:shape>
            </w:pict>
          </mc:Fallback>
        </mc:AlternateContent>
      </w:r>
      <w:r>
        <w:rPr>
          <w:rFonts w:hint="eastAsia"/>
          <w:noProof/>
        </w:rPr>
        <mc:AlternateContent>
          <mc:Choice Requires="wps">
            <w:drawing>
              <wp:anchor distT="0" distB="0" distL="114300" distR="114300" simplePos="0" relativeHeight="251718656" behindDoc="0" locked="0" layoutInCell="1" allowOverlap="1" wp14:anchorId="2BF0DE49" wp14:editId="5E7B4455">
                <wp:simplePos x="0" y="0"/>
                <wp:positionH relativeFrom="column">
                  <wp:posOffset>984885</wp:posOffset>
                </wp:positionH>
                <wp:positionV relativeFrom="paragraph">
                  <wp:posOffset>1578610</wp:posOffset>
                </wp:positionV>
                <wp:extent cx="1407795" cy="158750"/>
                <wp:effectExtent l="0" t="0" r="1905" b="12700"/>
                <wp:wrapNone/>
                <wp:docPr id="109" name="テキスト ボックス 109"/>
                <wp:cNvGraphicFramePr/>
                <a:graphic xmlns:a="http://schemas.openxmlformats.org/drawingml/2006/main">
                  <a:graphicData uri="http://schemas.microsoft.com/office/word/2010/wordprocessingShape">
                    <wps:wsp>
                      <wps:cNvSpPr txBox="1"/>
                      <wps:spPr>
                        <a:xfrm>
                          <a:off x="0" y="0"/>
                          <a:ext cx="1407795" cy="158750"/>
                        </a:xfrm>
                        <a:prstGeom prst="rect">
                          <a:avLst/>
                        </a:prstGeom>
                        <a:noFill/>
                        <a:ln w="6350">
                          <a:noFill/>
                        </a:ln>
                        <a:effectLst/>
                      </wps:spPr>
                      <wps:txbx>
                        <w:txbxContent>
                          <w:p w14:paraId="05D30764" w14:textId="77777777" w:rsidR="00996550" w:rsidRDefault="00996550" w:rsidP="000C5D47">
                            <w:pPr>
                              <w:ind w:leftChars="100"/>
                              <w:rPr>
                                <w:b/>
                                <w:color w:val="00B050"/>
                              </w:rPr>
                            </w:pPr>
                            <w:r>
                              <w:rPr>
                                <w:rFonts w:hint="eastAsia"/>
                              </w:rPr>
                              <w:t>1,800mm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0DE49" id="テキスト ボックス 109" o:spid="_x0000_s1051" type="#_x0000_t202" style="position:absolute;left:0;text-align:left;margin-left:77.55pt;margin-top:124.3pt;width:110.85pt;height:1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" filled="f" stroked="f" strokeweight=".5pt">
                <v:textbox inset="0,0,0,0">
                  <w:txbxContent>
                    <w:p w14:paraId="05D30764" w14:textId="77777777" w:rsidR="00996550" w:rsidRDefault="00996550" w:rsidP="000C5D47">
                      <w:pPr>
                        <w:ind w:leftChars="100"/>
                        <w:rPr>
                          <w:b/>
                          <w:color w:val="00B050"/>
                        </w:rPr>
                      </w:pPr>
                      <w:r>
                        <w:rPr>
                          <w:rFonts w:hint="eastAsia"/>
                        </w:rPr>
                        <w:t>1,800mm</w:t>
                      </w:r>
                    </w:p>
                  </w:txbxContent>
                </v:textbox>
              </v:shape>
            </w:pict>
          </mc:Fallback>
        </mc:AlternateContent>
      </w:r>
      <w:r>
        <w:rPr>
          <w:noProof/>
        </w:rPr>
        <w:drawing>
          <wp:inline distT="0" distB="0" distL="0" distR="0" wp14:anchorId="4C047AEB" wp14:editId="0E839D4B">
            <wp:extent cx="4105275" cy="1876425"/>
            <wp:effectExtent l="0" t="0" r="9525" b="952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78"/>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4105275" cy="1876425"/>
                    </a:xfrm>
                    <a:prstGeom prst="rect">
                      <a:avLst/>
                    </a:prstGeom>
                    <a:noFill/>
                    <a:ln>
                      <a:noFill/>
                    </a:ln>
                  </pic:spPr>
                </pic:pic>
              </a:graphicData>
            </a:graphic>
          </wp:inline>
        </w:drawing>
      </w:r>
    </w:p>
    <w:p w14:paraId="61868CA3" w14:textId="50FD20A6" w:rsidR="000C5D47" w:rsidRDefault="000C5D47" w:rsidP="000C5D47">
      <w:pPr>
        <w:pStyle w:val="a4"/>
        <w:ind w:leftChars="0" w:left="800"/>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1706368" behindDoc="0" locked="0" layoutInCell="1" allowOverlap="1" wp14:anchorId="528C67AB" wp14:editId="321E5705">
                <wp:simplePos x="0" y="0"/>
                <wp:positionH relativeFrom="margin">
                  <wp:posOffset>632460</wp:posOffset>
                </wp:positionH>
                <wp:positionV relativeFrom="paragraph">
                  <wp:posOffset>6985</wp:posOffset>
                </wp:positionV>
                <wp:extent cx="1866900" cy="495300"/>
                <wp:effectExtent l="0" t="0" r="0" b="0"/>
                <wp:wrapNone/>
                <wp:docPr id="108" name="テキスト ボックス 108"/>
                <wp:cNvGraphicFramePr/>
                <a:graphic xmlns:a="http://schemas.openxmlformats.org/drawingml/2006/main">
                  <a:graphicData uri="http://schemas.microsoft.com/office/word/2010/wordprocessingShape">
                    <wps:wsp>
                      <wps:cNvSpPr txBox="1"/>
                      <wps:spPr>
                        <a:xfrm>
                          <a:off x="0" y="0"/>
                          <a:ext cx="1866900" cy="495300"/>
                        </a:xfrm>
                        <a:prstGeom prst="rect">
                          <a:avLst/>
                        </a:prstGeom>
                        <a:noFill/>
                        <a:ln w="6350">
                          <a:noFill/>
                        </a:ln>
                      </wps:spPr>
                      <wps:txbx>
                        <w:txbxContent>
                          <w:p w14:paraId="0BCF40E0" w14:textId="77777777" w:rsidR="00996550" w:rsidRDefault="00996550" w:rsidP="000C5D47">
                            <w:pPr>
                              <w:ind w:leftChars="100"/>
                              <w:jc w:val="center"/>
                            </w:pPr>
                            <w:r>
                              <w:rPr>
                                <w:rFonts w:hint="eastAsia"/>
                              </w:rPr>
                              <w:t>図2.4.4松葉杖使用者と</w:t>
                            </w:r>
                          </w:p>
                          <w:p w14:paraId="28F89809" w14:textId="77777777" w:rsidR="00996550" w:rsidRDefault="00996550" w:rsidP="000C5D47">
                            <w:pPr>
                              <w:ind w:leftChars="100"/>
                              <w:jc w:val="center"/>
                            </w:pPr>
                            <w:r>
                              <w:rPr>
                                <w:rFonts w:hint="eastAsia"/>
                              </w:rPr>
                              <w:t>歩行者のすれ違い寸法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C67AB" id="テキスト ボックス 108" o:spid="_x0000_s1052" type="#_x0000_t202" style="position:absolute;left:0;text-align:left;margin-left:49.8pt;margin-top:.55pt;width:147pt;height:39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" filled="f" stroked="f" strokeweight=".5pt">
                <v:textbox>
                  <w:txbxContent>
                    <w:p w14:paraId="0BCF40E0" w14:textId="77777777" w:rsidR="00996550" w:rsidRDefault="00996550" w:rsidP="000C5D47">
                      <w:pPr>
                        <w:ind w:leftChars="100"/>
                        <w:jc w:val="center"/>
                      </w:pPr>
                      <w:r>
                        <w:rPr>
                          <w:rFonts w:hint="eastAsia"/>
                        </w:rPr>
                        <w:t>図2.4.4松葉杖使用者と</w:t>
                      </w:r>
                    </w:p>
                    <w:p w14:paraId="28F89809" w14:textId="77777777" w:rsidR="00996550" w:rsidRDefault="00996550" w:rsidP="000C5D47">
                      <w:pPr>
                        <w:ind w:leftChars="100"/>
                        <w:jc w:val="center"/>
                      </w:pPr>
                      <w:r>
                        <w:rPr>
                          <w:rFonts w:hint="eastAsia"/>
                        </w:rPr>
                        <w:t>歩行者のすれ違い寸法</w:t>
                      </w:r>
                    </w:p>
                  </w:txbxContent>
                </v:textbox>
                <w10:wrap anchorx="margin"/>
              </v:shape>
            </w:pict>
          </mc:Fallback>
        </mc:AlternateContent>
      </w:r>
      <w:r>
        <w:rPr>
          <w:rFonts w:hint="eastAsia"/>
          <w:noProof/>
        </w:rPr>
        <mc:AlternateContent>
          <mc:Choice Requires="wps">
            <w:drawing>
              <wp:anchor distT="0" distB="0" distL="114300" distR="114300" simplePos="0" relativeHeight="251709440" behindDoc="0" locked="0" layoutInCell="1" allowOverlap="1" wp14:anchorId="6F71DA18" wp14:editId="125FBE73">
                <wp:simplePos x="0" y="0"/>
                <wp:positionH relativeFrom="margin">
                  <wp:posOffset>2404110</wp:posOffset>
                </wp:positionH>
                <wp:positionV relativeFrom="paragraph">
                  <wp:posOffset>6985</wp:posOffset>
                </wp:positionV>
                <wp:extent cx="2649855" cy="495300"/>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2649855" cy="495300"/>
                        </a:xfrm>
                        <a:prstGeom prst="rect">
                          <a:avLst/>
                        </a:prstGeom>
                        <a:noFill/>
                        <a:ln w="6350">
                          <a:noFill/>
                        </a:ln>
                      </wps:spPr>
                      <wps:txbx>
                        <w:txbxContent>
                          <w:p w14:paraId="63ED4FC2" w14:textId="77777777" w:rsidR="00996550" w:rsidRDefault="00996550" w:rsidP="000C5D47">
                            <w:pPr>
                              <w:ind w:leftChars="100"/>
                              <w:jc w:val="center"/>
                            </w:pPr>
                            <w:r>
                              <w:rPr>
                                <w:rFonts w:hint="eastAsia"/>
                              </w:rPr>
                              <w:t>図2.4.5松葉杖使用者と車いす</w:t>
                            </w:r>
                          </w:p>
                          <w:p w14:paraId="2219B20D" w14:textId="77777777" w:rsidR="00996550" w:rsidRDefault="00996550" w:rsidP="000C5D47">
                            <w:pPr>
                              <w:ind w:leftChars="100"/>
                              <w:jc w:val="center"/>
                            </w:pPr>
                            <w:r>
                              <w:rPr>
                                <w:rFonts w:hint="eastAsia"/>
                              </w:rPr>
                              <w:t>使用者のすれ違い寸法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1DA18" id="テキスト ボックス 107" o:spid="_x0000_s1053" type="#_x0000_t202" style="position:absolute;left:0;text-align:left;margin-left:189.3pt;margin-top:.55pt;width:208.65pt;height:39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" filled="f" stroked="f" strokeweight=".5pt">
                <v:textbox>
                  <w:txbxContent>
                    <w:p w14:paraId="63ED4FC2" w14:textId="77777777" w:rsidR="00996550" w:rsidRDefault="00996550" w:rsidP="000C5D47">
                      <w:pPr>
                        <w:ind w:leftChars="100"/>
                        <w:jc w:val="center"/>
                      </w:pPr>
                      <w:r>
                        <w:rPr>
                          <w:rFonts w:hint="eastAsia"/>
                        </w:rPr>
                        <w:t>図2.4.5松葉杖使用者と車いす</w:t>
                      </w:r>
                    </w:p>
                    <w:p w14:paraId="2219B20D" w14:textId="77777777" w:rsidR="00996550" w:rsidRDefault="00996550" w:rsidP="000C5D47">
                      <w:pPr>
                        <w:ind w:leftChars="100"/>
                        <w:jc w:val="center"/>
                      </w:pPr>
                      <w:r>
                        <w:rPr>
                          <w:rFonts w:hint="eastAsia"/>
                        </w:rPr>
                        <w:t>使用者のすれ違い寸法</w:t>
                      </w:r>
                    </w:p>
                  </w:txbxContent>
                </v:textbox>
                <w10:wrap anchorx="margin"/>
              </v:shape>
            </w:pict>
          </mc:Fallback>
        </mc:AlternateContent>
      </w:r>
      <w:r>
        <w:rPr>
          <w:rFonts w:hint="eastAsia"/>
          <w:noProof/>
        </w:rPr>
        <mc:AlternateContent>
          <mc:Choice Requires="wps">
            <w:drawing>
              <wp:anchor distT="0" distB="0" distL="114300" distR="114300" simplePos="0" relativeHeight="251710464" behindDoc="0" locked="0" layoutInCell="1" allowOverlap="1" wp14:anchorId="7DC8B5CA" wp14:editId="09C42636">
                <wp:simplePos x="0" y="0"/>
                <wp:positionH relativeFrom="margin">
                  <wp:posOffset>2908935</wp:posOffset>
                </wp:positionH>
                <wp:positionV relativeFrom="paragraph">
                  <wp:posOffset>570230</wp:posOffset>
                </wp:positionV>
                <wp:extent cx="3196590" cy="561975"/>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3196590" cy="561975"/>
                        </a:xfrm>
                        <a:prstGeom prst="rect">
                          <a:avLst/>
                        </a:prstGeom>
                        <a:noFill/>
                        <a:ln w="6350">
                          <a:noFill/>
                        </a:ln>
                      </wps:spPr>
                      <wps:txbx>
                        <w:txbxContent>
                          <w:p w14:paraId="4ED057C4" w14:textId="77777777" w:rsidR="00996550" w:rsidRDefault="00996550" w:rsidP="000C5D47">
                            <w:pPr>
                              <w:ind w:leftChars="100" w:firstLine="203"/>
                              <w:jc w:val="center"/>
                              <w:rPr>
                                <w:sz w:val="18"/>
                                <w:szCs w:val="18"/>
                              </w:rPr>
                            </w:pPr>
                            <w:r>
                              <w:rPr>
                                <w:rFonts w:hint="eastAsia"/>
                                <w:sz w:val="18"/>
                                <w:szCs w:val="18"/>
                              </w:rPr>
                              <w:t>出典：兵庫県／福祉のまちづくり条例</w:t>
                            </w:r>
                          </w:p>
                          <w:p w14:paraId="29C3D924" w14:textId="77777777" w:rsidR="00996550" w:rsidRDefault="00996550" w:rsidP="000C5D47">
                            <w:pPr>
                              <w:ind w:leftChars="100" w:firstLine="203"/>
                              <w:jc w:val="center"/>
                              <w:rPr>
                                <w:rFonts w:eastAsia="SimSun"/>
                                <w:sz w:val="18"/>
                                <w:szCs w:val="18"/>
                              </w:rPr>
                            </w:pPr>
                            <w:r>
                              <w:rPr>
                                <w:rFonts w:hint="eastAsia"/>
                                <w:sz w:val="18"/>
                                <w:szCs w:val="18"/>
                              </w:rPr>
                              <w:t>施設整備・管理運営の手引き（公共的施設編）(H31.4)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8B5CA" id="テキスト ボックス 106" o:spid="_x0000_s1054" type="#_x0000_t202" style="position:absolute;left:0;text-align:left;margin-left:229.05pt;margin-top:44.9pt;width:251.7pt;height:44.2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" filled="f" stroked="f" strokeweight=".5pt">
                <v:textbox>
                  <w:txbxContent>
                    <w:p w14:paraId="4ED057C4" w14:textId="77777777" w:rsidR="00996550" w:rsidRDefault="00996550" w:rsidP="000C5D47">
                      <w:pPr>
                        <w:ind w:leftChars="100" w:firstLine="203"/>
                        <w:jc w:val="center"/>
                        <w:rPr>
                          <w:sz w:val="18"/>
                          <w:szCs w:val="18"/>
                        </w:rPr>
                      </w:pPr>
                      <w:r>
                        <w:rPr>
                          <w:rFonts w:hint="eastAsia"/>
                          <w:sz w:val="18"/>
                          <w:szCs w:val="18"/>
                        </w:rPr>
                        <w:t>出典：兵庫県／福祉のまちづくり条例</w:t>
                      </w:r>
                    </w:p>
                    <w:p w14:paraId="29C3D924" w14:textId="77777777" w:rsidR="00996550" w:rsidRDefault="00996550" w:rsidP="000C5D47">
                      <w:pPr>
                        <w:ind w:leftChars="100" w:firstLine="203"/>
                        <w:jc w:val="center"/>
                        <w:rPr>
                          <w:rFonts w:eastAsia="SimSun"/>
                          <w:sz w:val="18"/>
                          <w:szCs w:val="18"/>
                        </w:rPr>
                      </w:pPr>
                      <w:r>
                        <w:rPr>
                          <w:rFonts w:hint="eastAsia"/>
                          <w:sz w:val="18"/>
                          <w:szCs w:val="18"/>
                        </w:rPr>
                        <w:t>施設整備・管理運営の手引き（公共的施設編）(H31.4)</w:t>
                      </w:r>
                    </w:p>
                  </w:txbxContent>
                </v:textbox>
                <w10:wrap anchorx="margin"/>
              </v:shape>
            </w:pict>
          </mc:Fallback>
        </mc:AlternateContent>
      </w:r>
    </w:p>
    <w:p w14:paraId="01CE36FD" w14:textId="77777777" w:rsidR="000C5D47" w:rsidRDefault="000C5D47" w:rsidP="000C5D47">
      <w:pPr>
        <w:pStyle w:val="a4"/>
        <w:ind w:leftChars="0" w:left="800"/>
      </w:pPr>
    </w:p>
    <w:p w14:paraId="5F203F5B" w14:textId="77777777" w:rsidR="000C5D47" w:rsidRDefault="000C5D47" w:rsidP="000C5D47">
      <w:pPr>
        <w:pStyle w:val="a4"/>
        <w:ind w:leftChars="0" w:left="800"/>
      </w:pPr>
    </w:p>
    <w:p w14:paraId="732B6FC8" w14:textId="77777777" w:rsidR="000C5D47" w:rsidRDefault="000C5D47" w:rsidP="000C5D47">
      <w:pPr>
        <w:widowControl/>
        <w:adjustRightInd/>
        <w:snapToGrid/>
        <w:spacing w:beforeAutospacing="1" w:afterAutospacing="1"/>
        <w:ind w:left="0" w:firstLineChars="0" w:firstLine="0"/>
        <w:jc w:val="left"/>
        <w:sectPr w:rsidR="000C5D47">
          <w:pgSz w:w="11906" w:h="16838"/>
          <w:pgMar w:top="1134" w:right="1134" w:bottom="1644" w:left="1134" w:header="454" w:footer="624" w:gutter="0"/>
          <w:cols w:space="720"/>
          <w:docGrid w:type="lines" w:linePitch="360"/>
        </w:sectPr>
      </w:pPr>
    </w:p>
    <w:p w14:paraId="646C47CF" w14:textId="77777777" w:rsidR="000C5D47" w:rsidRDefault="000C5D47" w:rsidP="006B2765">
      <w:pPr>
        <w:pStyle w:val="EXPO1"/>
        <w:numPr>
          <w:ilvl w:val="0"/>
          <w:numId w:val="16"/>
        </w:numPr>
        <w:tabs>
          <w:tab w:val="left" w:pos="840"/>
        </w:tabs>
        <w:ind w:leftChars="50" w:left="100" w:firstLine="226"/>
        <w:outlineLvl w:val="9"/>
      </w:pPr>
      <w:r>
        <w:rPr>
          <w:rFonts w:hint="eastAsia"/>
        </w:rPr>
        <w:lastRenderedPageBreak/>
        <w:t>車いす使用者</w:t>
      </w:r>
    </w:p>
    <w:p w14:paraId="290BCFA7" w14:textId="77777777" w:rsidR="000C5D47" w:rsidRDefault="000C5D47" w:rsidP="000C5D47">
      <w:pPr>
        <w:pStyle w:val="EXPO"/>
        <w:numPr>
          <w:ilvl w:val="0"/>
          <w:numId w:val="14"/>
        </w:numPr>
        <w:tabs>
          <w:tab w:val="left" w:pos="284"/>
          <w:tab w:val="left" w:pos="567"/>
        </w:tabs>
        <w:ind w:left="0" w:firstLineChars="175" w:firstLine="350"/>
      </w:pPr>
      <w:r>
        <w:rPr>
          <w:rFonts w:hint="eastAsia"/>
        </w:rPr>
        <w:t xml:space="preserve">　手動車いすの最小動作空間</w:t>
      </w:r>
    </w:p>
    <w:p w14:paraId="452A1262" w14:textId="64798C6D" w:rsidR="000C5D47" w:rsidRDefault="000C5D47" w:rsidP="000C5D47">
      <w:pPr>
        <w:pStyle w:val="a4"/>
        <w:ind w:leftChars="0" w:left="800"/>
      </w:pPr>
      <w:r>
        <w:rPr>
          <w:rFonts w:hint="eastAsia"/>
          <w:noProof/>
        </w:rPr>
        <mc:AlternateContent>
          <mc:Choice Requires="wps">
            <w:drawing>
              <wp:anchor distT="0" distB="0" distL="114300" distR="114300" simplePos="0" relativeHeight="251664384" behindDoc="0" locked="0" layoutInCell="1" allowOverlap="1" wp14:anchorId="17F2F5F4" wp14:editId="220993D8">
                <wp:simplePos x="0" y="0"/>
                <wp:positionH relativeFrom="column">
                  <wp:posOffset>851535</wp:posOffset>
                </wp:positionH>
                <wp:positionV relativeFrom="paragraph">
                  <wp:posOffset>198120</wp:posOffset>
                </wp:positionV>
                <wp:extent cx="877570" cy="151130"/>
                <wp:effectExtent l="0" t="0" r="0" b="1270"/>
                <wp:wrapNone/>
                <wp:docPr id="105" name="テキスト ボックス 105"/>
                <wp:cNvGraphicFramePr/>
                <a:graphic xmlns:a="http://schemas.openxmlformats.org/drawingml/2006/main">
                  <a:graphicData uri="http://schemas.microsoft.com/office/word/2010/wordprocessingShape">
                    <wps:wsp>
                      <wps:cNvSpPr txBox="1"/>
                      <wps:spPr>
                        <a:xfrm>
                          <a:off x="0" y="0"/>
                          <a:ext cx="87757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6DF2DF" w14:textId="77777777" w:rsidR="00996550" w:rsidRDefault="00996550" w:rsidP="000C5D47">
                            <w:pPr>
                              <w:ind w:left="0" w:firstLineChars="0" w:firstLine="0"/>
                              <w:jc w:val="center"/>
                            </w:pPr>
                            <w:r>
                              <w:rPr>
                                <w:rFonts w:hint="eastAsia"/>
                              </w:rPr>
                              <w:t>1,700mm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2F5F4" id="テキスト ボックス 105" o:spid="_x0000_s1055" type="#_x0000_t202" style="position:absolute;left:0;text-align:left;margin-left:67.05pt;margin-top:15.6pt;width:69.1pt;height:11.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" filled="f" stroked="f" strokeweight=".5pt">
                <v:textbox inset="0,0,0,0">
                  <w:txbxContent>
                    <w:p w14:paraId="596DF2DF" w14:textId="77777777" w:rsidR="00996550" w:rsidRDefault="00996550" w:rsidP="000C5D47">
                      <w:pPr>
                        <w:ind w:left="0" w:firstLineChars="0" w:firstLine="0"/>
                        <w:jc w:val="center"/>
                      </w:pPr>
                      <w:r>
                        <w:rPr>
                          <w:rFonts w:hint="eastAsia"/>
                        </w:rPr>
                        <w:t>1,700mm</w:t>
                      </w:r>
                    </w:p>
                  </w:txbxContent>
                </v:textbox>
              </v:shape>
            </w:pict>
          </mc:Fallback>
        </mc:AlternateContent>
      </w:r>
      <w:r>
        <w:rPr>
          <w:rFonts w:hint="eastAsia"/>
        </w:rPr>
        <w:t>■180°回転（車輪中央を中心）　　　　　　　　　　　　　　　　　　　　　　　■90°回転（車軸中央を中心）</w:t>
      </w:r>
    </w:p>
    <w:p w14:paraId="7A1015D6" w14:textId="3D6001F5" w:rsidR="000C5D47" w:rsidRDefault="000C5D47" w:rsidP="000C5D47">
      <w:pPr>
        <w:pStyle w:val="a4"/>
        <w:ind w:leftChars="0" w:left="800"/>
        <w:rPr>
          <w:rFonts w:hAnsiTheme="minorEastAsia"/>
        </w:rPr>
      </w:pPr>
      <w:r>
        <w:rPr>
          <w:rFonts w:hint="eastAsia"/>
          <w:noProof/>
        </w:rPr>
        <mc:AlternateContent>
          <mc:Choice Requires="wps">
            <w:drawing>
              <wp:anchor distT="0" distB="0" distL="114300" distR="114300" simplePos="0" relativeHeight="251666432" behindDoc="0" locked="0" layoutInCell="1" allowOverlap="1" wp14:anchorId="5ED256F3" wp14:editId="4DF4A4B8">
                <wp:simplePos x="0" y="0"/>
                <wp:positionH relativeFrom="column">
                  <wp:posOffset>1852295</wp:posOffset>
                </wp:positionH>
                <wp:positionV relativeFrom="paragraph">
                  <wp:posOffset>824865</wp:posOffset>
                </wp:positionV>
                <wp:extent cx="1009015" cy="190500"/>
                <wp:effectExtent l="9208" t="9842" r="9842" b="9843"/>
                <wp:wrapNone/>
                <wp:docPr id="104" name="テキスト ボックス 104"/>
                <wp:cNvGraphicFramePr/>
                <a:graphic xmlns:a="http://schemas.openxmlformats.org/drawingml/2006/main">
                  <a:graphicData uri="http://schemas.microsoft.com/office/word/2010/wordprocessingShape">
                    <wps:wsp>
                      <wps:cNvSpPr txBox="1"/>
                      <wps:spPr>
                        <a:xfrm rot="16200000">
                          <a:off x="0" y="0"/>
                          <a:ext cx="1009015"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0B4913" w14:textId="77777777" w:rsidR="00996550" w:rsidRDefault="00996550" w:rsidP="000C5D47">
                            <w:pPr>
                              <w:ind w:leftChars="100"/>
                            </w:pPr>
                            <w:r>
                              <w:rPr>
                                <w:rFonts w:hint="eastAsia"/>
                              </w:rPr>
                              <w:t>1,400mm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256F3" id="テキスト ボックス 104" o:spid="_x0000_s1056" type="#_x0000_t202" style="position:absolute;left:0;text-align:left;margin-left:145.85pt;margin-top:64.95pt;width:79.45pt;height:15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" filled="f" stroked="f" strokeweight=".5pt">
                <v:textbox inset="0,0,0,0">
                  <w:txbxContent>
                    <w:p w14:paraId="6A0B4913" w14:textId="77777777" w:rsidR="00996550" w:rsidRDefault="00996550" w:rsidP="000C5D47">
                      <w:pPr>
                        <w:ind w:leftChars="100"/>
                      </w:pPr>
                      <w:r>
                        <w:rPr>
                          <w:rFonts w:hint="eastAsia"/>
                        </w:rPr>
                        <w:t>1,400mm</w:t>
                      </w:r>
                    </w:p>
                  </w:txbxContent>
                </v:textbox>
              </v:shape>
            </w:pict>
          </mc:Fallback>
        </mc:AlternateContent>
      </w:r>
      <w:r>
        <w:rPr>
          <w:rFonts w:hint="eastAsia"/>
          <w:noProof/>
        </w:rPr>
        <mc:AlternateContent>
          <mc:Choice Requires="wps">
            <w:drawing>
              <wp:anchor distT="0" distB="0" distL="114300" distR="114300" simplePos="0" relativeHeight="251669504" behindDoc="0" locked="0" layoutInCell="1" allowOverlap="1" wp14:anchorId="465E82CA" wp14:editId="6B1EF378">
                <wp:simplePos x="0" y="0"/>
                <wp:positionH relativeFrom="column">
                  <wp:posOffset>3272790</wp:posOffset>
                </wp:positionH>
                <wp:positionV relativeFrom="paragraph">
                  <wp:posOffset>786765</wp:posOffset>
                </wp:positionV>
                <wp:extent cx="929640" cy="228600"/>
                <wp:effectExtent l="7620" t="11430" r="11430" b="11430"/>
                <wp:wrapNone/>
                <wp:docPr id="103" name="テキスト ボックス 103"/>
                <wp:cNvGraphicFramePr/>
                <a:graphic xmlns:a="http://schemas.openxmlformats.org/drawingml/2006/main">
                  <a:graphicData uri="http://schemas.microsoft.com/office/word/2010/wordprocessingShape">
                    <wps:wsp>
                      <wps:cNvSpPr txBox="1"/>
                      <wps:spPr>
                        <a:xfrm rot="5400000" flipV="1">
                          <a:off x="0" y="0"/>
                          <a:ext cx="92964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FF459A" w14:textId="77777777" w:rsidR="00996550" w:rsidRDefault="00996550" w:rsidP="000C5D47">
                            <w:pPr>
                              <w:ind w:leftChars="100"/>
                            </w:pPr>
                            <w:r>
                              <w:rPr>
                                <w:rFonts w:hint="eastAsia"/>
                              </w:rPr>
                              <w:t>1,100mm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E82CA" id="テキスト ボックス 103" o:spid="_x0000_s1057" type="#_x0000_t202" style="position:absolute;left:0;text-align:left;margin-left:257.7pt;margin-top:61.95pt;width:73.2pt;height:18pt;rotation:-90;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" filled="f" stroked="f" strokeweight=".5pt">
                <v:textbox inset="0,0,0,0">
                  <w:txbxContent>
                    <w:p w14:paraId="4DFF459A" w14:textId="77777777" w:rsidR="00996550" w:rsidRDefault="00996550" w:rsidP="000C5D47">
                      <w:pPr>
                        <w:ind w:leftChars="100"/>
                      </w:pPr>
                      <w:r>
                        <w:rPr>
                          <w:rFonts w:hint="eastAsia"/>
                        </w:rPr>
                        <w:t>1,100mm</w:t>
                      </w:r>
                    </w:p>
                  </w:txbxContent>
                </v:textbox>
              </v:shape>
            </w:pict>
          </mc:Fallback>
        </mc:AlternateContent>
      </w:r>
      <w:r>
        <w:rPr>
          <w:rFonts w:hint="eastAsia"/>
          <w:noProof/>
        </w:rPr>
        <mc:AlternateContent>
          <mc:Choice Requires="wps">
            <w:drawing>
              <wp:anchor distT="0" distB="0" distL="114300" distR="114300" simplePos="0" relativeHeight="251671552" behindDoc="0" locked="0" layoutInCell="1" allowOverlap="1" wp14:anchorId="32CC6968" wp14:editId="0BEEC3FB">
                <wp:simplePos x="0" y="0"/>
                <wp:positionH relativeFrom="column">
                  <wp:posOffset>4316095</wp:posOffset>
                </wp:positionH>
                <wp:positionV relativeFrom="paragraph">
                  <wp:posOffset>1619885</wp:posOffset>
                </wp:positionV>
                <wp:extent cx="877570" cy="151130"/>
                <wp:effectExtent l="0" t="0" r="0" b="1270"/>
                <wp:wrapNone/>
                <wp:docPr id="102" name="テキスト ボックス 102"/>
                <wp:cNvGraphicFramePr/>
                <a:graphic xmlns:a="http://schemas.openxmlformats.org/drawingml/2006/main">
                  <a:graphicData uri="http://schemas.microsoft.com/office/word/2010/wordprocessingShape">
                    <wps:wsp>
                      <wps:cNvSpPr txBox="1"/>
                      <wps:spPr>
                        <a:xfrm>
                          <a:off x="0" y="0"/>
                          <a:ext cx="87757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1E0DC5" w14:textId="77777777" w:rsidR="00996550" w:rsidRDefault="00996550" w:rsidP="000C5D47">
                            <w:pPr>
                              <w:ind w:left="0" w:firstLineChars="0" w:firstLine="0"/>
                              <w:jc w:val="center"/>
                            </w:pPr>
                            <w:r>
                              <w:rPr>
                                <w:rFonts w:hint="eastAsia"/>
                              </w:rPr>
                              <w:t>1,100mm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C6968" id="テキスト ボックス 102" o:spid="_x0000_s1058" type="#_x0000_t202" style="position:absolute;left:0;text-align:left;margin-left:339.85pt;margin-top:127.55pt;width:69.1pt;height:11.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" filled="f" stroked="f" strokeweight=".5pt">
                <v:textbox inset="0,0,0,0">
                  <w:txbxContent>
                    <w:p w14:paraId="551E0DC5" w14:textId="77777777" w:rsidR="00996550" w:rsidRDefault="00996550" w:rsidP="000C5D47">
                      <w:pPr>
                        <w:ind w:left="0" w:firstLineChars="0" w:firstLine="0"/>
                        <w:jc w:val="center"/>
                      </w:pPr>
                      <w:r>
                        <w:rPr>
                          <w:rFonts w:hint="eastAsia"/>
                        </w:rPr>
                        <w:t>1,100mm</w:t>
                      </w:r>
                    </w:p>
                  </w:txbxContent>
                </v:textbox>
              </v:shape>
            </w:pict>
          </mc:Fallback>
        </mc:AlternateContent>
      </w:r>
      <w:r>
        <w:rPr>
          <w:rFonts w:hint="eastAsia"/>
          <w:noProof/>
        </w:rPr>
        <mc:AlternateContent>
          <mc:Choice Requires="wps">
            <w:drawing>
              <wp:anchor distT="0" distB="0" distL="114300" distR="114300" simplePos="0" relativeHeight="251665408" behindDoc="0" locked="0" layoutInCell="1" allowOverlap="1" wp14:anchorId="66F49571" wp14:editId="04F2BFF4">
                <wp:simplePos x="0" y="0"/>
                <wp:positionH relativeFrom="column">
                  <wp:posOffset>4142105</wp:posOffset>
                </wp:positionH>
                <wp:positionV relativeFrom="paragraph">
                  <wp:posOffset>61595</wp:posOffset>
                </wp:positionV>
                <wp:extent cx="877570" cy="151130"/>
                <wp:effectExtent l="0" t="0" r="0" b="1270"/>
                <wp:wrapNone/>
                <wp:docPr id="101" name="テキスト ボックス 101"/>
                <wp:cNvGraphicFramePr/>
                <a:graphic xmlns:a="http://schemas.openxmlformats.org/drawingml/2006/main">
                  <a:graphicData uri="http://schemas.microsoft.com/office/word/2010/wordprocessingShape">
                    <wps:wsp>
                      <wps:cNvSpPr txBox="1"/>
                      <wps:spPr>
                        <a:xfrm>
                          <a:off x="0" y="0"/>
                          <a:ext cx="87757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031CD3" w14:textId="77777777" w:rsidR="00996550" w:rsidRDefault="00996550" w:rsidP="000C5D47">
                            <w:pPr>
                              <w:ind w:left="0" w:firstLineChars="0" w:firstLine="0"/>
                              <w:jc w:val="center"/>
                            </w:pPr>
                            <w:r>
                              <w:rPr>
                                <w:rFonts w:hint="eastAsia"/>
                              </w:rPr>
                              <w:t>1,350mm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49571" id="テキスト ボックス 101" o:spid="_x0000_s1059" type="#_x0000_t202" style="position:absolute;left:0;text-align:left;margin-left:326.15pt;margin-top:4.85pt;width:69.1pt;height:11.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" filled="f" stroked="f" strokeweight=".5pt">
                <v:textbox inset="0,0,0,0">
                  <w:txbxContent>
                    <w:p w14:paraId="7D031CD3" w14:textId="77777777" w:rsidR="00996550" w:rsidRDefault="00996550" w:rsidP="000C5D47">
                      <w:pPr>
                        <w:ind w:left="0" w:firstLineChars="0" w:firstLine="0"/>
                        <w:jc w:val="center"/>
                      </w:pPr>
                      <w:r>
                        <w:rPr>
                          <w:rFonts w:hint="eastAsia"/>
                        </w:rPr>
                        <w:t>1,350mm</w:t>
                      </w:r>
                    </w:p>
                  </w:txbxContent>
                </v:textbox>
              </v:shape>
            </w:pict>
          </mc:Fallback>
        </mc:AlternateContent>
      </w:r>
      <w:r>
        <w:rPr>
          <w:rFonts w:hint="eastAsia"/>
          <w:noProof/>
        </w:rPr>
        <mc:AlternateContent>
          <mc:Choice Requires="wps">
            <w:drawing>
              <wp:anchor distT="0" distB="0" distL="114300" distR="114300" simplePos="0" relativeHeight="251668480" behindDoc="0" locked="0" layoutInCell="1" allowOverlap="1" wp14:anchorId="50160803" wp14:editId="7B1AFF5D">
                <wp:simplePos x="0" y="0"/>
                <wp:positionH relativeFrom="column">
                  <wp:posOffset>4895850</wp:posOffset>
                </wp:positionH>
                <wp:positionV relativeFrom="paragraph">
                  <wp:posOffset>448945</wp:posOffset>
                </wp:positionV>
                <wp:extent cx="569595" cy="198120"/>
                <wp:effectExtent l="0" t="0" r="1905" b="11430"/>
                <wp:wrapNone/>
                <wp:docPr id="100" name="テキスト ボックス 100"/>
                <wp:cNvGraphicFramePr/>
                <a:graphic xmlns:a="http://schemas.openxmlformats.org/drawingml/2006/main">
                  <a:graphicData uri="http://schemas.microsoft.com/office/word/2010/wordprocessingShape">
                    <wps:wsp>
                      <wps:cNvSpPr txBox="1"/>
                      <wps:spPr>
                        <a:xfrm>
                          <a:off x="0" y="0"/>
                          <a:ext cx="568960" cy="198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75B7D2" w14:textId="77777777" w:rsidR="00996550" w:rsidRDefault="00996550" w:rsidP="000C5D47">
                            <w:pPr>
                              <w:ind w:leftChars="100"/>
                            </w:pPr>
                            <w:r>
                              <w:rPr>
                                <w:rFonts w:hint="eastAsia"/>
                              </w:rPr>
                              <w:t>90°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60803" id="テキスト ボックス 100" o:spid="_x0000_s1060" type="#_x0000_t202" style="position:absolute;left:0;text-align:left;margin-left:385.5pt;margin-top:35.35pt;width:44.85pt;height:15.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" filled="f" stroked="f" strokeweight=".5pt">
                <v:textbox inset="0,0,0,0">
                  <w:txbxContent>
                    <w:p w14:paraId="7B75B7D2" w14:textId="77777777" w:rsidR="00996550" w:rsidRDefault="00996550" w:rsidP="000C5D47">
                      <w:pPr>
                        <w:ind w:leftChars="100"/>
                      </w:pPr>
                      <w:r>
                        <w:rPr>
                          <w:rFonts w:hint="eastAsia"/>
                        </w:rPr>
                        <w:t>90°</w:t>
                      </w:r>
                    </w:p>
                  </w:txbxContent>
                </v:textbox>
              </v:shape>
            </w:pict>
          </mc:Fallback>
        </mc:AlternateContent>
      </w:r>
      <w:r>
        <w:rPr>
          <w:rFonts w:hint="eastAsia"/>
          <w:noProof/>
        </w:rPr>
        <mc:AlternateContent>
          <mc:Choice Requires="wps">
            <w:drawing>
              <wp:anchor distT="0" distB="0" distL="114300" distR="114300" simplePos="0" relativeHeight="251670528" behindDoc="0" locked="0" layoutInCell="1" allowOverlap="1" wp14:anchorId="783E2D82" wp14:editId="0B635DAE">
                <wp:simplePos x="0" y="0"/>
                <wp:positionH relativeFrom="column">
                  <wp:posOffset>4841875</wp:posOffset>
                </wp:positionH>
                <wp:positionV relativeFrom="paragraph">
                  <wp:posOffset>509270</wp:posOffset>
                </wp:positionV>
                <wp:extent cx="1487170" cy="210185"/>
                <wp:effectExtent l="9842" t="9208" r="8573" b="8572"/>
                <wp:wrapNone/>
                <wp:docPr id="99" name="テキスト ボックス 99"/>
                <wp:cNvGraphicFramePr/>
                <a:graphic xmlns:a="http://schemas.openxmlformats.org/drawingml/2006/main">
                  <a:graphicData uri="http://schemas.microsoft.com/office/word/2010/wordprocessingShape">
                    <wps:wsp>
                      <wps:cNvSpPr txBox="1"/>
                      <wps:spPr>
                        <a:xfrm rot="16200000">
                          <a:off x="0" y="0"/>
                          <a:ext cx="1487170" cy="210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19E627" w14:textId="77777777" w:rsidR="00996550" w:rsidRDefault="00996550" w:rsidP="000C5D47">
                            <w:pPr>
                              <w:ind w:leftChars="100"/>
                            </w:pPr>
                            <w:r>
                              <w:rPr>
                                <w:rFonts w:hint="eastAsia"/>
                              </w:rPr>
                              <w:t>1,350mm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E2D82" id="テキスト ボックス 99" o:spid="_x0000_s1061" type="#_x0000_t202" style="position:absolute;left:0;text-align:left;margin-left:381.25pt;margin-top:40.1pt;width:117.1pt;height:16.55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" filled="f" stroked="f" strokeweight=".5pt">
                <v:textbox inset="0,0,0,0">
                  <w:txbxContent>
                    <w:p w14:paraId="6E19E627" w14:textId="77777777" w:rsidR="00996550" w:rsidRDefault="00996550" w:rsidP="000C5D47">
                      <w:pPr>
                        <w:ind w:leftChars="100"/>
                      </w:pPr>
                      <w:r>
                        <w:rPr>
                          <w:rFonts w:hint="eastAsia"/>
                        </w:rPr>
                        <w:t>1,350mm</w:t>
                      </w:r>
                    </w:p>
                  </w:txbxContent>
                </v:textbox>
              </v:shape>
            </w:pict>
          </mc:Fallback>
        </mc:AlternateContent>
      </w:r>
      <w:r>
        <w:rPr>
          <w:rFonts w:hint="eastAsia"/>
          <w:noProof/>
        </w:rPr>
        <mc:AlternateContent>
          <mc:Choice Requires="wps">
            <w:drawing>
              <wp:anchor distT="0" distB="0" distL="114300" distR="114300" simplePos="0" relativeHeight="251667456" behindDoc="0" locked="0" layoutInCell="1" allowOverlap="1" wp14:anchorId="0464CCF1" wp14:editId="2F0FD259">
                <wp:simplePos x="0" y="0"/>
                <wp:positionH relativeFrom="column">
                  <wp:posOffset>872490</wp:posOffset>
                </wp:positionH>
                <wp:positionV relativeFrom="paragraph">
                  <wp:posOffset>393700</wp:posOffset>
                </wp:positionV>
                <wp:extent cx="438785" cy="182880"/>
                <wp:effectExtent l="0" t="0" r="0" b="7620"/>
                <wp:wrapNone/>
                <wp:docPr id="98" name="テキスト ボックス 98"/>
                <wp:cNvGraphicFramePr/>
                <a:graphic xmlns:a="http://schemas.openxmlformats.org/drawingml/2006/main">
                  <a:graphicData uri="http://schemas.microsoft.com/office/word/2010/wordprocessingShape">
                    <wps:wsp>
                      <wps:cNvSpPr txBox="1"/>
                      <wps:spPr>
                        <a:xfrm>
                          <a:off x="0" y="0"/>
                          <a:ext cx="438785" cy="182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9F518A" w14:textId="77777777" w:rsidR="00996550" w:rsidRDefault="00996550" w:rsidP="000C5D47">
                            <w:pPr>
                              <w:ind w:leftChars="100"/>
                            </w:pPr>
                            <w:r>
                              <w:rPr>
                                <w:rFonts w:hint="eastAsia"/>
                              </w:rPr>
                              <w:t>180°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4CCF1" id="テキスト ボックス 98" o:spid="_x0000_s1062" type="#_x0000_t202" style="position:absolute;left:0;text-align:left;margin-left:68.7pt;margin-top:31pt;width:34.55pt;height:14.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" filled="f" stroked="f" strokeweight=".5pt">
                <v:textbox inset="0,0,0,0">
                  <w:txbxContent>
                    <w:p w14:paraId="729F518A" w14:textId="77777777" w:rsidR="00996550" w:rsidRDefault="00996550" w:rsidP="000C5D47">
                      <w:pPr>
                        <w:ind w:leftChars="100"/>
                      </w:pPr>
                      <w:r>
                        <w:rPr>
                          <w:rFonts w:hint="eastAsia"/>
                        </w:rPr>
                        <w:t>180°</w:t>
                      </w:r>
                    </w:p>
                  </w:txbxContent>
                </v:textbox>
              </v:shape>
            </w:pict>
          </mc:Fallback>
        </mc:AlternateContent>
      </w:r>
      <w:r>
        <w:rPr>
          <w:rFonts w:hint="eastAsia"/>
          <w:noProof/>
        </w:rPr>
        <w:drawing>
          <wp:anchor distT="0" distB="0" distL="114300" distR="114300" simplePos="0" relativeHeight="251659264" behindDoc="1" locked="1" layoutInCell="1" allowOverlap="1" wp14:anchorId="2A16DEA4" wp14:editId="6A3604CF">
            <wp:simplePos x="0" y="0"/>
            <wp:positionH relativeFrom="margin">
              <wp:posOffset>116840</wp:posOffset>
            </wp:positionH>
            <wp:positionV relativeFrom="margin">
              <wp:posOffset>764540</wp:posOffset>
            </wp:positionV>
            <wp:extent cx="5879465" cy="7884160"/>
            <wp:effectExtent l="0" t="0" r="6985" b="254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20"/>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5879465" cy="7884160"/>
                    </a:xfrm>
                    <a:prstGeom prst="rect">
                      <a:avLst/>
                    </a:prstGeom>
                    <a:noFill/>
                  </pic:spPr>
                </pic:pic>
              </a:graphicData>
            </a:graphic>
            <wp14:sizeRelH relativeFrom="margin">
              <wp14:pctWidth>0</wp14:pctWidth>
            </wp14:sizeRelH>
            <wp14:sizeRelV relativeFrom="margin">
              <wp14:pctHeight>0</wp14:pctHeight>
            </wp14:sizeRelV>
          </wp:anchor>
        </w:drawing>
      </w:r>
    </w:p>
    <w:p w14:paraId="5622A395" w14:textId="77777777" w:rsidR="000C5D47" w:rsidRDefault="000C5D47" w:rsidP="000C5D47">
      <w:pPr>
        <w:pStyle w:val="a4"/>
        <w:ind w:leftChars="0" w:left="800"/>
        <w:rPr>
          <w:rFonts w:hAnsiTheme="minorEastAsia"/>
        </w:rPr>
      </w:pPr>
    </w:p>
    <w:p w14:paraId="09EA7A40" w14:textId="77777777" w:rsidR="000C5D47" w:rsidRDefault="000C5D47" w:rsidP="000C5D47">
      <w:pPr>
        <w:pStyle w:val="a4"/>
        <w:ind w:leftChars="0" w:left="800"/>
        <w:rPr>
          <w:rFonts w:hAnsiTheme="minorEastAsia"/>
        </w:rPr>
      </w:pPr>
    </w:p>
    <w:p w14:paraId="0360AB0B" w14:textId="77777777" w:rsidR="000C5D47" w:rsidRDefault="000C5D47" w:rsidP="000C5D47">
      <w:pPr>
        <w:pStyle w:val="a4"/>
        <w:ind w:leftChars="0" w:left="800"/>
      </w:pPr>
    </w:p>
    <w:p w14:paraId="2E8E648B" w14:textId="77777777" w:rsidR="000C5D47" w:rsidRDefault="000C5D47" w:rsidP="000C5D47">
      <w:pPr>
        <w:pStyle w:val="a4"/>
        <w:ind w:leftChars="0" w:left="800"/>
        <w:rPr>
          <w:rFonts w:hAnsiTheme="minorEastAsia"/>
        </w:rPr>
      </w:pPr>
    </w:p>
    <w:p w14:paraId="27B3EE08" w14:textId="77777777" w:rsidR="000C5D47" w:rsidRDefault="000C5D47" w:rsidP="000C5D47">
      <w:pPr>
        <w:pStyle w:val="a4"/>
        <w:ind w:leftChars="0" w:left="800"/>
      </w:pPr>
    </w:p>
    <w:p w14:paraId="3CBF71F6" w14:textId="77777777" w:rsidR="000C5D47" w:rsidRDefault="000C5D47" w:rsidP="000C5D47">
      <w:pPr>
        <w:pStyle w:val="a4"/>
        <w:ind w:leftChars="0" w:left="800"/>
      </w:pPr>
    </w:p>
    <w:p w14:paraId="1783C808" w14:textId="77777777" w:rsidR="000C5D47" w:rsidRDefault="000C5D47" w:rsidP="000C5D47">
      <w:pPr>
        <w:pStyle w:val="a4"/>
        <w:ind w:leftChars="0" w:left="800"/>
      </w:pPr>
    </w:p>
    <w:p w14:paraId="359D9055" w14:textId="77777777" w:rsidR="000C5D47" w:rsidRDefault="000C5D47" w:rsidP="000C5D47">
      <w:pPr>
        <w:pStyle w:val="a4"/>
        <w:ind w:leftChars="0" w:left="800"/>
        <w:rPr>
          <w:rFonts w:hAnsiTheme="minorEastAsia"/>
        </w:rPr>
      </w:pPr>
    </w:p>
    <w:p w14:paraId="78B6D3E8" w14:textId="77777777" w:rsidR="000C5D47" w:rsidRDefault="000C5D47" w:rsidP="000C5D47">
      <w:pPr>
        <w:pStyle w:val="a4"/>
        <w:ind w:leftChars="0" w:left="800"/>
      </w:pPr>
      <w:r>
        <w:rPr>
          <w:rFonts w:hint="eastAsia"/>
        </w:rPr>
        <w:t>■最小の回転円　　　　　　　　　　　　　　　　　　　　　　　　　　　　　　　　　　　　■直角路の通過</w:t>
      </w:r>
    </w:p>
    <w:p w14:paraId="18EC72FB" w14:textId="21BDE46F" w:rsidR="000C5D47" w:rsidRDefault="000C5D47" w:rsidP="000C5D47">
      <w:pPr>
        <w:pStyle w:val="a4"/>
        <w:ind w:leftChars="0" w:left="800"/>
        <w:rPr>
          <w:rFonts w:hAnsiTheme="minorEastAsia"/>
        </w:rPr>
      </w:pPr>
      <w:r>
        <w:rPr>
          <w:rFonts w:hint="eastAsia"/>
          <w:noProof/>
        </w:rPr>
        <mc:AlternateContent>
          <mc:Choice Requires="wps">
            <w:drawing>
              <wp:anchor distT="0" distB="0" distL="114300" distR="114300" simplePos="0" relativeHeight="251672576" behindDoc="0" locked="0" layoutInCell="1" allowOverlap="1" wp14:anchorId="4A68100C" wp14:editId="32487BB0">
                <wp:simplePos x="0" y="0"/>
                <wp:positionH relativeFrom="column">
                  <wp:posOffset>4013835</wp:posOffset>
                </wp:positionH>
                <wp:positionV relativeFrom="paragraph">
                  <wp:posOffset>26670</wp:posOffset>
                </wp:positionV>
                <wp:extent cx="1096645" cy="219075"/>
                <wp:effectExtent l="0" t="0" r="8255" b="9525"/>
                <wp:wrapNone/>
                <wp:docPr id="96" name="テキスト ボックス 96"/>
                <wp:cNvGraphicFramePr/>
                <a:graphic xmlns:a="http://schemas.openxmlformats.org/drawingml/2006/main">
                  <a:graphicData uri="http://schemas.microsoft.com/office/word/2010/wordprocessingShape">
                    <wps:wsp>
                      <wps:cNvSpPr txBox="1"/>
                      <wps:spPr>
                        <a:xfrm>
                          <a:off x="0" y="0"/>
                          <a:ext cx="109664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080036" w14:textId="77777777" w:rsidR="00996550" w:rsidRDefault="00996550" w:rsidP="000C5D47">
                            <w:pPr>
                              <w:ind w:leftChars="100"/>
                            </w:pPr>
                            <w:r>
                              <w:rPr>
                                <w:rFonts w:hint="eastAsia"/>
                              </w:rPr>
                              <w:t>1,750mm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8100C" id="テキスト ボックス 96" o:spid="_x0000_s1063" type="#_x0000_t202" style="position:absolute;left:0;text-align:left;margin-left:316.05pt;margin-top:2.1pt;width:86.35pt;height:1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" filled="f" stroked="f" strokeweight=".5pt">
                <v:textbox inset="0,0,0,0">
                  <w:txbxContent>
                    <w:p w14:paraId="65080036" w14:textId="77777777" w:rsidR="00996550" w:rsidRDefault="00996550" w:rsidP="000C5D47">
                      <w:pPr>
                        <w:ind w:leftChars="100"/>
                      </w:pPr>
                      <w:r>
                        <w:rPr>
                          <w:rFonts w:hint="eastAsia"/>
                        </w:rPr>
                        <w:t>1,750mm</w:t>
                      </w:r>
                    </w:p>
                  </w:txbxContent>
                </v:textbox>
              </v:shape>
            </w:pict>
          </mc:Fallback>
        </mc:AlternateContent>
      </w:r>
      <w:r>
        <w:rPr>
          <w:rFonts w:hint="eastAsia"/>
          <w:noProof/>
        </w:rPr>
        <mc:AlternateContent>
          <mc:Choice Requires="wps">
            <w:drawing>
              <wp:anchor distT="0" distB="0" distL="114300" distR="114300" simplePos="0" relativeHeight="251673600" behindDoc="0" locked="0" layoutInCell="1" allowOverlap="1" wp14:anchorId="153C675E" wp14:editId="4DC9FC82">
                <wp:simplePos x="0" y="0"/>
                <wp:positionH relativeFrom="column">
                  <wp:posOffset>1792605</wp:posOffset>
                </wp:positionH>
                <wp:positionV relativeFrom="paragraph">
                  <wp:posOffset>826135</wp:posOffset>
                </wp:positionV>
                <wp:extent cx="962660" cy="165735"/>
                <wp:effectExtent l="0" t="1588" r="7303" b="7302"/>
                <wp:wrapNone/>
                <wp:docPr id="88" name="テキスト ボックス 88"/>
                <wp:cNvGraphicFramePr/>
                <a:graphic xmlns:a="http://schemas.openxmlformats.org/drawingml/2006/main">
                  <a:graphicData uri="http://schemas.microsoft.com/office/word/2010/wordprocessingShape">
                    <wps:wsp>
                      <wps:cNvSpPr txBox="1"/>
                      <wps:spPr>
                        <a:xfrm rot="16200000">
                          <a:off x="0" y="0"/>
                          <a:ext cx="96266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FCF2CD" w14:textId="77777777" w:rsidR="00996550" w:rsidRDefault="00996550" w:rsidP="000C5D47">
                            <w:pPr>
                              <w:ind w:leftChars="100"/>
                            </w:pPr>
                            <w:r>
                              <w:rPr>
                                <w:rFonts w:hint="eastAsia"/>
                              </w:rPr>
                              <w:t>450mm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C675E" id="テキスト ボックス 88" o:spid="_x0000_s1064" type="#_x0000_t202" style="position:absolute;left:0;text-align:left;margin-left:141.15pt;margin-top:65.05pt;width:75.8pt;height:13.0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" filled="f" stroked="f" strokeweight=".5pt">
                <v:textbox inset="0,0,0,0">
                  <w:txbxContent>
                    <w:p w14:paraId="7EFCF2CD" w14:textId="77777777" w:rsidR="00996550" w:rsidRDefault="00996550" w:rsidP="000C5D47">
                      <w:pPr>
                        <w:ind w:leftChars="100"/>
                      </w:pPr>
                      <w:r>
                        <w:rPr>
                          <w:rFonts w:hint="eastAsia"/>
                        </w:rPr>
                        <w:t>450mm</w:t>
                      </w:r>
                    </w:p>
                  </w:txbxContent>
                </v:textbox>
              </v:shape>
            </w:pict>
          </mc:Fallback>
        </mc:AlternateContent>
      </w:r>
      <w:r>
        <w:rPr>
          <w:rFonts w:hint="eastAsia"/>
          <w:noProof/>
        </w:rPr>
        <mc:AlternateContent>
          <mc:Choice Requires="wps">
            <w:drawing>
              <wp:anchor distT="0" distB="0" distL="114300" distR="114300" simplePos="0" relativeHeight="251675648" behindDoc="0" locked="0" layoutInCell="1" allowOverlap="1" wp14:anchorId="49562DCE" wp14:editId="21ACB846">
                <wp:simplePos x="0" y="0"/>
                <wp:positionH relativeFrom="column">
                  <wp:posOffset>688975</wp:posOffset>
                </wp:positionH>
                <wp:positionV relativeFrom="paragraph">
                  <wp:posOffset>83820</wp:posOffset>
                </wp:positionV>
                <wp:extent cx="1685925" cy="322580"/>
                <wp:effectExtent l="0" t="0" r="9525" b="1270"/>
                <wp:wrapNone/>
                <wp:docPr id="86" name="テキスト ボックス 86"/>
                <wp:cNvGraphicFramePr/>
                <a:graphic xmlns:a="http://schemas.openxmlformats.org/drawingml/2006/main">
                  <a:graphicData uri="http://schemas.microsoft.com/office/word/2010/wordprocessingShape">
                    <wps:wsp>
                      <wps:cNvSpPr txBox="1"/>
                      <wps:spPr>
                        <a:xfrm>
                          <a:off x="0" y="0"/>
                          <a:ext cx="1685925" cy="3225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FBA4D9" w14:textId="77777777" w:rsidR="00996550" w:rsidRDefault="00996550" w:rsidP="000C5D47">
                            <w:pPr>
                              <w:ind w:leftChars="100"/>
                            </w:pPr>
                            <w:r>
                              <w:rPr>
                                <w:rFonts w:hint="eastAsia"/>
                              </w:rPr>
                              <w:t>φ1,500mm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62DCE" id="テキスト ボックス 86" o:spid="_x0000_s1065" type="#_x0000_t202" style="position:absolute;left:0;text-align:left;margin-left:54.25pt;margin-top:6.6pt;width:132.75pt;height:25.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" filled="f" stroked="f" strokeweight=".5pt">
                <v:textbox inset="0,0,0,0">
                  <w:txbxContent>
                    <w:p w14:paraId="48FBA4D9" w14:textId="77777777" w:rsidR="00996550" w:rsidRDefault="00996550" w:rsidP="000C5D47">
                      <w:pPr>
                        <w:ind w:leftChars="100"/>
                      </w:pPr>
                      <w:r>
                        <w:rPr>
                          <w:rFonts w:hint="eastAsia"/>
                        </w:rPr>
                        <w:t>φ1,500mm</w:t>
                      </w:r>
                    </w:p>
                  </w:txbxContent>
                </v:textbox>
              </v:shape>
            </w:pict>
          </mc:Fallback>
        </mc:AlternateContent>
      </w:r>
      <w:r>
        <w:rPr>
          <w:rFonts w:hint="eastAsia"/>
          <w:noProof/>
        </w:rPr>
        <mc:AlternateContent>
          <mc:Choice Requires="wps">
            <w:drawing>
              <wp:anchor distT="0" distB="0" distL="114300" distR="114300" simplePos="0" relativeHeight="251676672" behindDoc="0" locked="0" layoutInCell="1" allowOverlap="1" wp14:anchorId="0A281B92" wp14:editId="7B02CC87">
                <wp:simplePos x="0" y="0"/>
                <wp:positionH relativeFrom="column">
                  <wp:posOffset>871220</wp:posOffset>
                </wp:positionH>
                <wp:positionV relativeFrom="paragraph">
                  <wp:posOffset>1221740</wp:posOffset>
                </wp:positionV>
                <wp:extent cx="877570" cy="257175"/>
                <wp:effectExtent l="0" t="0" r="0" b="9525"/>
                <wp:wrapNone/>
                <wp:docPr id="85" name="テキスト ボックス 85"/>
                <wp:cNvGraphicFramePr/>
                <a:graphic xmlns:a="http://schemas.openxmlformats.org/drawingml/2006/main">
                  <a:graphicData uri="http://schemas.microsoft.com/office/word/2010/wordprocessingShape">
                    <wps:wsp>
                      <wps:cNvSpPr txBox="1"/>
                      <wps:spPr>
                        <a:xfrm>
                          <a:off x="0" y="0"/>
                          <a:ext cx="87757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EFF4C4" w14:textId="77777777" w:rsidR="00996550" w:rsidRDefault="00996550" w:rsidP="000C5D47">
                            <w:pPr>
                              <w:ind w:leftChars="100"/>
                            </w:pPr>
                            <w:r>
                              <w:rPr>
                                <w:rFonts w:hint="eastAsia"/>
                              </w:rPr>
                              <w:t>1,100mm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81B92" id="テキスト ボックス 85" o:spid="_x0000_s1066" type="#_x0000_t202" style="position:absolute;left:0;text-align:left;margin-left:68.6pt;margin-top:96.2pt;width:69.1pt;height:20.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" filled="f" stroked="f" strokeweight=".5pt">
                <v:textbox inset="0,0,0,0">
                  <w:txbxContent>
                    <w:p w14:paraId="78EFF4C4" w14:textId="77777777" w:rsidR="00996550" w:rsidRDefault="00996550" w:rsidP="000C5D47">
                      <w:pPr>
                        <w:ind w:leftChars="100"/>
                      </w:pPr>
                      <w:r>
                        <w:rPr>
                          <w:rFonts w:hint="eastAsia"/>
                        </w:rPr>
                        <w:t>1,100mm</w:t>
                      </w:r>
                    </w:p>
                  </w:txbxContent>
                </v:textbox>
              </v:shape>
            </w:pict>
          </mc:Fallback>
        </mc:AlternateContent>
      </w:r>
      <w:r>
        <w:rPr>
          <w:rFonts w:hint="eastAsia"/>
          <w:noProof/>
        </w:rPr>
        <mc:AlternateContent>
          <mc:Choice Requires="wps">
            <w:drawing>
              <wp:anchor distT="0" distB="0" distL="114300" distR="114300" simplePos="0" relativeHeight="251678720" behindDoc="0" locked="0" layoutInCell="1" allowOverlap="1" wp14:anchorId="3FB65A73" wp14:editId="5C74AA1A">
                <wp:simplePos x="0" y="0"/>
                <wp:positionH relativeFrom="column">
                  <wp:posOffset>3321685</wp:posOffset>
                </wp:positionH>
                <wp:positionV relativeFrom="paragraph">
                  <wp:posOffset>815340</wp:posOffset>
                </wp:positionV>
                <wp:extent cx="762635" cy="177165"/>
                <wp:effectExtent l="6985" t="12065" r="6350" b="6350"/>
                <wp:wrapNone/>
                <wp:docPr id="84" name="テキスト ボックス 84"/>
                <wp:cNvGraphicFramePr/>
                <a:graphic xmlns:a="http://schemas.openxmlformats.org/drawingml/2006/main">
                  <a:graphicData uri="http://schemas.microsoft.com/office/word/2010/wordprocessingShape">
                    <wps:wsp>
                      <wps:cNvSpPr txBox="1"/>
                      <wps:spPr>
                        <a:xfrm rot="16200000">
                          <a:off x="0" y="0"/>
                          <a:ext cx="762635" cy="176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8DFE89" w14:textId="77777777" w:rsidR="00996550" w:rsidRDefault="00996550" w:rsidP="000C5D47">
                            <w:pPr>
                              <w:ind w:leftChars="100"/>
                            </w:pPr>
                            <w:r>
                              <w:rPr>
                                <w:rFonts w:hint="eastAsia"/>
                              </w:rPr>
                              <w:t>1,400mm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65A73" id="テキスト ボックス 84" o:spid="_x0000_s1067" type="#_x0000_t202" style="position:absolute;left:0;text-align:left;margin-left:261.55pt;margin-top:64.2pt;width:60.05pt;height:13.95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" filled="f" stroked="f" strokeweight=".5pt">
                <v:textbox inset="0,0,0,0">
                  <w:txbxContent>
                    <w:p w14:paraId="288DFE89" w14:textId="77777777" w:rsidR="00996550" w:rsidRDefault="00996550" w:rsidP="000C5D47">
                      <w:pPr>
                        <w:ind w:leftChars="100"/>
                      </w:pPr>
                      <w:r>
                        <w:rPr>
                          <w:rFonts w:hint="eastAsia"/>
                        </w:rPr>
                        <w:t>1,400mm</w:t>
                      </w:r>
                    </w:p>
                  </w:txbxContent>
                </v:textbox>
              </v:shape>
            </w:pict>
          </mc:Fallback>
        </mc:AlternateContent>
      </w:r>
      <w:r>
        <w:rPr>
          <w:rFonts w:hint="eastAsia"/>
          <w:noProof/>
        </w:rPr>
        <mc:AlternateContent>
          <mc:Choice Requires="wps">
            <w:drawing>
              <wp:anchor distT="0" distB="0" distL="114300" distR="114300" simplePos="0" relativeHeight="251680768" behindDoc="0" locked="0" layoutInCell="1" allowOverlap="1" wp14:anchorId="51B8C046" wp14:editId="1E1F5D3A">
                <wp:simplePos x="0" y="0"/>
                <wp:positionH relativeFrom="column">
                  <wp:posOffset>3882390</wp:posOffset>
                </wp:positionH>
                <wp:positionV relativeFrom="paragraph">
                  <wp:posOffset>1786890</wp:posOffset>
                </wp:positionV>
                <wp:extent cx="877570" cy="152400"/>
                <wp:effectExtent l="0" t="0" r="0" b="0"/>
                <wp:wrapNone/>
                <wp:docPr id="82" name="テキスト ボックス 82"/>
                <wp:cNvGraphicFramePr/>
                <a:graphic xmlns:a="http://schemas.openxmlformats.org/drawingml/2006/main">
                  <a:graphicData uri="http://schemas.microsoft.com/office/word/2010/wordprocessingShape">
                    <wps:wsp>
                      <wps:cNvSpPr txBox="1"/>
                      <wps:spPr>
                        <a:xfrm>
                          <a:off x="0" y="0"/>
                          <a:ext cx="877570" cy="152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6AA702" w14:textId="77777777" w:rsidR="00996550" w:rsidRDefault="00996550" w:rsidP="000C5D47">
                            <w:pPr>
                              <w:ind w:leftChars="100"/>
                            </w:pPr>
                            <w:r>
                              <w:rPr>
                                <w:rFonts w:hint="eastAsia"/>
                              </w:rPr>
                              <w:t>900mm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8C046" id="テキスト ボックス 82" o:spid="_x0000_s1068" type="#_x0000_t202" style="position:absolute;left:0;text-align:left;margin-left:305.7pt;margin-top:140.7pt;width:69.1pt;height:1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" filled="f" stroked="f" strokeweight=".5pt">
                <v:textbox inset="0,0,0,0">
                  <w:txbxContent>
                    <w:p w14:paraId="6A6AA702" w14:textId="77777777" w:rsidR="00996550" w:rsidRDefault="00996550" w:rsidP="000C5D47">
                      <w:pPr>
                        <w:ind w:leftChars="100"/>
                      </w:pPr>
                      <w:r>
                        <w:rPr>
                          <w:rFonts w:hint="eastAsia"/>
                        </w:rPr>
                        <w:t>900mm</w:t>
                      </w:r>
                    </w:p>
                  </w:txbxContent>
                </v:textbox>
              </v:shape>
            </w:pict>
          </mc:Fallback>
        </mc:AlternateContent>
      </w:r>
      <w:r>
        <w:rPr>
          <w:rFonts w:hint="eastAsia"/>
          <w:noProof/>
        </w:rPr>
        <mc:AlternateContent>
          <mc:Choice Requires="wps">
            <w:drawing>
              <wp:anchor distT="0" distB="0" distL="114300" distR="114300" simplePos="0" relativeHeight="251679744" behindDoc="0" locked="0" layoutInCell="1" allowOverlap="1" wp14:anchorId="37B516BF" wp14:editId="73CF16C9">
                <wp:simplePos x="0" y="0"/>
                <wp:positionH relativeFrom="column">
                  <wp:posOffset>5168900</wp:posOffset>
                </wp:positionH>
                <wp:positionV relativeFrom="paragraph">
                  <wp:posOffset>614680</wp:posOffset>
                </wp:positionV>
                <wp:extent cx="1140460" cy="188595"/>
                <wp:effectExtent l="0" t="318" r="2223" b="2222"/>
                <wp:wrapNone/>
                <wp:docPr id="81" name="テキスト ボックス 81"/>
                <wp:cNvGraphicFramePr/>
                <a:graphic xmlns:a="http://schemas.openxmlformats.org/drawingml/2006/main">
                  <a:graphicData uri="http://schemas.microsoft.com/office/word/2010/wordprocessingShape">
                    <wps:wsp>
                      <wps:cNvSpPr txBox="1"/>
                      <wps:spPr>
                        <a:xfrm rot="16200000">
                          <a:off x="0" y="0"/>
                          <a:ext cx="1140460" cy="188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95DE62" w14:textId="77777777" w:rsidR="00996550" w:rsidRDefault="00996550" w:rsidP="000C5D47">
                            <w:pPr>
                              <w:ind w:leftChars="100"/>
                            </w:pPr>
                            <w:r>
                              <w:rPr>
                                <w:rFonts w:hint="eastAsia"/>
                              </w:rPr>
                              <w:t>900mm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516BF" id="テキスト ボックス 81" o:spid="_x0000_s1069" type="#_x0000_t202" style="position:absolute;left:0;text-align:left;margin-left:407pt;margin-top:48.4pt;width:89.8pt;height:14.85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" filled="f" stroked="f" strokeweight=".5pt">
                <v:textbox inset="0,0,0,0">
                  <w:txbxContent>
                    <w:p w14:paraId="1895DE62" w14:textId="77777777" w:rsidR="00996550" w:rsidRDefault="00996550" w:rsidP="000C5D47">
                      <w:pPr>
                        <w:ind w:leftChars="100"/>
                      </w:pPr>
                      <w:r>
                        <w:rPr>
                          <w:rFonts w:hint="eastAsia"/>
                        </w:rPr>
                        <w:t>900mm</w:t>
                      </w:r>
                    </w:p>
                  </w:txbxContent>
                </v:textbox>
              </v:shape>
            </w:pict>
          </mc:Fallback>
        </mc:AlternateContent>
      </w:r>
      <w:r>
        <w:rPr>
          <w:rFonts w:hint="eastAsia"/>
          <w:noProof/>
        </w:rPr>
        <mc:AlternateContent>
          <mc:Choice Requires="wps">
            <w:drawing>
              <wp:anchor distT="0" distB="0" distL="114300" distR="114300" simplePos="0" relativeHeight="251677696" behindDoc="0" locked="0" layoutInCell="1" allowOverlap="1" wp14:anchorId="393664A5" wp14:editId="11F420DE">
                <wp:simplePos x="0" y="0"/>
                <wp:positionH relativeFrom="column">
                  <wp:posOffset>3957320</wp:posOffset>
                </wp:positionH>
                <wp:positionV relativeFrom="paragraph">
                  <wp:posOffset>411480</wp:posOffset>
                </wp:positionV>
                <wp:extent cx="607695" cy="182880"/>
                <wp:effectExtent l="0" t="0" r="1905" b="7620"/>
                <wp:wrapNone/>
                <wp:docPr id="80" name="テキスト ボックス 80"/>
                <wp:cNvGraphicFramePr/>
                <a:graphic xmlns:a="http://schemas.openxmlformats.org/drawingml/2006/main">
                  <a:graphicData uri="http://schemas.microsoft.com/office/word/2010/wordprocessingShape">
                    <wps:wsp>
                      <wps:cNvSpPr txBox="1"/>
                      <wps:spPr>
                        <a:xfrm>
                          <a:off x="0" y="0"/>
                          <a:ext cx="607695" cy="182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81033C" w14:textId="77777777" w:rsidR="00996550" w:rsidRDefault="00996550" w:rsidP="000C5D47">
                            <w:pPr>
                              <w:ind w:leftChars="100"/>
                            </w:pPr>
                            <w:r>
                              <w:rPr>
                                <w:rFonts w:hint="eastAsia"/>
                              </w:rPr>
                              <w:t>90°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664A5" id="テキスト ボックス 80" o:spid="_x0000_s1070" type="#_x0000_t202" style="position:absolute;left:0;text-align:left;margin-left:311.6pt;margin-top:32.4pt;width:47.85pt;height:14.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" filled="f" stroked="f" strokeweight=".5pt">
                <v:textbox inset="0,0,0,0">
                  <w:txbxContent>
                    <w:p w14:paraId="4881033C" w14:textId="77777777" w:rsidR="00996550" w:rsidRDefault="00996550" w:rsidP="000C5D47">
                      <w:pPr>
                        <w:ind w:leftChars="100"/>
                      </w:pPr>
                      <w:r>
                        <w:rPr>
                          <w:rFonts w:hint="eastAsia"/>
                        </w:rPr>
                        <w:t>90°</w:t>
                      </w:r>
                    </w:p>
                  </w:txbxContent>
                </v:textbox>
              </v:shape>
            </w:pict>
          </mc:Fallback>
        </mc:AlternateContent>
      </w:r>
      <w:r>
        <w:rPr>
          <w:rFonts w:hint="eastAsia"/>
          <w:noProof/>
        </w:rPr>
        <mc:AlternateContent>
          <mc:Choice Requires="wps">
            <w:drawing>
              <wp:anchor distT="0" distB="0" distL="114300" distR="114300" simplePos="0" relativeHeight="251674624" behindDoc="0" locked="0" layoutInCell="1" allowOverlap="1" wp14:anchorId="76BFDDD0" wp14:editId="24A92A61">
                <wp:simplePos x="0" y="0"/>
                <wp:positionH relativeFrom="column">
                  <wp:posOffset>-180340</wp:posOffset>
                </wp:positionH>
                <wp:positionV relativeFrom="paragraph">
                  <wp:posOffset>880745</wp:posOffset>
                </wp:positionV>
                <wp:extent cx="1266190" cy="188595"/>
                <wp:effectExtent l="5397" t="13653" r="15558" b="15557"/>
                <wp:wrapNone/>
                <wp:docPr id="79" name="テキスト ボックス 79"/>
                <wp:cNvGraphicFramePr/>
                <a:graphic xmlns:a="http://schemas.openxmlformats.org/drawingml/2006/main">
                  <a:graphicData uri="http://schemas.microsoft.com/office/word/2010/wordprocessingShape">
                    <wps:wsp>
                      <wps:cNvSpPr txBox="1"/>
                      <wps:spPr>
                        <a:xfrm rot="16200000">
                          <a:off x="0" y="0"/>
                          <a:ext cx="1266190" cy="188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5E007" w14:textId="77777777" w:rsidR="00996550" w:rsidRDefault="00996550" w:rsidP="000C5D47">
                            <w:pPr>
                              <w:ind w:leftChars="100"/>
                            </w:pPr>
                            <w:r>
                              <w:rPr>
                                <w:rFonts w:hint="eastAsia"/>
                              </w:rPr>
                              <w:t>650～700mm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FDDD0" id="テキスト ボックス 79" o:spid="_x0000_s1071" type="#_x0000_t202" style="position:absolute;left:0;text-align:left;margin-left:-14.2pt;margin-top:69.35pt;width:99.7pt;height:14.85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" filled="f" stroked="f" strokeweight=".5pt">
                <v:textbox inset="0,0,0,0">
                  <w:txbxContent>
                    <w:p w14:paraId="1865E007" w14:textId="77777777" w:rsidR="00996550" w:rsidRDefault="00996550" w:rsidP="000C5D47">
                      <w:pPr>
                        <w:ind w:leftChars="100"/>
                      </w:pPr>
                      <w:r>
                        <w:rPr>
                          <w:rFonts w:hint="eastAsia"/>
                        </w:rPr>
                        <w:t>650～700mm</w:t>
                      </w:r>
                    </w:p>
                  </w:txbxContent>
                </v:textbox>
              </v:shape>
            </w:pict>
          </mc:Fallback>
        </mc:AlternateContent>
      </w:r>
    </w:p>
    <w:p w14:paraId="4203B8DC" w14:textId="77777777" w:rsidR="000C5D47" w:rsidRDefault="000C5D47" w:rsidP="000C5D47">
      <w:pPr>
        <w:pStyle w:val="a4"/>
        <w:ind w:leftChars="0" w:left="800"/>
        <w:rPr>
          <w:rFonts w:hAnsiTheme="minorEastAsia"/>
        </w:rPr>
      </w:pPr>
    </w:p>
    <w:p w14:paraId="23D7BA2C" w14:textId="77777777" w:rsidR="000C5D47" w:rsidRDefault="000C5D47" w:rsidP="000C5D47">
      <w:pPr>
        <w:pStyle w:val="a4"/>
        <w:ind w:leftChars="0" w:left="800"/>
        <w:rPr>
          <w:rFonts w:hAnsiTheme="minorEastAsia"/>
        </w:rPr>
      </w:pPr>
    </w:p>
    <w:p w14:paraId="260DF331" w14:textId="77777777" w:rsidR="000C5D47" w:rsidRDefault="000C5D47" w:rsidP="000C5D47">
      <w:pPr>
        <w:pStyle w:val="a4"/>
        <w:ind w:leftChars="0" w:left="800"/>
        <w:rPr>
          <w:rFonts w:hAnsiTheme="minorEastAsia"/>
        </w:rPr>
      </w:pPr>
    </w:p>
    <w:p w14:paraId="0037640A" w14:textId="77777777" w:rsidR="000C5D47" w:rsidRDefault="000C5D47" w:rsidP="000C5D47">
      <w:pPr>
        <w:pStyle w:val="a4"/>
        <w:ind w:leftChars="0" w:left="800"/>
        <w:rPr>
          <w:rFonts w:hAnsiTheme="minorEastAsia"/>
        </w:rPr>
      </w:pPr>
    </w:p>
    <w:p w14:paraId="680580D0" w14:textId="77777777" w:rsidR="000C5D47" w:rsidRDefault="000C5D47" w:rsidP="000C5D47">
      <w:pPr>
        <w:pStyle w:val="a4"/>
        <w:ind w:leftChars="0" w:left="800"/>
      </w:pPr>
    </w:p>
    <w:p w14:paraId="362B99B6" w14:textId="77777777" w:rsidR="000C5D47" w:rsidRDefault="000C5D47" w:rsidP="000C5D47">
      <w:pPr>
        <w:pStyle w:val="a4"/>
        <w:ind w:leftChars="0" w:left="800"/>
        <w:rPr>
          <w:rFonts w:hAnsiTheme="minorEastAsia"/>
        </w:rPr>
      </w:pPr>
    </w:p>
    <w:p w14:paraId="41B49D6E" w14:textId="77777777" w:rsidR="000C5D47" w:rsidRDefault="000C5D47" w:rsidP="000C5D47">
      <w:pPr>
        <w:pStyle w:val="a4"/>
        <w:ind w:leftChars="0" w:left="800"/>
      </w:pPr>
    </w:p>
    <w:p w14:paraId="49085549" w14:textId="77777777" w:rsidR="000C5D47" w:rsidRDefault="000C5D47" w:rsidP="000C5D47">
      <w:pPr>
        <w:pStyle w:val="a4"/>
        <w:ind w:leftChars="0" w:left="800"/>
      </w:pPr>
    </w:p>
    <w:p w14:paraId="5FBCA091" w14:textId="77777777" w:rsidR="000C5D47" w:rsidRDefault="000C5D47" w:rsidP="000C5D47">
      <w:pPr>
        <w:pStyle w:val="EXPO"/>
        <w:numPr>
          <w:ilvl w:val="0"/>
          <w:numId w:val="14"/>
        </w:numPr>
        <w:tabs>
          <w:tab w:val="left" w:pos="284"/>
          <w:tab w:val="left" w:pos="567"/>
        </w:tabs>
        <w:ind w:left="0" w:firstLineChars="175" w:firstLine="350"/>
      </w:pPr>
      <w:r>
        <w:rPr>
          <w:rFonts w:hint="eastAsia"/>
        </w:rPr>
        <w:t xml:space="preserve">　電動車いすの最小動作空間</w:t>
      </w:r>
    </w:p>
    <w:p w14:paraId="6268CCB7" w14:textId="77777777" w:rsidR="000C5D47" w:rsidRDefault="000C5D47" w:rsidP="000C5D47">
      <w:pPr>
        <w:ind w:left="709"/>
      </w:pPr>
      <w:r>
        <w:rPr>
          <w:rFonts w:hint="eastAsia"/>
        </w:rPr>
        <w:t xml:space="preserve">　　■360°回転（車軸中央を中心）　　　　　　　　　　　　　　　　　　　　　　　　　　　■180°回転（車軸中央を中心）</w:t>
      </w:r>
    </w:p>
    <w:p w14:paraId="698273DA" w14:textId="4AB8BE4B" w:rsidR="000C5D47" w:rsidRDefault="000C5D47" w:rsidP="000C5D47">
      <w:pPr>
        <w:ind w:left="709"/>
      </w:pPr>
      <w:r>
        <w:rPr>
          <w:rFonts w:hint="eastAsia"/>
          <w:noProof/>
        </w:rPr>
        <mc:AlternateContent>
          <mc:Choice Requires="wps">
            <w:drawing>
              <wp:anchor distT="0" distB="0" distL="114300" distR="114300" simplePos="0" relativeHeight="251681792" behindDoc="0" locked="0" layoutInCell="1" allowOverlap="1" wp14:anchorId="39AD6687" wp14:editId="3F76C6E3">
                <wp:simplePos x="0" y="0"/>
                <wp:positionH relativeFrom="margin">
                  <wp:posOffset>699135</wp:posOffset>
                </wp:positionH>
                <wp:positionV relativeFrom="paragraph">
                  <wp:posOffset>193675</wp:posOffset>
                </wp:positionV>
                <wp:extent cx="1114425" cy="243205"/>
                <wp:effectExtent l="0" t="0" r="9525" b="4445"/>
                <wp:wrapNone/>
                <wp:docPr id="78" name="テキスト ボックス 78"/>
                <wp:cNvGraphicFramePr/>
                <a:graphic xmlns:a="http://schemas.openxmlformats.org/drawingml/2006/main">
                  <a:graphicData uri="http://schemas.microsoft.com/office/word/2010/wordprocessingShape">
                    <wps:wsp>
                      <wps:cNvSpPr txBox="1"/>
                      <wps:spPr>
                        <a:xfrm>
                          <a:off x="0" y="0"/>
                          <a:ext cx="1114425" cy="2425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502E1C" w14:textId="77777777" w:rsidR="00996550" w:rsidRDefault="00996550" w:rsidP="000C5D47">
                            <w:pPr>
                              <w:ind w:leftChars="100"/>
                            </w:pPr>
                            <w:r>
                              <w:rPr>
                                <w:rFonts w:hint="eastAsia"/>
                              </w:rPr>
                              <w:t>φ1,400mm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D6687" id="テキスト ボックス 78" o:spid="_x0000_s1072" type="#_x0000_t202" style="position:absolute;left:0;text-align:left;margin-left:55.05pt;margin-top:15.25pt;width:87.75pt;height:19.1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" filled="f" stroked="f" strokeweight=".5pt">
                <v:textbox inset="0,0,0,0">
                  <w:txbxContent>
                    <w:p w14:paraId="17502E1C" w14:textId="77777777" w:rsidR="00996550" w:rsidRDefault="00996550" w:rsidP="000C5D47">
                      <w:pPr>
                        <w:ind w:leftChars="100"/>
                      </w:pPr>
                      <w:r>
                        <w:rPr>
                          <w:rFonts w:hint="eastAsia"/>
                        </w:rPr>
                        <w:t>φ1,400mm</w:t>
                      </w:r>
                    </w:p>
                  </w:txbxContent>
                </v:textbox>
                <w10:wrap anchorx="margin"/>
              </v:shape>
            </w:pict>
          </mc:Fallback>
        </mc:AlternateContent>
      </w:r>
      <w:r>
        <w:rPr>
          <w:rFonts w:hint="eastAsia"/>
          <w:noProof/>
        </w:rPr>
        <mc:AlternateContent>
          <mc:Choice Requires="wps">
            <w:drawing>
              <wp:anchor distT="0" distB="0" distL="114300" distR="114300" simplePos="0" relativeHeight="251683840" behindDoc="0" locked="0" layoutInCell="1" allowOverlap="1" wp14:anchorId="4C432D85" wp14:editId="6ED199C6">
                <wp:simplePos x="0" y="0"/>
                <wp:positionH relativeFrom="column">
                  <wp:posOffset>4779645</wp:posOffset>
                </wp:positionH>
                <wp:positionV relativeFrom="paragraph">
                  <wp:posOffset>933450</wp:posOffset>
                </wp:positionV>
                <wp:extent cx="1094105" cy="190500"/>
                <wp:effectExtent l="13653" t="5397" r="5397" b="5398"/>
                <wp:wrapNone/>
                <wp:docPr id="77" name="テキスト ボックス 77"/>
                <wp:cNvGraphicFramePr/>
                <a:graphic xmlns:a="http://schemas.openxmlformats.org/drawingml/2006/main">
                  <a:graphicData uri="http://schemas.microsoft.com/office/word/2010/wordprocessingShape">
                    <wps:wsp>
                      <wps:cNvSpPr txBox="1"/>
                      <wps:spPr>
                        <a:xfrm rot="16200000">
                          <a:off x="0" y="0"/>
                          <a:ext cx="1094105"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05992C" w14:textId="77777777" w:rsidR="00996550" w:rsidRDefault="00996550" w:rsidP="000C5D47">
                            <w:pPr>
                              <w:ind w:leftChars="100"/>
                            </w:pPr>
                            <w:r>
                              <w:rPr>
                                <w:rFonts w:hint="eastAsia"/>
                              </w:rPr>
                              <w:t>1,500mm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32D85" id="テキスト ボックス 77" o:spid="_x0000_s1073" type="#_x0000_t202" style="position:absolute;left:0;text-align:left;margin-left:376.35pt;margin-top:73.5pt;width:86.15pt;height:15pt;rotation:-9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" filled="f" stroked="f" strokeweight=".5pt">
                <v:textbox inset="0,0,0,0">
                  <w:txbxContent>
                    <w:p w14:paraId="7A05992C" w14:textId="77777777" w:rsidR="00996550" w:rsidRDefault="00996550" w:rsidP="000C5D47">
                      <w:pPr>
                        <w:ind w:leftChars="100"/>
                      </w:pPr>
                      <w:r>
                        <w:rPr>
                          <w:rFonts w:hint="eastAsia"/>
                        </w:rPr>
                        <w:t>1,500mm</w:t>
                      </w:r>
                    </w:p>
                  </w:txbxContent>
                </v:textbox>
              </v:shape>
            </w:pict>
          </mc:Fallback>
        </mc:AlternateContent>
      </w:r>
      <w:r>
        <w:rPr>
          <w:rFonts w:hint="eastAsia"/>
          <w:noProof/>
        </w:rPr>
        <mc:AlternateContent>
          <mc:Choice Requires="wps">
            <w:drawing>
              <wp:anchor distT="0" distB="0" distL="114300" distR="114300" simplePos="0" relativeHeight="251685888" behindDoc="0" locked="0" layoutInCell="1" allowOverlap="1" wp14:anchorId="48363769" wp14:editId="6B057DDA">
                <wp:simplePos x="0" y="0"/>
                <wp:positionH relativeFrom="column">
                  <wp:posOffset>832485</wp:posOffset>
                </wp:positionH>
                <wp:positionV relativeFrom="paragraph">
                  <wp:posOffset>1293495</wp:posOffset>
                </wp:positionV>
                <wp:extent cx="1028700" cy="285750"/>
                <wp:effectExtent l="0" t="0" r="0" b="0"/>
                <wp:wrapNone/>
                <wp:docPr id="71" name="テキスト ボックス 71"/>
                <wp:cNvGraphicFramePr/>
                <a:graphic xmlns:a="http://schemas.openxmlformats.org/drawingml/2006/main">
                  <a:graphicData uri="http://schemas.microsoft.com/office/word/2010/wordprocessingShape">
                    <wps:wsp>
                      <wps:cNvSpPr txBox="1"/>
                      <wps:spPr>
                        <a:xfrm>
                          <a:off x="0" y="0"/>
                          <a:ext cx="10287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D2253F" w14:textId="77777777" w:rsidR="00996550" w:rsidRDefault="00996550" w:rsidP="000C5D47">
                            <w:pPr>
                              <w:ind w:leftChars="100"/>
                            </w:pPr>
                            <w:r>
                              <w:rPr>
                                <w:rFonts w:hint="eastAsia"/>
                              </w:rPr>
                              <w:t>1,050mm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63769" id="テキスト ボックス 71" o:spid="_x0000_s1074" type="#_x0000_t202" style="position:absolute;left:0;text-align:left;margin-left:65.55pt;margin-top:101.85pt;width:81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" filled="f" stroked="f" strokeweight=".5pt">
                <v:textbox inset="0,0,0,0">
                  <w:txbxContent>
                    <w:p w14:paraId="43D2253F" w14:textId="77777777" w:rsidR="00996550" w:rsidRDefault="00996550" w:rsidP="000C5D47">
                      <w:pPr>
                        <w:ind w:leftChars="100"/>
                      </w:pPr>
                      <w:r>
                        <w:rPr>
                          <w:rFonts w:hint="eastAsia"/>
                        </w:rPr>
                        <w:t>1,050mm</w:t>
                      </w:r>
                    </w:p>
                  </w:txbxContent>
                </v:textbox>
              </v:shape>
            </w:pict>
          </mc:Fallback>
        </mc:AlternateContent>
      </w:r>
      <w:r>
        <w:rPr>
          <w:rFonts w:hint="eastAsia"/>
          <w:noProof/>
        </w:rPr>
        <mc:AlternateContent>
          <mc:Choice Requires="wps">
            <w:drawing>
              <wp:anchor distT="0" distB="0" distL="114300" distR="114300" simplePos="0" relativeHeight="251686912" behindDoc="0" locked="0" layoutInCell="1" allowOverlap="1" wp14:anchorId="62F886CB" wp14:editId="52A61412">
                <wp:simplePos x="0" y="0"/>
                <wp:positionH relativeFrom="column">
                  <wp:posOffset>1759585</wp:posOffset>
                </wp:positionH>
                <wp:positionV relativeFrom="paragraph">
                  <wp:posOffset>799465</wp:posOffset>
                </wp:positionV>
                <wp:extent cx="1057275" cy="347345"/>
                <wp:effectExtent l="12065" t="6985" r="2540" b="2540"/>
                <wp:wrapNone/>
                <wp:docPr id="70" name="テキスト ボックス 70"/>
                <wp:cNvGraphicFramePr/>
                <a:graphic xmlns:a="http://schemas.openxmlformats.org/drawingml/2006/main">
                  <a:graphicData uri="http://schemas.microsoft.com/office/word/2010/wordprocessingShape">
                    <wps:wsp>
                      <wps:cNvSpPr txBox="1"/>
                      <wps:spPr>
                        <a:xfrm rot="16200000" flipH="1">
                          <a:off x="0" y="0"/>
                          <a:ext cx="1057275" cy="347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EBA9E4" w14:textId="77777777" w:rsidR="00996550" w:rsidRDefault="00996550" w:rsidP="000C5D47">
                            <w:pPr>
                              <w:ind w:leftChars="100"/>
                            </w:pPr>
                            <w:r>
                              <w:rPr>
                                <w:rFonts w:hint="eastAsia"/>
                              </w:rPr>
                              <w:t>450mm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886CB" id="テキスト ボックス 70" o:spid="_x0000_s1075" type="#_x0000_t202" style="position:absolute;left:0;text-align:left;margin-left:138.55pt;margin-top:62.95pt;width:83.25pt;height:27.35pt;rotation:90;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" filled="f" stroked="f" strokeweight=".5pt">
                <v:textbox inset="0,0,0,0">
                  <w:txbxContent>
                    <w:p w14:paraId="6FEBA9E4" w14:textId="77777777" w:rsidR="00996550" w:rsidRDefault="00996550" w:rsidP="000C5D47">
                      <w:pPr>
                        <w:ind w:leftChars="100"/>
                      </w:pPr>
                      <w:r>
                        <w:rPr>
                          <w:rFonts w:hint="eastAsia"/>
                        </w:rPr>
                        <w:t>450mm</w:t>
                      </w:r>
                    </w:p>
                  </w:txbxContent>
                </v:textbox>
              </v:shape>
            </w:pict>
          </mc:Fallback>
        </mc:AlternateContent>
      </w:r>
      <w:r>
        <w:rPr>
          <w:rFonts w:hint="eastAsia"/>
          <w:noProof/>
        </w:rPr>
        <mc:AlternateContent>
          <mc:Choice Requires="wps">
            <w:drawing>
              <wp:anchor distT="0" distB="0" distL="114300" distR="114300" simplePos="0" relativeHeight="251684864" behindDoc="0" locked="0" layoutInCell="1" allowOverlap="1" wp14:anchorId="7357F6CE" wp14:editId="10B6B66B">
                <wp:simplePos x="0" y="0"/>
                <wp:positionH relativeFrom="column">
                  <wp:posOffset>3804285</wp:posOffset>
                </wp:positionH>
                <wp:positionV relativeFrom="paragraph">
                  <wp:posOffset>22225</wp:posOffset>
                </wp:positionV>
                <wp:extent cx="1647825" cy="180975"/>
                <wp:effectExtent l="0" t="0" r="9525" b="9525"/>
                <wp:wrapNone/>
                <wp:docPr id="69" name="テキスト ボックス 69"/>
                <wp:cNvGraphicFramePr/>
                <a:graphic xmlns:a="http://schemas.openxmlformats.org/drawingml/2006/main">
                  <a:graphicData uri="http://schemas.microsoft.com/office/word/2010/wordprocessingShape">
                    <wps:wsp>
                      <wps:cNvSpPr txBox="1"/>
                      <wps:spPr>
                        <a:xfrm>
                          <a:off x="0" y="0"/>
                          <a:ext cx="1647825" cy="180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E17F06" w14:textId="77777777" w:rsidR="00996550" w:rsidRDefault="00996550" w:rsidP="000C5D47">
                            <w:pPr>
                              <w:ind w:leftChars="100"/>
                            </w:pPr>
                            <w:r>
                              <w:rPr>
                                <w:rFonts w:hint="eastAsia"/>
                              </w:rPr>
                              <w:t>1,800mm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7F6CE" id="テキスト ボックス 69" o:spid="_x0000_s1076" type="#_x0000_t202" style="position:absolute;left:0;text-align:left;margin-left:299.55pt;margin-top:1.75pt;width:129.75pt;height:1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" filled="f" stroked="f" strokeweight=".5pt">
                <v:textbox inset="0,0,0,0">
                  <w:txbxContent>
                    <w:p w14:paraId="3EE17F06" w14:textId="77777777" w:rsidR="00996550" w:rsidRDefault="00996550" w:rsidP="000C5D47">
                      <w:pPr>
                        <w:ind w:leftChars="100"/>
                      </w:pPr>
                      <w:r>
                        <w:rPr>
                          <w:rFonts w:hint="eastAsia"/>
                        </w:rPr>
                        <w:t>1,800mm</w:t>
                      </w:r>
                    </w:p>
                  </w:txbxContent>
                </v:textbox>
              </v:shape>
            </w:pict>
          </mc:Fallback>
        </mc:AlternateContent>
      </w:r>
      <w:r>
        <w:rPr>
          <w:rFonts w:hint="eastAsia"/>
          <w:noProof/>
        </w:rPr>
        <mc:AlternateContent>
          <mc:Choice Requires="wps">
            <w:drawing>
              <wp:anchor distT="0" distB="0" distL="114300" distR="114300" simplePos="0" relativeHeight="251682816" behindDoc="0" locked="0" layoutInCell="1" allowOverlap="1" wp14:anchorId="10A42D9B" wp14:editId="60256BAB">
                <wp:simplePos x="0" y="0"/>
                <wp:positionH relativeFrom="column">
                  <wp:posOffset>57785</wp:posOffset>
                </wp:positionH>
                <wp:positionV relativeFrom="paragraph">
                  <wp:posOffset>1054100</wp:posOffset>
                </wp:positionV>
                <wp:extent cx="742950" cy="197485"/>
                <wp:effectExtent l="6032" t="13018" r="6033" b="6032"/>
                <wp:wrapNone/>
                <wp:docPr id="68" name="テキスト ボックス 68"/>
                <wp:cNvGraphicFramePr/>
                <a:graphic xmlns:a="http://schemas.openxmlformats.org/drawingml/2006/main">
                  <a:graphicData uri="http://schemas.microsoft.com/office/word/2010/wordprocessingShape">
                    <wps:wsp>
                      <wps:cNvSpPr txBox="1"/>
                      <wps:spPr>
                        <a:xfrm rot="16200000">
                          <a:off x="0" y="0"/>
                          <a:ext cx="742950" cy="197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D2D1EF" w14:textId="77777777" w:rsidR="00996550" w:rsidRDefault="00996550" w:rsidP="000C5D47">
                            <w:pPr>
                              <w:ind w:leftChars="100"/>
                            </w:pPr>
                            <w:r>
                              <w:rPr>
                                <w:rFonts w:hint="eastAsia"/>
                              </w:rPr>
                              <w:t>600mm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42D9B" id="テキスト ボックス 68" o:spid="_x0000_s1077" type="#_x0000_t202" style="position:absolute;left:0;text-align:left;margin-left:4.55pt;margin-top:83pt;width:58.5pt;height:15.55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" filled="f" stroked="f" strokeweight=".5pt">
                <v:textbox inset="0,0,0,0">
                  <w:txbxContent>
                    <w:p w14:paraId="6BD2D1EF" w14:textId="77777777" w:rsidR="00996550" w:rsidRDefault="00996550" w:rsidP="000C5D47">
                      <w:pPr>
                        <w:ind w:leftChars="100"/>
                      </w:pPr>
                      <w:r>
                        <w:rPr>
                          <w:rFonts w:hint="eastAsia"/>
                        </w:rPr>
                        <w:t>600mm</w:t>
                      </w:r>
                    </w:p>
                  </w:txbxContent>
                </v:textbox>
              </v:shape>
            </w:pict>
          </mc:Fallback>
        </mc:AlternateContent>
      </w:r>
    </w:p>
    <w:p w14:paraId="4CA35733" w14:textId="77777777" w:rsidR="000C5D47" w:rsidRDefault="000C5D47" w:rsidP="000C5D47">
      <w:pPr>
        <w:ind w:left="709"/>
      </w:pPr>
    </w:p>
    <w:p w14:paraId="315513AC" w14:textId="77777777" w:rsidR="000C5D47" w:rsidRDefault="000C5D47" w:rsidP="000C5D47">
      <w:pPr>
        <w:ind w:left="709"/>
      </w:pPr>
    </w:p>
    <w:p w14:paraId="27E086A7" w14:textId="77777777" w:rsidR="000C5D47" w:rsidRDefault="000C5D47" w:rsidP="000C5D47">
      <w:pPr>
        <w:ind w:left="709"/>
        <w:rPr>
          <w:rFonts w:hAnsiTheme="minorEastAsia"/>
        </w:rPr>
      </w:pPr>
    </w:p>
    <w:p w14:paraId="6B9A6DFC" w14:textId="77777777" w:rsidR="000C5D47" w:rsidRDefault="000C5D47" w:rsidP="000C5D47">
      <w:pPr>
        <w:ind w:left="709"/>
        <w:rPr>
          <w:rFonts w:hAnsiTheme="minorEastAsia"/>
        </w:rPr>
      </w:pPr>
    </w:p>
    <w:p w14:paraId="1E7A5B07" w14:textId="77777777" w:rsidR="000C5D47" w:rsidRDefault="000C5D47" w:rsidP="000C5D47">
      <w:pPr>
        <w:ind w:left="709"/>
      </w:pPr>
    </w:p>
    <w:p w14:paraId="5702E665" w14:textId="77777777" w:rsidR="000C5D47" w:rsidRDefault="000C5D47" w:rsidP="000C5D47">
      <w:pPr>
        <w:ind w:left="709"/>
      </w:pPr>
    </w:p>
    <w:p w14:paraId="254D9C24" w14:textId="77777777" w:rsidR="000C5D47" w:rsidRDefault="000C5D47" w:rsidP="000C5D47">
      <w:pPr>
        <w:ind w:left="709"/>
        <w:rPr>
          <w:rFonts w:hAnsiTheme="minorEastAsia"/>
        </w:rPr>
      </w:pPr>
    </w:p>
    <w:p w14:paraId="2D6BD6B0" w14:textId="77777777" w:rsidR="000C5D47" w:rsidRDefault="000C5D47" w:rsidP="000C5D47">
      <w:pPr>
        <w:ind w:left="709"/>
      </w:pPr>
    </w:p>
    <w:p w14:paraId="1D17EDF7" w14:textId="77777777" w:rsidR="000C5D47" w:rsidRDefault="000C5D47" w:rsidP="000C5D47">
      <w:pPr>
        <w:ind w:left="709"/>
      </w:pPr>
    </w:p>
    <w:p w14:paraId="3A10CFE8" w14:textId="77777777" w:rsidR="000C5D47" w:rsidRDefault="000C5D47" w:rsidP="000C5D47">
      <w:pPr>
        <w:ind w:left="709"/>
      </w:pPr>
      <w:r>
        <w:rPr>
          <w:rFonts w:hint="eastAsia"/>
        </w:rPr>
        <w:t xml:space="preserve">　　■直角路の通過（屋外用）　　　　　　　　　　　　　　　　　　　　　　　　　　　　　　　　■方向転換</w:t>
      </w:r>
    </w:p>
    <w:p w14:paraId="3204D372" w14:textId="77777777" w:rsidR="000C5D47" w:rsidRDefault="000C5D47" w:rsidP="000C5D47">
      <w:pPr>
        <w:pStyle w:val="a4"/>
        <w:ind w:leftChars="0" w:left="800"/>
      </w:pPr>
    </w:p>
    <w:p w14:paraId="7E307FEC" w14:textId="77777777" w:rsidR="000C5D47" w:rsidRDefault="000C5D47" w:rsidP="000C5D47">
      <w:pPr>
        <w:pStyle w:val="a4"/>
        <w:ind w:leftChars="0" w:left="800"/>
        <w:rPr>
          <w:rFonts w:hAnsiTheme="minorEastAsia"/>
        </w:rPr>
      </w:pPr>
    </w:p>
    <w:p w14:paraId="25A873D3" w14:textId="523E90FA" w:rsidR="000C5D47" w:rsidRDefault="000C5D47" w:rsidP="000C5D47">
      <w:pPr>
        <w:pStyle w:val="a4"/>
        <w:ind w:leftChars="0" w:left="800"/>
        <w:rPr>
          <w:rFonts w:hAnsiTheme="minorEastAsia"/>
        </w:rPr>
      </w:pPr>
      <w:r>
        <w:rPr>
          <w:rFonts w:hint="eastAsia"/>
          <w:noProof/>
        </w:rPr>
        <mc:AlternateContent>
          <mc:Choice Requires="wps">
            <w:drawing>
              <wp:anchor distT="0" distB="0" distL="114300" distR="114300" simplePos="0" relativeHeight="251687936" behindDoc="0" locked="0" layoutInCell="1" allowOverlap="1" wp14:anchorId="05765506" wp14:editId="13662FA5">
                <wp:simplePos x="0" y="0"/>
                <wp:positionH relativeFrom="column">
                  <wp:posOffset>2058670</wp:posOffset>
                </wp:positionH>
                <wp:positionV relativeFrom="paragraph">
                  <wp:posOffset>143510</wp:posOffset>
                </wp:positionV>
                <wp:extent cx="990600" cy="255905"/>
                <wp:effectExtent l="5397" t="13653" r="5398" b="5397"/>
                <wp:wrapNone/>
                <wp:docPr id="67" name="テキスト ボックス 67"/>
                <wp:cNvGraphicFramePr/>
                <a:graphic xmlns:a="http://schemas.openxmlformats.org/drawingml/2006/main">
                  <a:graphicData uri="http://schemas.microsoft.com/office/word/2010/wordprocessingShape">
                    <wps:wsp>
                      <wps:cNvSpPr txBox="1"/>
                      <wps:spPr>
                        <a:xfrm rot="16200000">
                          <a:off x="0" y="0"/>
                          <a:ext cx="989965"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CCA5FA" w14:textId="77777777" w:rsidR="00996550" w:rsidRDefault="00996550" w:rsidP="000C5D47">
                            <w:pPr>
                              <w:ind w:leftChars="100"/>
                            </w:pPr>
                            <w:r>
                              <w:rPr>
                                <w:rFonts w:hint="eastAsia"/>
                              </w:rPr>
                              <w:t>＞1,200mm</w:t>
                            </w:r>
                          </w:p>
                          <w:p w14:paraId="73082DE0" w14:textId="77777777" w:rsidR="00996550" w:rsidRDefault="00996550" w:rsidP="000C5D47">
                            <w:pPr>
                              <w:ind w:leftChars="100"/>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65506" id="テキスト ボックス 67" o:spid="_x0000_s1078" type="#_x0000_t202" style="position:absolute;left:0;text-align:left;margin-left:162.1pt;margin-top:11.3pt;width:78pt;height:20.15pt;rotation:-9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" filled="f" stroked="f" strokeweight=".5pt">
                <v:textbox inset="0,0,0,0">
                  <w:txbxContent>
                    <w:p w14:paraId="11CCA5FA" w14:textId="77777777" w:rsidR="00996550" w:rsidRDefault="00996550" w:rsidP="000C5D47">
                      <w:pPr>
                        <w:ind w:leftChars="100"/>
                      </w:pPr>
                      <w:r>
                        <w:rPr>
                          <w:rFonts w:hint="eastAsia"/>
                        </w:rPr>
                        <w:t>＞1,200mm</w:t>
                      </w:r>
                    </w:p>
                    <w:p w14:paraId="73082DE0" w14:textId="77777777" w:rsidR="00996550" w:rsidRDefault="00996550" w:rsidP="000C5D47">
                      <w:pPr>
                        <w:ind w:leftChars="100"/>
                      </w:pPr>
                    </w:p>
                  </w:txbxContent>
                </v:textbox>
              </v:shape>
            </w:pict>
          </mc:Fallback>
        </mc:AlternateContent>
      </w:r>
      <w:r>
        <w:rPr>
          <w:rFonts w:hint="eastAsia"/>
          <w:noProof/>
        </w:rPr>
        <mc:AlternateContent>
          <mc:Choice Requires="wps">
            <w:drawing>
              <wp:anchor distT="0" distB="0" distL="114300" distR="114300" simplePos="0" relativeHeight="251691008" behindDoc="0" locked="0" layoutInCell="1" allowOverlap="1" wp14:anchorId="27A8861F" wp14:editId="37D08988">
                <wp:simplePos x="0" y="0"/>
                <wp:positionH relativeFrom="rightMargin">
                  <wp:posOffset>-685800</wp:posOffset>
                </wp:positionH>
                <wp:positionV relativeFrom="paragraph">
                  <wp:posOffset>187960</wp:posOffset>
                </wp:positionV>
                <wp:extent cx="1342390" cy="276225"/>
                <wp:effectExtent l="0" t="318" r="9843" b="9842"/>
                <wp:wrapNone/>
                <wp:docPr id="66" name="テキスト ボックス 66"/>
                <wp:cNvGraphicFramePr/>
                <a:graphic xmlns:a="http://schemas.openxmlformats.org/drawingml/2006/main">
                  <a:graphicData uri="http://schemas.microsoft.com/office/word/2010/wordprocessingShape">
                    <wps:wsp>
                      <wps:cNvSpPr txBox="1"/>
                      <wps:spPr>
                        <a:xfrm rot="16200000" flipH="1">
                          <a:off x="0" y="0"/>
                          <a:ext cx="134239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D4E436" w14:textId="77777777" w:rsidR="00996550" w:rsidRDefault="00996550" w:rsidP="000C5D47">
                            <w:pPr>
                              <w:ind w:leftChars="100"/>
                            </w:pPr>
                            <w:r>
                              <w:rPr>
                                <w:rFonts w:ascii="ＭＳ 明朝" w:eastAsia="ＭＳ 明朝" w:hAnsi="ＭＳ 明朝" w:cs="ＭＳ 明朝" w:hint="eastAsia"/>
                                <w:color w:val="4D5156"/>
                                <w:shd w:val="clear" w:color="auto" w:fill="FFFFFF"/>
                              </w:rPr>
                              <w:t>≧</w:t>
                            </w:r>
                            <w:r>
                              <w:rPr>
                                <w:rFonts w:hint="eastAsia"/>
                              </w:rPr>
                              <w:t>1,800mm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8861F" id="テキスト ボックス 66" o:spid="_x0000_s1079" type="#_x0000_t202" style="position:absolute;left:0;text-align:left;margin-left:-54pt;margin-top:14.8pt;width:105.7pt;height:21.75pt;rotation:90;flip:x;z-index:2516910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" filled="f" stroked="f" strokeweight=".5pt">
                <v:textbox inset="0,0,0,0">
                  <w:txbxContent>
                    <w:p w14:paraId="1BD4E436" w14:textId="77777777" w:rsidR="00996550" w:rsidRDefault="00996550" w:rsidP="000C5D47">
                      <w:pPr>
                        <w:ind w:leftChars="100"/>
                      </w:pPr>
                      <w:r>
                        <w:rPr>
                          <w:rFonts w:ascii="ＭＳ 明朝" w:eastAsia="ＭＳ 明朝" w:hAnsi="ＭＳ 明朝" w:cs="ＭＳ 明朝" w:hint="eastAsia"/>
                          <w:color w:val="4D5156"/>
                          <w:shd w:val="clear" w:color="auto" w:fill="FFFFFF"/>
                        </w:rPr>
                        <w:t>≧</w:t>
                      </w:r>
                      <w:r>
                        <w:rPr>
                          <w:rFonts w:hint="eastAsia"/>
                        </w:rPr>
                        <w:t>1,800mm</w:t>
                      </w:r>
                    </w:p>
                  </w:txbxContent>
                </v:textbox>
                <w10:wrap anchorx="margin"/>
              </v:shape>
            </w:pict>
          </mc:Fallback>
        </mc:AlternateContent>
      </w:r>
      <w:r>
        <w:rPr>
          <w:rFonts w:hint="eastAsia"/>
          <w:noProof/>
        </w:rPr>
        <mc:AlternateContent>
          <mc:Choice Requires="wps">
            <w:drawing>
              <wp:anchor distT="0" distB="0" distL="114300" distR="114300" simplePos="0" relativeHeight="251662336" behindDoc="0" locked="0" layoutInCell="1" allowOverlap="1" wp14:anchorId="072E1CEC" wp14:editId="7FDF734B">
                <wp:simplePos x="0" y="0"/>
                <wp:positionH relativeFrom="margin">
                  <wp:posOffset>480060</wp:posOffset>
                </wp:positionH>
                <wp:positionV relativeFrom="paragraph">
                  <wp:posOffset>1450340</wp:posOffset>
                </wp:positionV>
                <wp:extent cx="5796280" cy="276225"/>
                <wp:effectExtent l="0" t="0" r="0" b="0"/>
                <wp:wrapNone/>
                <wp:docPr id="63" name="テキスト ボックス 63"/>
                <wp:cNvGraphicFramePr/>
                <a:graphic xmlns:a="http://schemas.openxmlformats.org/drawingml/2006/main">
                  <a:graphicData uri="http://schemas.microsoft.com/office/word/2010/wordprocessingShape">
                    <wps:wsp>
                      <wps:cNvSpPr txBox="1"/>
                      <wps:spPr>
                        <a:xfrm>
                          <a:off x="0" y="0"/>
                          <a:ext cx="5796280" cy="276225"/>
                        </a:xfrm>
                        <a:prstGeom prst="rect">
                          <a:avLst/>
                        </a:prstGeom>
                        <a:noFill/>
                        <a:ln w="6350">
                          <a:noFill/>
                        </a:ln>
                      </wps:spPr>
                      <wps:txbx>
                        <w:txbxContent>
                          <w:p w14:paraId="5143AC94" w14:textId="77777777" w:rsidR="00996550" w:rsidRDefault="00996550" w:rsidP="000C5D47">
                            <w:pPr>
                              <w:ind w:leftChars="100" w:firstLine="203"/>
                              <w:rPr>
                                <w:rFonts w:eastAsia="SimSun"/>
                                <w:sz w:val="18"/>
                                <w:szCs w:val="18"/>
                              </w:rPr>
                            </w:pPr>
                            <w:r>
                              <w:rPr>
                                <w:rFonts w:hint="eastAsia"/>
                                <w:sz w:val="18"/>
                                <w:szCs w:val="18"/>
                              </w:rPr>
                              <w:t>出典：ハンディキャップ者配慮の設計手引き/日本建築学会設計計画パンフレット26/昭和59年/発行：彰国社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E1CEC" id="テキスト ボックス 63" o:spid="_x0000_s1080" type="#_x0000_t202" style="position:absolute;left:0;text-align:left;margin-left:37.8pt;margin-top:114.2pt;width:456.4pt;height:21.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" filled="f" stroked="f" strokeweight=".5pt">
                <v:textbox>
                  <w:txbxContent>
                    <w:p w14:paraId="5143AC94" w14:textId="77777777" w:rsidR="00996550" w:rsidRDefault="00996550" w:rsidP="000C5D47">
                      <w:pPr>
                        <w:ind w:leftChars="100" w:firstLine="203"/>
                        <w:rPr>
                          <w:rFonts w:eastAsia="SimSun"/>
                          <w:sz w:val="18"/>
                          <w:szCs w:val="18"/>
                        </w:rPr>
                      </w:pPr>
                      <w:r>
                        <w:rPr>
                          <w:rFonts w:hint="eastAsia"/>
                          <w:sz w:val="18"/>
                          <w:szCs w:val="18"/>
                        </w:rPr>
                        <w:t>出典：ハンディキャップ者配慮の設計手引き/日本建築学会設計計画パンフレット26/昭和59年/発行：彰国社</w:t>
                      </w:r>
                    </w:p>
                  </w:txbxContent>
                </v:textbox>
                <w10:wrap anchorx="margin"/>
              </v:shape>
            </w:pict>
          </mc:Fallback>
        </mc:AlternateContent>
      </w:r>
      <w:r>
        <w:rPr>
          <w:rFonts w:hint="eastAsia"/>
          <w:noProof/>
        </w:rPr>
        <mc:AlternateContent>
          <mc:Choice Requires="wps">
            <w:drawing>
              <wp:anchor distT="0" distB="0" distL="114300" distR="114300" simplePos="0" relativeHeight="251663360" behindDoc="0" locked="0" layoutInCell="1" allowOverlap="1" wp14:anchorId="0F182C0E" wp14:editId="4D9B9FE6">
                <wp:simplePos x="0" y="0"/>
                <wp:positionH relativeFrom="margin">
                  <wp:posOffset>1430655</wp:posOffset>
                </wp:positionH>
                <wp:positionV relativeFrom="paragraph">
                  <wp:posOffset>1228090</wp:posOffset>
                </wp:positionV>
                <wp:extent cx="2501265" cy="318770"/>
                <wp:effectExtent l="0" t="0" r="0" b="5080"/>
                <wp:wrapNone/>
                <wp:docPr id="62" name="テキスト ボックス 62"/>
                <wp:cNvGraphicFramePr/>
                <a:graphic xmlns:a="http://schemas.openxmlformats.org/drawingml/2006/main">
                  <a:graphicData uri="http://schemas.microsoft.com/office/word/2010/wordprocessingShape">
                    <wps:wsp>
                      <wps:cNvSpPr txBox="1"/>
                      <wps:spPr>
                        <a:xfrm>
                          <a:off x="0" y="0"/>
                          <a:ext cx="2501265" cy="318770"/>
                        </a:xfrm>
                        <a:prstGeom prst="rect">
                          <a:avLst/>
                        </a:prstGeom>
                        <a:noFill/>
                        <a:ln w="6350">
                          <a:noFill/>
                        </a:ln>
                      </wps:spPr>
                      <wps:txbx>
                        <w:txbxContent>
                          <w:p w14:paraId="2C40961D" w14:textId="77777777" w:rsidR="00996550" w:rsidRDefault="00996550" w:rsidP="000C5D47">
                            <w:pPr>
                              <w:ind w:leftChars="100"/>
                            </w:pPr>
                            <w:r>
                              <w:rPr>
                                <w:rFonts w:hint="eastAsia"/>
                              </w:rPr>
                              <w:t>図2.4.6車いす使用者の基本動作寸法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82C0E" id="テキスト ボックス 62" o:spid="_x0000_s1081" type="#_x0000_t202" style="position:absolute;left:0;text-align:left;margin-left:112.65pt;margin-top:96.7pt;width:196.95pt;height:25.1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" filled="f" stroked="f" strokeweight=".5pt">
                <v:textbox>
                  <w:txbxContent>
                    <w:p w14:paraId="2C40961D" w14:textId="77777777" w:rsidR="00996550" w:rsidRDefault="00996550" w:rsidP="000C5D47">
                      <w:pPr>
                        <w:ind w:leftChars="100"/>
                      </w:pPr>
                      <w:r>
                        <w:rPr>
                          <w:rFonts w:hint="eastAsia"/>
                        </w:rPr>
                        <w:t>図2.4.6車いす使用者の基本動作寸法</w:t>
                      </w:r>
                    </w:p>
                  </w:txbxContent>
                </v:textbox>
                <w10:wrap anchorx="margin"/>
              </v:shape>
            </w:pict>
          </mc:Fallback>
        </mc:AlternateContent>
      </w:r>
      <w:r>
        <w:rPr>
          <w:rFonts w:hint="eastAsia"/>
          <w:noProof/>
        </w:rPr>
        <mc:AlternateContent>
          <mc:Choice Requires="wps">
            <w:drawing>
              <wp:anchor distT="0" distB="0" distL="114300" distR="114300" simplePos="0" relativeHeight="251688960" behindDoc="0" locked="0" layoutInCell="1" allowOverlap="1" wp14:anchorId="2D5ECFE8" wp14:editId="3C810A63">
                <wp:simplePos x="0" y="0"/>
                <wp:positionH relativeFrom="margin">
                  <wp:posOffset>-110490</wp:posOffset>
                </wp:positionH>
                <wp:positionV relativeFrom="paragraph">
                  <wp:posOffset>1352550</wp:posOffset>
                </wp:positionV>
                <wp:extent cx="1247775" cy="276225"/>
                <wp:effectExtent l="0" t="0" r="9525" b="9525"/>
                <wp:wrapNone/>
                <wp:docPr id="61" name="テキスト ボックス 61"/>
                <wp:cNvGraphicFramePr/>
                <a:graphic xmlns:a="http://schemas.openxmlformats.org/drawingml/2006/main">
                  <a:graphicData uri="http://schemas.microsoft.com/office/word/2010/wordprocessingShape">
                    <wps:wsp>
                      <wps:cNvSpPr txBox="1"/>
                      <wps:spPr>
                        <a:xfrm>
                          <a:off x="0" y="0"/>
                          <a:ext cx="124777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CBA309" w14:textId="77777777" w:rsidR="00996550" w:rsidRDefault="00996550" w:rsidP="000C5D47">
                            <w:pPr>
                              <w:ind w:leftChars="100"/>
                            </w:pPr>
                            <w:r>
                              <w:rPr>
                                <w:rFonts w:hint="eastAsia"/>
                              </w:rPr>
                              <w:t>＞1,200mm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ECFE8" id="テキスト ボックス 61" o:spid="_x0000_s1082" type="#_x0000_t202" style="position:absolute;left:0;text-align:left;margin-left:-8.7pt;margin-top:106.5pt;width:98.25pt;height:21.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" filled="f" stroked="f" strokeweight=".5pt">
                <v:textbox inset="0,0,0,0">
                  <w:txbxContent>
                    <w:p w14:paraId="44CBA309" w14:textId="77777777" w:rsidR="00996550" w:rsidRDefault="00996550" w:rsidP="000C5D47">
                      <w:pPr>
                        <w:ind w:leftChars="100"/>
                      </w:pPr>
                      <w:r>
                        <w:rPr>
                          <w:rFonts w:hint="eastAsia"/>
                        </w:rPr>
                        <w:t>＞1,200mm</w:t>
                      </w:r>
                    </w:p>
                  </w:txbxContent>
                </v:textbox>
                <w10:wrap anchorx="margin"/>
              </v:shape>
            </w:pict>
          </mc:Fallback>
        </mc:AlternateContent>
      </w:r>
      <w:r>
        <w:rPr>
          <w:rFonts w:hint="eastAsia"/>
          <w:noProof/>
        </w:rPr>
        <mc:AlternateContent>
          <mc:Choice Requires="wps">
            <w:drawing>
              <wp:anchor distT="0" distB="0" distL="114300" distR="114300" simplePos="0" relativeHeight="251689984" behindDoc="0" locked="0" layoutInCell="1" allowOverlap="1" wp14:anchorId="295AC150" wp14:editId="128FC8BE">
                <wp:simplePos x="0" y="0"/>
                <wp:positionH relativeFrom="column">
                  <wp:posOffset>3728085</wp:posOffset>
                </wp:positionH>
                <wp:positionV relativeFrom="paragraph">
                  <wp:posOffset>1221740</wp:posOffset>
                </wp:positionV>
                <wp:extent cx="1152525" cy="255905"/>
                <wp:effectExtent l="0" t="0" r="9525" b="10795"/>
                <wp:wrapNone/>
                <wp:docPr id="60" name="テキスト ボックス 60"/>
                <wp:cNvGraphicFramePr/>
                <a:graphic xmlns:a="http://schemas.openxmlformats.org/drawingml/2006/main">
                  <a:graphicData uri="http://schemas.microsoft.com/office/word/2010/wordprocessingShape">
                    <wps:wsp>
                      <wps:cNvSpPr txBox="1"/>
                      <wps:spPr>
                        <a:xfrm>
                          <a:off x="0" y="0"/>
                          <a:ext cx="1152525"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3A7B91" w14:textId="77777777" w:rsidR="00996550" w:rsidRDefault="00996550" w:rsidP="000C5D47">
                            <w:pPr>
                              <w:ind w:leftChars="100"/>
                            </w:pPr>
                            <w:r>
                              <w:rPr>
                                <w:rFonts w:ascii="ＭＳ 明朝" w:eastAsia="ＭＳ 明朝" w:hAnsi="ＭＳ 明朝" w:cs="ＭＳ 明朝" w:hint="eastAsia"/>
                                <w:color w:val="4D5156"/>
                                <w:shd w:val="clear" w:color="auto" w:fill="FFFFFF"/>
                              </w:rPr>
                              <w:t>≧</w:t>
                            </w:r>
                            <w:r>
                              <w:rPr>
                                <w:rFonts w:hint="eastAsia"/>
                              </w:rPr>
                              <w:t>1,800mm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AC150" id="テキスト ボックス 60" o:spid="_x0000_s1083" type="#_x0000_t202" style="position:absolute;left:0;text-align:left;margin-left:293.55pt;margin-top:96.2pt;width:90.75pt;height:20.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" filled="f" stroked="f" strokeweight=".5pt">
                <v:textbox inset="0,0,0,0">
                  <w:txbxContent>
                    <w:p w14:paraId="533A7B91" w14:textId="77777777" w:rsidR="00996550" w:rsidRDefault="00996550" w:rsidP="000C5D47">
                      <w:pPr>
                        <w:ind w:leftChars="100"/>
                      </w:pPr>
                      <w:r>
                        <w:rPr>
                          <w:rFonts w:ascii="ＭＳ 明朝" w:eastAsia="ＭＳ 明朝" w:hAnsi="ＭＳ 明朝" w:cs="ＭＳ 明朝" w:hint="eastAsia"/>
                          <w:color w:val="4D5156"/>
                          <w:shd w:val="clear" w:color="auto" w:fill="FFFFFF"/>
                        </w:rPr>
                        <w:t>≧</w:t>
                      </w:r>
                      <w:r>
                        <w:rPr>
                          <w:rFonts w:hint="eastAsia"/>
                        </w:rPr>
                        <w:t>1,800mm</w:t>
                      </w:r>
                    </w:p>
                  </w:txbxContent>
                </v:textbox>
              </v:shape>
            </w:pict>
          </mc:Fallback>
        </mc:AlternateContent>
      </w:r>
    </w:p>
    <w:p w14:paraId="4A703F7E" w14:textId="77777777" w:rsidR="000C5D47" w:rsidRDefault="000C5D47" w:rsidP="000C5D47">
      <w:pPr>
        <w:pStyle w:val="a4"/>
        <w:ind w:leftChars="0" w:left="800"/>
      </w:pPr>
    </w:p>
    <w:p w14:paraId="4F409672" w14:textId="77777777" w:rsidR="000C5D47" w:rsidRDefault="000C5D47" w:rsidP="000C5D47">
      <w:pPr>
        <w:pStyle w:val="a4"/>
        <w:ind w:leftChars="0" w:left="800"/>
      </w:pPr>
    </w:p>
    <w:p w14:paraId="7BD86CCD" w14:textId="77777777" w:rsidR="000C5D47" w:rsidRDefault="000C5D47" w:rsidP="000C5D47">
      <w:pPr>
        <w:pStyle w:val="a4"/>
        <w:ind w:leftChars="0" w:left="800"/>
      </w:pPr>
    </w:p>
    <w:p w14:paraId="38D2E910" w14:textId="77777777" w:rsidR="000C5D47" w:rsidRDefault="000C5D47" w:rsidP="000C5D47">
      <w:pPr>
        <w:pStyle w:val="a4"/>
        <w:ind w:leftChars="0" w:left="800"/>
      </w:pPr>
    </w:p>
    <w:p w14:paraId="0E43D692" w14:textId="77777777" w:rsidR="000C5D47" w:rsidRDefault="000C5D47" w:rsidP="000C5D47">
      <w:pPr>
        <w:pStyle w:val="a4"/>
        <w:ind w:leftChars="0" w:left="800"/>
        <w:rPr>
          <w:rFonts w:hAnsiTheme="minorEastAsia"/>
        </w:rPr>
      </w:pPr>
    </w:p>
    <w:p w14:paraId="5B8B44A7" w14:textId="77777777" w:rsidR="000C5D47" w:rsidRDefault="000C5D47" w:rsidP="000C5D47">
      <w:pPr>
        <w:pStyle w:val="a4"/>
        <w:ind w:leftChars="0" w:left="800"/>
      </w:pPr>
      <w:r>
        <w:rPr>
          <w:rFonts w:hint="eastAsia"/>
        </w:rPr>
        <w:br w:type="page"/>
      </w:r>
    </w:p>
    <w:p w14:paraId="08D59B8E" w14:textId="1A158F00" w:rsidR="000C5D47" w:rsidRDefault="000C5D47" w:rsidP="000C5D47">
      <w:pPr>
        <w:pStyle w:val="a4"/>
        <w:ind w:leftChars="0" w:left="800"/>
        <w:rPr>
          <w:rFonts w:ascii="UD デジタル 教科書体 NP-R" w:eastAsia="UD デジタル 教科書体 NP-R" w:hAnsiTheme="minorEastAsia"/>
          <w:sz w:val="22"/>
        </w:rPr>
      </w:pPr>
      <w:r>
        <w:rPr>
          <w:rFonts w:hint="eastAsia"/>
          <w:noProof/>
        </w:rPr>
        <w:lastRenderedPageBreak/>
        <w:drawing>
          <wp:anchor distT="0" distB="0" distL="114300" distR="114300" simplePos="0" relativeHeight="251727872" behindDoc="0" locked="0" layoutInCell="1" allowOverlap="1" wp14:anchorId="19B6DF39" wp14:editId="35636CBD">
            <wp:simplePos x="0" y="0"/>
            <wp:positionH relativeFrom="margin">
              <wp:posOffset>-1270</wp:posOffset>
            </wp:positionH>
            <wp:positionV relativeFrom="paragraph">
              <wp:posOffset>647700</wp:posOffset>
            </wp:positionV>
            <wp:extent cx="3502025" cy="1388745"/>
            <wp:effectExtent l="0" t="0" r="3175" b="1905"/>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85"/>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3502025" cy="1388745"/>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741184" behindDoc="0" locked="0" layoutInCell="1" allowOverlap="1" wp14:anchorId="179E5A49" wp14:editId="47D7E1CE">
                <wp:simplePos x="0" y="0"/>
                <wp:positionH relativeFrom="margin">
                  <wp:posOffset>41910</wp:posOffset>
                </wp:positionH>
                <wp:positionV relativeFrom="paragraph">
                  <wp:posOffset>70485</wp:posOffset>
                </wp:positionV>
                <wp:extent cx="1362075" cy="200025"/>
                <wp:effectExtent l="0" t="0" r="9525" b="9525"/>
                <wp:wrapNone/>
                <wp:docPr id="58" name="テキスト ボックス 58"/>
                <wp:cNvGraphicFramePr/>
                <a:graphic xmlns:a="http://schemas.openxmlformats.org/drawingml/2006/main">
                  <a:graphicData uri="http://schemas.microsoft.com/office/word/2010/wordprocessingShape">
                    <wps:wsp>
                      <wps:cNvSpPr txBox="1"/>
                      <wps:spPr>
                        <a:xfrm>
                          <a:off x="0" y="0"/>
                          <a:ext cx="1362075" cy="200025"/>
                        </a:xfrm>
                        <a:prstGeom prst="rect">
                          <a:avLst/>
                        </a:prstGeom>
                        <a:noFill/>
                        <a:ln w="6350">
                          <a:noFill/>
                        </a:ln>
                        <a:effectLst/>
                      </wps:spPr>
                      <wps:txbx>
                        <w:txbxContent>
                          <w:p w14:paraId="05A347B7" w14:textId="77777777" w:rsidR="00996550" w:rsidRDefault="00996550" w:rsidP="000C5D47">
                            <w:pPr>
                              <w:ind w:leftChars="100"/>
                            </w:pPr>
                            <w:r>
                              <w:rPr>
                                <w:rFonts w:hint="eastAsia"/>
                              </w:rPr>
                              <w:t>1,100m程度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E5A49" id="テキスト ボックス 58" o:spid="_x0000_s1084" type="#_x0000_t202" style="position:absolute;left:0;text-align:left;margin-left:3.3pt;margin-top:5.55pt;width:107.25pt;height:15.7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" filled="f" stroked="f" strokeweight=".5pt">
                <v:textbox inset="0,0,0,0">
                  <w:txbxContent>
                    <w:p w14:paraId="05A347B7" w14:textId="77777777" w:rsidR="00996550" w:rsidRDefault="00996550" w:rsidP="000C5D47">
                      <w:pPr>
                        <w:ind w:leftChars="100"/>
                      </w:pPr>
                      <w:r>
                        <w:rPr>
                          <w:rFonts w:hint="eastAsia"/>
                        </w:rPr>
                        <w:t>1,100m程度</w:t>
                      </w:r>
                    </w:p>
                  </w:txbxContent>
                </v:textbox>
                <w10:wrap anchorx="margin"/>
              </v:shape>
            </w:pict>
          </mc:Fallback>
        </mc:AlternateContent>
      </w:r>
      <w:r>
        <w:rPr>
          <w:rFonts w:hint="eastAsia"/>
          <w:noProof/>
        </w:rPr>
        <mc:AlternateContent>
          <mc:Choice Requires="wps">
            <w:drawing>
              <wp:anchor distT="0" distB="0" distL="114300" distR="114300" simplePos="0" relativeHeight="251742208" behindDoc="0" locked="0" layoutInCell="1" allowOverlap="1" wp14:anchorId="30FA6E6C" wp14:editId="4B383B9E">
                <wp:simplePos x="0" y="0"/>
                <wp:positionH relativeFrom="column">
                  <wp:posOffset>75565</wp:posOffset>
                </wp:positionH>
                <wp:positionV relativeFrom="paragraph">
                  <wp:posOffset>162560</wp:posOffset>
                </wp:positionV>
                <wp:extent cx="182880" cy="1355090"/>
                <wp:effectExtent l="0" t="19050" r="45720" b="35560"/>
                <wp:wrapNone/>
                <wp:docPr id="57" name="フリーフォーム: 図形 57"/>
                <wp:cNvGraphicFramePr/>
                <a:graphic xmlns:a="http://schemas.openxmlformats.org/drawingml/2006/main">
                  <a:graphicData uri="http://schemas.microsoft.com/office/word/2010/wordprocessingShape">
                    <wps:wsp>
                      <wps:cNvSpPr/>
                      <wps:spPr>
                        <a:xfrm>
                          <a:off x="0" y="0"/>
                          <a:ext cx="182880" cy="1355090"/>
                        </a:xfrm>
                        <a:custGeom>
                          <a:avLst/>
                          <a:gdLst>
                            <a:gd name="connsiteX0" fmla="*/ 176981 w 424753"/>
                            <a:gd name="connsiteY0" fmla="*/ 1038286 h 1038286"/>
                            <a:gd name="connsiteX1" fmla="*/ 0 w 424753"/>
                            <a:gd name="connsiteY1" fmla="*/ 1038286 h 1038286"/>
                            <a:gd name="connsiteX2" fmla="*/ 0 w 424753"/>
                            <a:gd name="connsiteY2" fmla="*/ 0 h 1038286"/>
                            <a:gd name="connsiteX3" fmla="*/ 424753 w 424753"/>
                            <a:gd name="connsiteY3" fmla="*/ 0 h 1038286"/>
                            <a:gd name="connsiteX0" fmla="*/ 375756 w 424753"/>
                            <a:gd name="connsiteY0" fmla="*/ 1038286 h 1038286"/>
                            <a:gd name="connsiteX1" fmla="*/ 0 w 424753"/>
                            <a:gd name="connsiteY1" fmla="*/ 1038286 h 1038286"/>
                            <a:gd name="connsiteX2" fmla="*/ 0 w 424753"/>
                            <a:gd name="connsiteY2" fmla="*/ 0 h 1038286"/>
                            <a:gd name="connsiteX3" fmla="*/ 424753 w 424753"/>
                            <a:gd name="connsiteY3" fmla="*/ 0 h 1038286"/>
                          </a:gdLst>
                          <a:ahLst/>
                          <a:cxnLst>
                            <a:cxn ang="0">
                              <a:pos x="connsiteX0" y="connsiteY0"/>
                            </a:cxn>
                            <a:cxn ang="0">
                              <a:pos x="connsiteX1" y="connsiteY1"/>
                            </a:cxn>
                            <a:cxn ang="0">
                              <a:pos x="connsiteX2" y="connsiteY2"/>
                            </a:cxn>
                            <a:cxn ang="0">
                              <a:pos x="connsiteX3" y="connsiteY3"/>
                            </a:cxn>
                          </a:cxnLst>
                          <a:rect l="l" t="t" r="r" b="b"/>
                          <a:pathLst>
                            <a:path w="424753" h="1038286">
                              <a:moveTo>
                                <a:pt x="375756" y="1038286"/>
                              </a:moveTo>
                              <a:lnTo>
                                <a:pt x="0" y="1038286"/>
                              </a:lnTo>
                              <a:lnTo>
                                <a:pt x="0" y="0"/>
                              </a:lnTo>
                              <a:lnTo>
                                <a:pt x="424753"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8271E" id="フリーフォーム: 図形 57" o:spid="_x0000_s1026" style="position:absolute;left:0;text-align:left;margin-left:5.95pt;margin-top:12.8pt;width:14.4pt;height:106.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4753,1038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" path="m375756,1038286l,1038286,,,424753,e" filled="f" strokecolor="black [3213]" strokeweight=".5pt">
                <v:stroke endcap="square"/>
                <v:path arrowok="t" o:connecttype="custom" o:connectlocs="161784,1355090;0,1355090;0,0;182880,0" o:connectangles="0,0,0,0"/>
              </v:shape>
            </w:pict>
          </mc:Fallback>
        </mc:AlternateContent>
      </w:r>
      <w:r>
        <w:rPr>
          <w:rFonts w:hint="eastAsia"/>
          <w:noProof/>
        </w:rPr>
        <mc:AlternateContent>
          <mc:Choice Requires="wps">
            <w:drawing>
              <wp:anchor distT="0" distB="0" distL="114300" distR="114300" simplePos="0" relativeHeight="251751424" behindDoc="0" locked="0" layoutInCell="1" allowOverlap="1" wp14:anchorId="126AFF27" wp14:editId="06DEF5EC">
                <wp:simplePos x="0" y="0"/>
                <wp:positionH relativeFrom="column">
                  <wp:posOffset>422910</wp:posOffset>
                </wp:positionH>
                <wp:positionV relativeFrom="paragraph">
                  <wp:posOffset>464185</wp:posOffset>
                </wp:positionV>
                <wp:extent cx="205740" cy="494030"/>
                <wp:effectExtent l="19050" t="19050" r="41910" b="39370"/>
                <wp:wrapNone/>
                <wp:docPr id="56" name="フリーフォーム: 図形 56"/>
                <wp:cNvGraphicFramePr/>
                <a:graphic xmlns:a="http://schemas.openxmlformats.org/drawingml/2006/main">
                  <a:graphicData uri="http://schemas.microsoft.com/office/word/2010/wordprocessingShape">
                    <wps:wsp>
                      <wps:cNvSpPr/>
                      <wps:spPr>
                        <a:xfrm>
                          <a:off x="0" y="0"/>
                          <a:ext cx="205740" cy="494030"/>
                        </a:xfrm>
                        <a:custGeom>
                          <a:avLst/>
                          <a:gdLst>
                            <a:gd name="connsiteX0" fmla="*/ 0 w 205839"/>
                            <a:gd name="connsiteY0" fmla="*/ 459179 h 459179"/>
                            <a:gd name="connsiteX1" fmla="*/ 0 w 205839"/>
                            <a:gd name="connsiteY1" fmla="*/ 122711 h 459179"/>
                            <a:gd name="connsiteX2" fmla="*/ 0 w 205839"/>
                            <a:gd name="connsiteY2" fmla="*/ 0 h 459179"/>
                            <a:gd name="connsiteX3" fmla="*/ 205839 w 205839"/>
                            <a:gd name="connsiteY3" fmla="*/ 0 h 459179"/>
                          </a:gdLst>
                          <a:ahLst/>
                          <a:cxnLst>
                            <a:cxn ang="0">
                              <a:pos x="connsiteX0" y="connsiteY0"/>
                            </a:cxn>
                            <a:cxn ang="0">
                              <a:pos x="connsiteX1" y="connsiteY1"/>
                            </a:cxn>
                            <a:cxn ang="0">
                              <a:pos x="connsiteX2" y="connsiteY2"/>
                            </a:cxn>
                            <a:cxn ang="0">
                              <a:pos x="connsiteX3" y="connsiteY3"/>
                            </a:cxn>
                          </a:cxnLst>
                          <a:rect l="l" t="t" r="r" b="b"/>
                          <a:pathLst>
                            <a:path w="205839" h="459179">
                              <a:moveTo>
                                <a:pt x="0" y="459179"/>
                              </a:moveTo>
                              <a:lnTo>
                                <a:pt x="0" y="122711"/>
                              </a:lnTo>
                              <a:lnTo>
                                <a:pt x="0" y="0"/>
                              </a:lnTo>
                              <a:lnTo>
                                <a:pt x="205839"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C5CCC06" id="フリーフォーム: 図形 56" o:spid="_x0000_s1026" style="position:absolute;left:0;text-align:left;margin-left:33.3pt;margin-top:36.55pt;width:16.2pt;height:38.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205839,459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" path="m,459179l,122711,,,205839,e" filled="f" strokecolor="black [3213]" strokeweight=".5pt">
                <v:stroke endcap="square"/>
                <v:path arrowok="t" o:connecttype="custom" o:connectlocs="0,494030;0,132025;0,0;205740,0" o:connectangles="0,0,0,0"/>
              </v:shape>
            </w:pict>
          </mc:Fallback>
        </mc:AlternateContent>
      </w:r>
      <w:r>
        <w:rPr>
          <w:rFonts w:hint="eastAsia"/>
          <w:noProof/>
        </w:rPr>
        <mc:AlternateContent>
          <mc:Choice Requires="wps">
            <w:drawing>
              <wp:anchor distT="0" distB="0" distL="114300" distR="114300" simplePos="0" relativeHeight="251753472" behindDoc="0" locked="0" layoutInCell="1" allowOverlap="1" wp14:anchorId="2DCB2D72" wp14:editId="76A33714">
                <wp:simplePos x="0" y="0"/>
                <wp:positionH relativeFrom="margin">
                  <wp:posOffset>443865</wp:posOffset>
                </wp:positionH>
                <wp:positionV relativeFrom="paragraph">
                  <wp:posOffset>375920</wp:posOffset>
                </wp:positionV>
                <wp:extent cx="1219200" cy="165100"/>
                <wp:effectExtent l="0" t="0" r="0" b="6350"/>
                <wp:wrapNone/>
                <wp:docPr id="55" name="テキスト ボックス 55"/>
                <wp:cNvGraphicFramePr/>
                <a:graphic xmlns:a="http://schemas.openxmlformats.org/drawingml/2006/main">
                  <a:graphicData uri="http://schemas.microsoft.com/office/word/2010/wordprocessingShape">
                    <wps:wsp>
                      <wps:cNvSpPr txBox="1"/>
                      <wps:spPr>
                        <a:xfrm>
                          <a:off x="0" y="0"/>
                          <a:ext cx="1219200" cy="165100"/>
                        </a:xfrm>
                        <a:prstGeom prst="rect">
                          <a:avLst/>
                        </a:prstGeom>
                        <a:noFill/>
                        <a:ln w="6350">
                          <a:noFill/>
                        </a:ln>
                        <a:effectLst/>
                      </wps:spPr>
                      <wps:txbx>
                        <w:txbxContent>
                          <w:p w14:paraId="6402E961" w14:textId="77777777" w:rsidR="00996550" w:rsidRDefault="00996550" w:rsidP="000C5D47">
                            <w:pPr>
                              <w:ind w:leftChars="100"/>
                            </w:pPr>
                            <w:r>
                              <w:rPr>
                                <w:rFonts w:hint="eastAsia"/>
                              </w:rPr>
                              <w:t>インターホン</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B2D72" id="テキスト ボックス 55" o:spid="_x0000_s1085" type="#_x0000_t202" style="position:absolute;left:0;text-align:left;margin-left:34.95pt;margin-top:29.6pt;width:96pt;height:13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" filled="f" stroked="f" strokeweight=".5pt">
                <v:textbox inset="0,0,0,0">
                  <w:txbxContent>
                    <w:p w14:paraId="6402E961" w14:textId="77777777" w:rsidR="00996550" w:rsidRDefault="00996550" w:rsidP="000C5D47">
                      <w:pPr>
                        <w:ind w:leftChars="100"/>
                      </w:pPr>
                      <w:r>
                        <w:rPr>
                          <w:rFonts w:hint="eastAsia"/>
                        </w:rPr>
                        <w:t>インターホン</w:t>
                      </w:r>
                    </w:p>
                  </w:txbxContent>
                </v:textbox>
                <w10:wrap anchorx="margin"/>
              </v:shape>
            </w:pict>
          </mc:Fallback>
        </mc:AlternateContent>
      </w:r>
      <w:r>
        <w:rPr>
          <w:rFonts w:hint="eastAsia"/>
          <w:noProof/>
        </w:rPr>
        <mc:AlternateContent>
          <mc:Choice Requires="wps">
            <w:drawing>
              <wp:anchor distT="0" distB="0" distL="114300" distR="114300" simplePos="0" relativeHeight="251754496" behindDoc="0" locked="0" layoutInCell="1" allowOverlap="1" wp14:anchorId="669B43AE" wp14:editId="102659E8">
                <wp:simplePos x="0" y="0"/>
                <wp:positionH relativeFrom="margin">
                  <wp:posOffset>822960</wp:posOffset>
                </wp:positionH>
                <wp:positionV relativeFrom="paragraph">
                  <wp:posOffset>577215</wp:posOffset>
                </wp:positionV>
                <wp:extent cx="1000125" cy="432435"/>
                <wp:effectExtent l="0" t="0" r="9525" b="5715"/>
                <wp:wrapNone/>
                <wp:docPr id="54" name="テキスト ボックス 54"/>
                <wp:cNvGraphicFramePr/>
                <a:graphic xmlns:a="http://schemas.openxmlformats.org/drawingml/2006/main">
                  <a:graphicData uri="http://schemas.microsoft.com/office/word/2010/wordprocessingShape">
                    <wps:wsp>
                      <wps:cNvSpPr txBox="1"/>
                      <wps:spPr>
                        <a:xfrm>
                          <a:off x="0" y="0"/>
                          <a:ext cx="1000125" cy="432435"/>
                        </a:xfrm>
                        <a:prstGeom prst="rect">
                          <a:avLst/>
                        </a:prstGeom>
                        <a:noFill/>
                        <a:ln w="6350">
                          <a:noFill/>
                        </a:ln>
                        <a:effectLst/>
                      </wps:spPr>
                      <wps:txbx>
                        <w:txbxContent>
                          <w:p w14:paraId="5EC02D64" w14:textId="77777777" w:rsidR="00996550" w:rsidRDefault="00996550" w:rsidP="000C5D47">
                            <w:pPr>
                              <w:ind w:leftChars="100" w:firstLineChars="0" w:firstLine="0"/>
                              <w:jc w:val="left"/>
                            </w:pPr>
                            <w:r>
                              <w:rPr>
                                <w:rFonts w:hint="eastAsia"/>
                              </w:rPr>
                              <w:t>スイッチ・</w:t>
                            </w:r>
                            <w:r>
                              <w:rPr>
                                <w:rFonts w:hint="eastAsia"/>
                              </w:rPr>
                              <w:br/>
                              <w:t>押しボタン</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B43AE" id="テキスト ボックス 54" o:spid="_x0000_s1086" type="#_x0000_t202" style="position:absolute;left:0;text-align:left;margin-left:64.8pt;margin-top:45.45pt;width:78.75pt;height:34.0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" filled="f" stroked="f" strokeweight=".5pt">
                <v:textbox inset="0,0,0,0">
                  <w:txbxContent>
                    <w:p w14:paraId="5EC02D64" w14:textId="77777777" w:rsidR="00996550" w:rsidRDefault="00996550" w:rsidP="000C5D47">
                      <w:pPr>
                        <w:ind w:leftChars="100" w:firstLineChars="0" w:firstLine="0"/>
                        <w:jc w:val="left"/>
                      </w:pPr>
                      <w:r>
                        <w:rPr>
                          <w:rFonts w:hint="eastAsia"/>
                        </w:rPr>
                        <w:t>スイッチ・</w:t>
                      </w:r>
                      <w:r>
                        <w:rPr>
                          <w:rFonts w:hint="eastAsia"/>
                        </w:rPr>
                        <w:br/>
                        <w:t>押しボタン</w:t>
                      </w:r>
                    </w:p>
                  </w:txbxContent>
                </v:textbox>
                <w10:wrap anchorx="margin"/>
              </v:shape>
            </w:pict>
          </mc:Fallback>
        </mc:AlternateContent>
      </w:r>
      <w:r>
        <w:rPr>
          <w:rFonts w:hint="eastAsia"/>
          <w:noProof/>
        </w:rPr>
        <mc:AlternateContent>
          <mc:Choice Requires="wps">
            <w:drawing>
              <wp:anchor distT="0" distB="0" distL="114300" distR="114300" simplePos="0" relativeHeight="251755520" behindDoc="0" locked="0" layoutInCell="1" allowOverlap="1" wp14:anchorId="6D805F2C" wp14:editId="0BFC9903">
                <wp:simplePos x="0" y="0"/>
                <wp:positionH relativeFrom="column">
                  <wp:posOffset>1590675</wp:posOffset>
                </wp:positionH>
                <wp:positionV relativeFrom="paragraph">
                  <wp:posOffset>468630</wp:posOffset>
                </wp:positionV>
                <wp:extent cx="950595" cy="772795"/>
                <wp:effectExtent l="19050" t="19050" r="40005" b="46355"/>
                <wp:wrapNone/>
                <wp:docPr id="53" name="フリーフォーム: 図形 53"/>
                <wp:cNvGraphicFramePr/>
                <a:graphic xmlns:a="http://schemas.openxmlformats.org/drawingml/2006/main">
                  <a:graphicData uri="http://schemas.microsoft.com/office/word/2010/wordprocessingShape">
                    <wps:wsp>
                      <wps:cNvSpPr/>
                      <wps:spPr>
                        <a:xfrm>
                          <a:off x="0" y="0"/>
                          <a:ext cx="950595" cy="772795"/>
                        </a:xfrm>
                        <a:custGeom>
                          <a:avLst/>
                          <a:gdLst>
                            <a:gd name="connsiteX0" fmla="*/ 0 w 1026488"/>
                            <a:gd name="connsiteY0" fmla="*/ 772815 h 772815"/>
                            <a:gd name="connsiteX1" fmla="*/ 772815 w 1026488"/>
                            <a:gd name="connsiteY1" fmla="*/ 0 h 772815"/>
                            <a:gd name="connsiteX2" fmla="*/ 1026488 w 1026488"/>
                            <a:gd name="connsiteY2" fmla="*/ 0 h 772815"/>
                            <a:gd name="connsiteX0" fmla="*/ 0 w 899595"/>
                            <a:gd name="connsiteY0" fmla="*/ 772815 h 772815"/>
                            <a:gd name="connsiteX1" fmla="*/ 772815 w 899595"/>
                            <a:gd name="connsiteY1" fmla="*/ 0 h 772815"/>
                            <a:gd name="connsiteX2" fmla="*/ 899595 w 899595"/>
                            <a:gd name="connsiteY2" fmla="*/ 0 h 772815"/>
                            <a:gd name="connsiteX0" fmla="*/ 0 w 950455"/>
                            <a:gd name="connsiteY0" fmla="*/ 772815 h 772815"/>
                            <a:gd name="connsiteX1" fmla="*/ 772815 w 950455"/>
                            <a:gd name="connsiteY1" fmla="*/ 0 h 772815"/>
                            <a:gd name="connsiteX2" fmla="*/ 950455 w 950455"/>
                            <a:gd name="connsiteY2" fmla="*/ 0 h 772815"/>
                          </a:gdLst>
                          <a:ahLst/>
                          <a:cxnLst>
                            <a:cxn ang="0">
                              <a:pos x="connsiteX0" y="connsiteY0"/>
                            </a:cxn>
                            <a:cxn ang="0">
                              <a:pos x="connsiteX1" y="connsiteY1"/>
                            </a:cxn>
                            <a:cxn ang="0">
                              <a:pos x="connsiteX2" y="connsiteY2"/>
                            </a:cxn>
                          </a:cxnLst>
                          <a:rect l="l" t="t" r="r" b="b"/>
                          <a:pathLst>
                            <a:path w="950455" h="772815">
                              <a:moveTo>
                                <a:pt x="0" y="772815"/>
                              </a:moveTo>
                              <a:lnTo>
                                <a:pt x="772815" y="0"/>
                              </a:lnTo>
                              <a:lnTo>
                                <a:pt x="950455"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D814C90" id="フリーフォーム: 図形 53" o:spid="_x0000_s1026" style="position:absolute;left:0;text-align:left;margin-left:125.25pt;margin-top:36.9pt;width:74.85pt;height:60.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950455,77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" path="m,772815l772815,,950455,e" filled="f" strokecolor="black [3213]" strokeweight=".5pt">
                <v:stroke endcap="square"/>
                <v:path arrowok="t" o:connecttype="custom" o:connectlocs="0,772795;772929,0;950595,0" o:connectangles="0,0,0"/>
              </v:shape>
            </w:pict>
          </mc:Fallback>
        </mc:AlternateContent>
      </w:r>
      <w:r>
        <w:rPr>
          <w:rFonts w:hint="eastAsia"/>
          <w:noProof/>
        </w:rPr>
        <mc:AlternateContent>
          <mc:Choice Requires="wps">
            <w:drawing>
              <wp:anchor distT="0" distB="0" distL="114300" distR="114300" simplePos="0" relativeHeight="251756544" behindDoc="0" locked="0" layoutInCell="1" allowOverlap="1" wp14:anchorId="70D00993" wp14:editId="7862E8C8">
                <wp:simplePos x="0" y="0"/>
                <wp:positionH relativeFrom="margin">
                  <wp:posOffset>2346325</wp:posOffset>
                </wp:positionH>
                <wp:positionV relativeFrom="paragraph">
                  <wp:posOffset>404495</wp:posOffset>
                </wp:positionV>
                <wp:extent cx="1190625" cy="190500"/>
                <wp:effectExtent l="0" t="0" r="9525" b="0"/>
                <wp:wrapNone/>
                <wp:docPr id="52" name="テキスト ボックス 52"/>
                <wp:cNvGraphicFramePr/>
                <a:graphic xmlns:a="http://schemas.openxmlformats.org/drawingml/2006/main">
                  <a:graphicData uri="http://schemas.microsoft.com/office/word/2010/wordprocessingShape">
                    <wps:wsp>
                      <wps:cNvSpPr txBox="1"/>
                      <wps:spPr>
                        <a:xfrm>
                          <a:off x="0" y="0"/>
                          <a:ext cx="1190625" cy="190500"/>
                        </a:xfrm>
                        <a:prstGeom prst="rect">
                          <a:avLst/>
                        </a:prstGeom>
                        <a:noFill/>
                        <a:ln w="6350">
                          <a:noFill/>
                        </a:ln>
                        <a:effectLst/>
                      </wps:spPr>
                      <wps:txbx>
                        <w:txbxContent>
                          <w:p w14:paraId="0D9A3889" w14:textId="77777777" w:rsidR="00996550" w:rsidRDefault="00996550" w:rsidP="000C5D47">
                            <w:pPr>
                              <w:ind w:leftChars="100"/>
                            </w:pPr>
                            <w:r>
                              <w:rPr>
                                <w:rFonts w:hint="eastAsia"/>
                              </w:rPr>
                              <w:t>引張りスイッチ</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00993" id="テキスト ボックス 52" o:spid="_x0000_s1087" type="#_x0000_t202" style="position:absolute;left:0;text-align:left;margin-left:184.75pt;margin-top:31.85pt;width:93.75pt;height:1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" filled="f" stroked="f" strokeweight=".5pt">
                <v:textbox inset="0,0,0,0">
                  <w:txbxContent>
                    <w:p w14:paraId="0D9A3889" w14:textId="77777777" w:rsidR="00996550" w:rsidRDefault="00996550" w:rsidP="000C5D47">
                      <w:pPr>
                        <w:ind w:leftChars="100"/>
                      </w:pPr>
                      <w:r>
                        <w:rPr>
                          <w:rFonts w:hint="eastAsia"/>
                        </w:rPr>
                        <w:t>引張りスイッチ</w:t>
                      </w:r>
                    </w:p>
                  </w:txbxContent>
                </v:textbox>
                <w10:wrap anchorx="margin"/>
              </v:shape>
            </w:pict>
          </mc:Fallback>
        </mc:AlternateContent>
      </w:r>
      <w:r>
        <w:rPr>
          <w:rFonts w:hint="eastAsia"/>
          <w:noProof/>
        </w:rPr>
        <mc:AlternateContent>
          <mc:Choice Requires="wps">
            <w:drawing>
              <wp:anchor distT="0" distB="0" distL="114300" distR="114300" simplePos="0" relativeHeight="251763712" behindDoc="0" locked="0" layoutInCell="1" allowOverlap="1" wp14:anchorId="780C507F" wp14:editId="47D5BFB6">
                <wp:simplePos x="0" y="0"/>
                <wp:positionH relativeFrom="margin">
                  <wp:posOffset>3851275</wp:posOffset>
                </wp:positionH>
                <wp:positionV relativeFrom="paragraph">
                  <wp:posOffset>577215</wp:posOffset>
                </wp:positionV>
                <wp:extent cx="1000125" cy="600075"/>
                <wp:effectExtent l="0" t="0" r="9525" b="9525"/>
                <wp:wrapNone/>
                <wp:docPr id="51" name="テキスト ボックス 51"/>
                <wp:cNvGraphicFramePr/>
                <a:graphic xmlns:a="http://schemas.openxmlformats.org/drawingml/2006/main">
                  <a:graphicData uri="http://schemas.microsoft.com/office/word/2010/wordprocessingShape">
                    <wps:wsp>
                      <wps:cNvSpPr txBox="1"/>
                      <wps:spPr>
                        <a:xfrm>
                          <a:off x="0" y="0"/>
                          <a:ext cx="1000125" cy="600075"/>
                        </a:xfrm>
                        <a:prstGeom prst="rect">
                          <a:avLst/>
                        </a:prstGeom>
                        <a:noFill/>
                        <a:ln w="6350">
                          <a:noFill/>
                        </a:ln>
                        <a:effectLst/>
                      </wps:spPr>
                      <wps:txbx>
                        <w:txbxContent>
                          <w:p w14:paraId="7077A620" w14:textId="77777777" w:rsidR="00996550" w:rsidRDefault="00996550" w:rsidP="000C5D47">
                            <w:pPr>
                              <w:ind w:leftChars="100" w:firstLineChars="0" w:firstLine="0"/>
                            </w:pPr>
                            <w:r>
                              <w:rPr>
                                <w:rFonts w:hint="eastAsia"/>
                              </w:rPr>
                              <w:t>700～</w:t>
                            </w:r>
                            <w:r>
                              <w:rPr>
                                <w:rFonts w:hint="eastAsia"/>
                              </w:rPr>
                              <w:br/>
                              <w:t>800mm程度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C507F" id="テキスト ボックス 51" o:spid="_x0000_s1088" type="#_x0000_t202" style="position:absolute;left:0;text-align:left;margin-left:303.25pt;margin-top:45.45pt;width:78.75pt;height:47.2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" filled="f" stroked="f" strokeweight=".5pt">
                <v:textbox inset="0,0,0,0">
                  <w:txbxContent>
                    <w:p w14:paraId="7077A620" w14:textId="77777777" w:rsidR="00996550" w:rsidRDefault="00996550" w:rsidP="000C5D47">
                      <w:pPr>
                        <w:ind w:leftChars="100" w:firstLineChars="0" w:firstLine="0"/>
                      </w:pPr>
                      <w:r>
                        <w:rPr>
                          <w:rFonts w:hint="eastAsia"/>
                        </w:rPr>
                        <w:t>700～</w:t>
                      </w:r>
                      <w:r>
                        <w:rPr>
                          <w:rFonts w:hint="eastAsia"/>
                        </w:rPr>
                        <w:br/>
                        <w:t>800mm程度</w:t>
                      </w:r>
                    </w:p>
                  </w:txbxContent>
                </v:textbox>
                <w10:wrap anchorx="margin"/>
              </v:shape>
            </w:pict>
          </mc:Fallback>
        </mc:AlternateContent>
      </w:r>
      <w:bookmarkStart w:id="48" w:name="_Hlk98233519"/>
      <w:bookmarkStart w:id="49" w:name="_Toc65524898"/>
      <w:bookmarkStart w:id="50" w:name="_Toc98493515"/>
      <w:bookmarkEnd w:id="48"/>
    </w:p>
    <w:p w14:paraId="05BD44BF" w14:textId="77777777" w:rsidR="000C5D47" w:rsidRDefault="000C5D47" w:rsidP="000C5D47">
      <w:pPr>
        <w:pStyle w:val="a4"/>
        <w:ind w:leftChars="0" w:left="800"/>
      </w:pPr>
    </w:p>
    <w:p w14:paraId="490302AB" w14:textId="77777777" w:rsidR="000C5D47" w:rsidRDefault="000C5D47" w:rsidP="000C5D47">
      <w:pPr>
        <w:pStyle w:val="a4"/>
        <w:ind w:leftChars="0" w:left="800"/>
      </w:pPr>
    </w:p>
    <w:p w14:paraId="138A2534" w14:textId="0581831F" w:rsidR="000C5D47" w:rsidRDefault="000C5D47" w:rsidP="000C5D47">
      <w:pPr>
        <w:pStyle w:val="a4"/>
        <w:ind w:leftChars="0" w:left="800"/>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1740160" behindDoc="0" locked="0" layoutInCell="1" allowOverlap="1" wp14:anchorId="0B792155" wp14:editId="7E93C1DF">
                <wp:simplePos x="0" y="0"/>
                <wp:positionH relativeFrom="margin">
                  <wp:posOffset>918845</wp:posOffset>
                </wp:positionH>
                <wp:positionV relativeFrom="paragraph">
                  <wp:posOffset>1026160</wp:posOffset>
                </wp:positionV>
                <wp:extent cx="773430" cy="457200"/>
                <wp:effectExtent l="0" t="0" r="7620" b="0"/>
                <wp:wrapNone/>
                <wp:docPr id="50" name="テキスト ボックス 50"/>
                <wp:cNvGraphicFramePr/>
                <a:graphic xmlns:a="http://schemas.openxmlformats.org/drawingml/2006/main">
                  <a:graphicData uri="http://schemas.microsoft.com/office/word/2010/wordprocessingShape">
                    <wps:wsp>
                      <wps:cNvSpPr txBox="1"/>
                      <wps:spPr>
                        <a:xfrm>
                          <a:off x="0" y="0"/>
                          <a:ext cx="773430" cy="457200"/>
                        </a:xfrm>
                        <a:prstGeom prst="rect">
                          <a:avLst/>
                        </a:prstGeom>
                        <a:noFill/>
                        <a:ln w="6350">
                          <a:noFill/>
                        </a:ln>
                        <a:effectLst/>
                      </wps:spPr>
                      <wps:txbx>
                        <w:txbxContent>
                          <w:p w14:paraId="392D08F8" w14:textId="77777777" w:rsidR="00996550" w:rsidRDefault="00996550" w:rsidP="000C5D47">
                            <w:pPr>
                              <w:ind w:leftChars="100" w:firstLineChars="0" w:firstLine="0"/>
                            </w:pPr>
                            <w:r>
                              <w:rPr>
                                <w:rFonts w:hint="eastAsia"/>
                              </w:rPr>
                              <w:t>400mm</w:t>
                            </w:r>
                            <w:r>
                              <w:rPr>
                                <w:rFonts w:hint="eastAsia"/>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92155" id="テキスト ボックス 50" o:spid="_x0000_s1089" type="#_x0000_t202" style="position:absolute;left:0;text-align:left;margin-left:72.35pt;margin-top:80.8pt;width:60.9pt;height:36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" filled="f" stroked="f" strokeweight=".5pt">
                <v:textbox inset="0,0,0,0">
                  <w:txbxContent>
                    <w:p w14:paraId="392D08F8" w14:textId="77777777" w:rsidR="00996550" w:rsidRDefault="00996550" w:rsidP="000C5D47">
                      <w:pPr>
                        <w:ind w:leftChars="100" w:firstLineChars="0" w:firstLine="0"/>
                      </w:pPr>
                      <w:r>
                        <w:rPr>
                          <w:rFonts w:hint="eastAsia"/>
                        </w:rPr>
                        <w:t>400mm</w:t>
                      </w:r>
                      <w:r>
                        <w:rPr>
                          <w:rFonts w:hint="eastAsia"/>
                        </w:rPr>
                        <w:br/>
                        <w:t>程度</w:t>
                      </w:r>
                    </w:p>
                  </w:txbxContent>
                </v:textbox>
                <w10:wrap anchorx="margin"/>
              </v:shape>
            </w:pict>
          </mc:Fallback>
        </mc:AlternateContent>
      </w:r>
      <w:r>
        <w:rPr>
          <w:rFonts w:hint="eastAsia"/>
          <w:noProof/>
        </w:rPr>
        <mc:AlternateContent>
          <mc:Choice Requires="wps">
            <w:drawing>
              <wp:anchor distT="0" distB="0" distL="114300" distR="114300" simplePos="0" relativeHeight="251743232" behindDoc="0" locked="0" layoutInCell="1" allowOverlap="1" wp14:anchorId="410083D5" wp14:editId="23983D50">
                <wp:simplePos x="0" y="0"/>
                <wp:positionH relativeFrom="margin">
                  <wp:posOffset>4156710</wp:posOffset>
                </wp:positionH>
                <wp:positionV relativeFrom="paragraph">
                  <wp:posOffset>1421765</wp:posOffset>
                </wp:positionV>
                <wp:extent cx="1243965" cy="267970"/>
                <wp:effectExtent l="0" t="0" r="13335" b="0"/>
                <wp:wrapNone/>
                <wp:docPr id="49" name="テキスト ボックス 49"/>
                <wp:cNvGraphicFramePr/>
                <a:graphic xmlns:a="http://schemas.openxmlformats.org/drawingml/2006/main">
                  <a:graphicData uri="http://schemas.microsoft.com/office/word/2010/wordprocessingShape">
                    <wps:wsp>
                      <wps:cNvSpPr txBox="1"/>
                      <wps:spPr>
                        <a:xfrm>
                          <a:off x="0" y="0"/>
                          <a:ext cx="1243965" cy="267970"/>
                        </a:xfrm>
                        <a:prstGeom prst="rect">
                          <a:avLst/>
                        </a:prstGeom>
                        <a:noFill/>
                        <a:ln w="6350">
                          <a:noFill/>
                        </a:ln>
                        <a:effectLst/>
                      </wps:spPr>
                      <wps:txbx>
                        <w:txbxContent>
                          <w:p w14:paraId="0FBDE8F0" w14:textId="77777777" w:rsidR="00996550" w:rsidRDefault="00996550" w:rsidP="000C5D47">
                            <w:pPr>
                              <w:ind w:leftChars="100"/>
                            </w:pPr>
                            <w:r>
                              <w:rPr>
                                <w:rFonts w:hint="eastAsia"/>
                              </w:rPr>
                              <w:t>650mm以上</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083D5" id="テキスト ボックス 49" o:spid="_x0000_s1090" type="#_x0000_t202" style="position:absolute;left:0;text-align:left;margin-left:327.3pt;margin-top:111.95pt;width:97.95pt;height:21.1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" filled="f" stroked="f" strokeweight=".5pt">
                <v:textbox inset="0,0,0,0">
                  <w:txbxContent>
                    <w:p w14:paraId="0FBDE8F0" w14:textId="77777777" w:rsidR="00996550" w:rsidRDefault="00996550" w:rsidP="000C5D47">
                      <w:pPr>
                        <w:ind w:leftChars="100"/>
                      </w:pPr>
                      <w:r>
                        <w:rPr>
                          <w:rFonts w:hint="eastAsia"/>
                        </w:rPr>
                        <w:t>650mm以上</w:t>
                      </w:r>
                    </w:p>
                  </w:txbxContent>
                </v:textbox>
                <w10:wrap anchorx="margin"/>
              </v:shape>
            </w:pict>
          </mc:Fallback>
        </mc:AlternateContent>
      </w:r>
      <w:r>
        <w:rPr>
          <w:rFonts w:hint="eastAsia"/>
          <w:noProof/>
        </w:rPr>
        <mc:AlternateContent>
          <mc:Choice Requires="wps">
            <w:drawing>
              <wp:anchor distT="0" distB="0" distL="114300" distR="114300" simplePos="0" relativeHeight="251757568" behindDoc="0" locked="0" layoutInCell="1" allowOverlap="1" wp14:anchorId="4BCE66EF" wp14:editId="117593E0">
                <wp:simplePos x="0" y="0"/>
                <wp:positionH relativeFrom="margin">
                  <wp:posOffset>718185</wp:posOffset>
                </wp:positionH>
                <wp:positionV relativeFrom="paragraph">
                  <wp:posOffset>450215</wp:posOffset>
                </wp:positionV>
                <wp:extent cx="1066800" cy="165100"/>
                <wp:effectExtent l="0" t="0" r="0" b="6350"/>
                <wp:wrapNone/>
                <wp:docPr id="48" name="テキスト ボックス 48"/>
                <wp:cNvGraphicFramePr/>
                <a:graphic xmlns:a="http://schemas.openxmlformats.org/drawingml/2006/main">
                  <a:graphicData uri="http://schemas.microsoft.com/office/word/2010/wordprocessingShape">
                    <wps:wsp>
                      <wps:cNvSpPr txBox="1"/>
                      <wps:spPr>
                        <a:xfrm>
                          <a:off x="0" y="0"/>
                          <a:ext cx="1066800" cy="165100"/>
                        </a:xfrm>
                        <a:prstGeom prst="rect">
                          <a:avLst/>
                        </a:prstGeom>
                        <a:noFill/>
                        <a:ln w="6350">
                          <a:noFill/>
                        </a:ln>
                        <a:effectLst/>
                      </wps:spPr>
                      <wps:txbx>
                        <w:txbxContent>
                          <w:p w14:paraId="039E06AC" w14:textId="77777777" w:rsidR="00996550" w:rsidRDefault="00996550" w:rsidP="000C5D47">
                            <w:pPr>
                              <w:ind w:leftChars="100"/>
                            </w:pPr>
                            <w:r>
                              <w:rPr>
                                <w:rFonts w:hint="eastAsia"/>
                              </w:rPr>
                              <w:t>ベッド周辺</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E66EF" id="テキスト ボックス 48" o:spid="_x0000_s1091" type="#_x0000_t202" style="position:absolute;left:0;text-align:left;margin-left:56.55pt;margin-top:35.45pt;width:84pt;height:13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" filled="f" stroked="f" strokeweight=".5pt">
                <v:textbox inset="0,0,0,0">
                  <w:txbxContent>
                    <w:p w14:paraId="039E06AC" w14:textId="77777777" w:rsidR="00996550" w:rsidRDefault="00996550" w:rsidP="000C5D47">
                      <w:pPr>
                        <w:ind w:leftChars="100"/>
                      </w:pPr>
                      <w:r>
                        <w:rPr>
                          <w:rFonts w:hint="eastAsia"/>
                        </w:rPr>
                        <w:t>ベッド周辺</w:t>
                      </w:r>
                    </w:p>
                  </w:txbxContent>
                </v:textbox>
                <w10:wrap anchorx="margin"/>
              </v:shape>
            </w:pict>
          </mc:Fallback>
        </mc:AlternateContent>
      </w:r>
      <w:r>
        <w:rPr>
          <w:rFonts w:hint="eastAsia"/>
          <w:noProof/>
        </w:rPr>
        <w:drawing>
          <wp:anchor distT="0" distB="0" distL="114300" distR="114300" simplePos="0" relativeHeight="251660288" behindDoc="0" locked="0" layoutInCell="1" allowOverlap="1" wp14:anchorId="484FAF86" wp14:editId="3F203294">
            <wp:simplePos x="0" y="0"/>
            <wp:positionH relativeFrom="margin">
              <wp:posOffset>3582670</wp:posOffset>
            </wp:positionH>
            <wp:positionV relativeFrom="paragraph">
              <wp:posOffset>10160</wp:posOffset>
            </wp:positionV>
            <wp:extent cx="2552065" cy="1677670"/>
            <wp:effectExtent l="0" t="0" r="635"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2552065" cy="1677670"/>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759616" behindDoc="0" locked="0" layoutInCell="1" allowOverlap="1" wp14:anchorId="340D7335" wp14:editId="24EEBCDB">
                <wp:simplePos x="0" y="0"/>
                <wp:positionH relativeFrom="margin">
                  <wp:posOffset>2146935</wp:posOffset>
                </wp:positionH>
                <wp:positionV relativeFrom="paragraph">
                  <wp:posOffset>1440815</wp:posOffset>
                </wp:positionV>
                <wp:extent cx="990600" cy="180975"/>
                <wp:effectExtent l="0" t="0" r="0" b="9525"/>
                <wp:wrapNone/>
                <wp:docPr id="42" name="テキスト ボックス 42"/>
                <wp:cNvGraphicFramePr/>
                <a:graphic xmlns:a="http://schemas.openxmlformats.org/drawingml/2006/main">
                  <a:graphicData uri="http://schemas.microsoft.com/office/word/2010/wordprocessingShape">
                    <wps:wsp>
                      <wps:cNvSpPr txBox="1"/>
                      <wps:spPr>
                        <a:xfrm>
                          <a:off x="0" y="0"/>
                          <a:ext cx="990600" cy="180975"/>
                        </a:xfrm>
                        <a:prstGeom prst="rect">
                          <a:avLst/>
                        </a:prstGeom>
                        <a:noFill/>
                        <a:ln w="6350">
                          <a:noFill/>
                        </a:ln>
                        <a:effectLst/>
                      </wps:spPr>
                      <wps:txbx>
                        <w:txbxContent>
                          <w:p w14:paraId="6072B2E6" w14:textId="77777777" w:rsidR="00996550" w:rsidRDefault="00996550" w:rsidP="000C5D47">
                            <w:pPr>
                              <w:ind w:leftChars="100"/>
                            </w:pPr>
                            <w:r>
                              <w:rPr>
                                <w:rFonts w:hint="eastAsia"/>
                              </w:rPr>
                              <w:t>コンセント</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D7335" id="テキスト ボックス 42" o:spid="_x0000_s1092" type="#_x0000_t202" style="position:absolute;left:0;text-align:left;margin-left:169.05pt;margin-top:113.45pt;width:78pt;height:14.2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" filled="f" stroked="f" strokeweight=".5pt">
                <v:textbox inset="0,0,0,0">
                  <w:txbxContent>
                    <w:p w14:paraId="6072B2E6" w14:textId="77777777" w:rsidR="00996550" w:rsidRDefault="00996550" w:rsidP="000C5D47">
                      <w:pPr>
                        <w:ind w:leftChars="100"/>
                      </w:pPr>
                      <w:r>
                        <w:rPr>
                          <w:rFonts w:hint="eastAsia"/>
                        </w:rPr>
                        <w:t>コンセント</w:t>
                      </w:r>
                    </w:p>
                  </w:txbxContent>
                </v:textbox>
                <w10:wrap anchorx="margin"/>
              </v:shape>
            </w:pict>
          </mc:Fallback>
        </mc:AlternateContent>
      </w:r>
      <w:r>
        <w:rPr>
          <w:rFonts w:hint="eastAsia"/>
          <w:noProof/>
        </w:rPr>
        <mc:AlternateContent>
          <mc:Choice Requires="wps">
            <w:drawing>
              <wp:anchor distT="0" distB="0" distL="114300" distR="114300" simplePos="0" relativeHeight="251750400" behindDoc="0" locked="0" layoutInCell="1" allowOverlap="1" wp14:anchorId="030995B2" wp14:editId="48C7BF2D">
                <wp:simplePos x="0" y="0"/>
                <wp:positionH relativeFrom="column">
                  <wp:posOffset>1699260</wp:posOffset>
                </wp:positionH>
                <wp:positionV relativeFrom="paragraph">
                  <wp:posOffset>602615</wp:posOffset>
                </wp:positionV>
                <wp:extent cx="838200" cy="344170"/>
                <wp:effectExtent l="0" t="0" r="0" b="0"/>
                <wp:wrapNone/>
                <wp:docPr id="41" name="テキスト ボックス 41"/>
                <wp:cNvGraphicFramePr/>
                <a:graphic xmlns:a="http://schemas.openxmlformats.org/drawingml/2006/main">
                  <a:graphicData uri="http://schemas.microsoft.com/office/word/2010/wordprocessingShape">
                    <wps:wsp>
                      <wps:cNvSpPr txBox="1"/>
                      <wps:spPr>
                        <a:xfrm>
                          <a:off x="0" y="0"/>
                          <a:ext cx="838200" cy="344170"/>
                        </a:xfrm>
                        <a:prstGeom prst="rect">
                          <a:avLst/>
                        </a:prstGeom>
                        <a:noFill/>
                        <a:ln w="6350">
                          <a:noFill/>
                        </a:ln>
                        <a:effectLst/>
                      </wps:spPr>
                      <wps:txbx>
                        <w:txbxContent>
                          <w:p w14:paraId="2B460729" w14:textId="77777777" w:rsidR="00996550" w:rsidRDefault="00996550" w:rsidP="000C5D47">
                            <w:pPr>
                              <w:ind w:leftChars="100" w:firstLineChars="0" w:firstLine="0"/>
                            </w:pPr>
                            <w:r>
                              <w:rPr>
                                <w:rFonts w:hint="eastAsia"/>
                              </w:rPr>
                              <w:t>電話・</w:t>
                            </w:r>
                            <w:r>
                              <w:rPr>
                                <w:rFonts w:hint="eastAsia"/>
                              </w:rPr>
                              <w:br/>
                              <w:t>アンテナ</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995B2" id="テキスト ボックス 41" o:spid="_x0000_s1093" type="#_x0000_t202" style="position:absolute;left:0;text-align:left;margin-left:133.8pt;margin-top:47.45pt;width:66pt;height:27.1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" filled="f" stroked="f" strokeweight=".5pt">
                <v:textbox inset="0,0,0,0">
                  <w:txbxContent>
                    <w:p w14:paraId="2B460729" w14:textId="77777777" w:rsidR="00996550" w:rsidRDefault="00996550" w:rsidP="000C5D47">
                      <w:pPr>
                        <w:ind w:leftChars="100" w:firstLineChars="0" w:firstLine="0"/>
                      </w:pPr>
                      <w:r>
                        <w:rPr>
                          <w:rFonts w:hint="eastAsia"/>
                        </w:rPr>
                        <w:t>電話・</w:t>
                      </w:r>
                      <w:r>
                        <w:rPr>
                          <w:rFonts w:hint="eastAsia"/>
                        </w:rPr>
                        <w:br/>
                        <w:t>アンテナ</w:t>
                      </w:r>
                    </w:p>
                  </w:txbxContent>
                </v:textbox>
              </v:shape>
            </w:pict>
          </mc:Fallback>
        </mc:AlternateContent>
      </w:r>
      <w:r>
        <w:rPr>
          <w:rFonts w:hint="eastAsia"/>
          <w:noProof/>
        </w:rPr>
        <mc:AlternateContent>
          <mc:Choice Requires="wps">
            <w:drawing>
              <wp:anchor distT="0" distB="0" distL="114300" distR="114300" simplePos="0" relativeHeight="251739136" behindDoc="0" locked="0" layoutInCell="1" allowOverlap="1" wp14:anchorId="21C06E2F" wp14:editId="2E88C799">
                <wp:simplePos x="0" y="0"/>
                <wp:positionH relativeFrom="margin">
                  <wp:posOffset>232410</wp:posOffset>
                </wp:positionH>
                <wp:positionV relativeFrom="paragraph">
                  <wp:posOffset>821690</wp:posOffset>
                </wp:positionV>
                <wp:extent cx="706755" cy="626745"/>
                <wp:effectExtent l="0" t="0" r="0" b="1905"/>
                <wp:wrapNone/>
                <wp:docPr id="40" name="テキスト ボックス 40"/>
                <wp:cNvGraphicFramePr/>
                <a:graphic xmlns:a="http://schemas.openxmlformats.org/drawingml/2006/main">
                  <a:graphicData uri="http://schemas.microsoft.com/office/word/2010/wordprocessingShape">
                    <wps:wsp>
                      <wps:cNvSpPr txBox="1"/>
                      <wps:spPr>
                        <a:xfrm>
                          <a:off x="0" y="0"/>
                          <a:ext cx="706755" cy="626745"/>
                        </a:xfrm>
                        <a:prstGeom prst="rect">
                          <a:avLst/>
                        </a:prstGeom>
                        <a:noFill/>
                        <a:ln w="6350">
                          <a:noFill/>
                        </a:ln>
                        <a:effectLst/>
                      </wps:spPr>
                      <wps:txbx>
                        <w:txbxContent>
                          <w:p w14:paraId="388D6F0F" w14:textId="77777777" w:rsidR="00996550" w:rsidRDefault="00996550" w:rsidP="000C5D47">
                            <w:pPr>
                              <w:ind w:leftChars="100" w:firstLineChars="0" w:firstLine="0"/>
                            </w:pPr>
                            <w:r>
                              <w:rPr>
                                <w:rFonts w:hint="eastAsia"/>
                              </w:rPr>
                              <w:t>800～</w:t>
                            </w:r>
                            <w:r>
                              <w:rPr>
                                <w:rFonts w:hint="eastAsia"/>
                              </w:rPr>
                              <w:br/>
                              <w:t>900mm</w:t>
                            </w:r>
                            <w:r>
                              <w:rPr>
                                <w:rFonts w:hint="eastAsia"/>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06E2F" id="テキスト ボックス 40" o:spid="_x0000_s1094" type="#_x0000_t202" style="position:absolute;left:0;text-align:left;margin-left:18.3pt;margin-top:64.7pt;width:55.65pt;height:49.3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" filled="f" stroked="f" strokeweight=".5pt">
                <v:textbox inset="0,0,0,0">
                  <w:txbxContent>
                    <w:p w14:paraId="388D6F0F" w14:textId="77777777" w:rsidR="00996550" w:rsidRDefault="00996550" w:rsidP="000C5D47">
                      <w:pPr>
                        <w:ind w:leftChars="100" w:firstLineChars="0" w:firstLine="0"/>
                      </w:pPr>
                      <w:r>
                        <w:rPr>
                          <w:rFonts w:hint="eastAsia"/>
                        </w:rPr>
                        <w:t>800～</w:t>
                      </w:r>
                      <w:r>
                        <w:rPr>
                          <w:rFonts w:hint="eastAsia"/>
                        </w:rPr>
                        <w:br/>
                        <w:t>900mm</w:t>
                      </w:r>
                      <w:r>
                        <w:rPr>
                          <w:rFonts w:hint="eastAsia"/>
                        </w:rPr>
                        <w:br/>
                        <w:t>程度</w:t>
                      </w:r>
                    </w:p>
                  </w:txbxContent>
                </v:textbox>
                <w10:wrap anchorx="margin"/>
              </v:shape>
            </w:pict>
          </mc:Fallback>
        </mc:AlternateContent>
      </w:r>
      <w:r>
        <w:rPr>
          <w:rFonts w:hint="eastAsia"/>
          <w:noProof/>
        </w:rPr>
        <mc:AlternateContent>
          <mc:Choice Requires="wps">
            <w:drawing>
              <wp:anchor distT="0" distB="0" distL="114300" distR="114300" simplePos="0" relativeHeight="251764736" behindDoc="0" locked="0" layoutInCell="1" allowOverlap="1" wp14:anchorId="6E4FD478" wp14:editId="19A6E540">
                <wp:simplePos x="0" y="0"/>
                <wp:positionH relativeFrom="column">
                  <wp:posOffset>3733165</wp:posOffset>
                </wp:positionH>
                <wp:positionV relativeFrom="paragraph">
                  <wp:posOffset>23495</wp:posOffset>
                </wp:positionV>
                <wp:extent cx="182880" cy="922655"/>
                <wp:effectExtent l="0" t="19050" r="45720" b="29845"/>
                <wp:wrapNone/>
                <wp:docPr id="39" name="フリーフォーム: 図形 39"/>
                <wp:cNvGraphicFramePr/>
                <a:graphic xmlns:a="http://schemas.openxmlformats.org/drawingml/2006/main">
                  <a:graphicData uri="http://schemas.microsoft.com/office/word/2010/wordprocessingShape">
                    <wps:wsp>
                      <wps:cNvSpPr/>
                      <wps:spPr>
                        <a:xfrm>
                          <a:off x="0" y="0"/>
                          <a:ext cx="182880" cy="922655"/>
                        </a:xfrm>
                        <a:custGeom>
                          <a:avLst/>
                          <a:gdLst>
                            <a:gd name="connsiteX0" fmla="*/ 176981 w 424753"/>
                            <a:gd name="connsiteY0" fmla="*/ 1038286 h 1038286"/>
                            <a:gd name="connsiteX1" fmla="*/ 0 w 424753"/>
                            <a:gd name="connsiteY1" fmla="*/ 1038286 h 1038286"/>
                            <a:gd name="connsiteX2" fmla="*/ 0 w 424753"/>
                            <a:gd name="connsiteY2" fmla="*/ 0 h 1038286"/>
                            <a:gd name="connsiteX3" fmla="*/ 424753 w 424753"/>
                            <a:gd name="connsiteY3" fmla="*/ 0 h 1038286"/>
                            <a:gd name="connsiteX0" fmla="*/ 375756 w 424753"/>
                            <a:gd name="connsiteY0" fmla="*/ 1038286 h 1038286"/>
                            <a:gd name="connsiteX1" fmla="*/ 0 w 424753"/>
                            <a:gd name="connsiteY1" fmla="*/ 1038286 h 1038286"/>
                            <a:gd name="connsiteX2" fmla="*/ 0 w 424753"/>
                            <a:gd name="connsiteY2" fmla="*/ 0 h 1038286"/>
                            <a:gd name="connsiteX3" fmla="*/ 424753 w 424753"/>
                            <a:gd name="connsiteY3" fmla="*/ 0 h 1038286"/>
                            <a:gd name="connsiteX0" fmla="*/ 317729 w 424753"/>
                            <a:gd name="connsiteY0" fmla="*/ 1038286 h 1038286"/>
                            <a:gd name="connsiteX1" fmla="*/ 0 w 424753"/>
                            <a:gd name="connsiteY1" fmla="*/ 1038286 h 1038286"/>
                            <a:gd name="connsiteX2" fmla="*/ 0 w 424753"/>
                            <a:gd name="connsiteY2" fmla="*/ 0 h 1038286"/>
                            <a:gd name="connsiteX3" fmla="*/ 424753 w 424753"/>
                            <a:gd name="connsiteY3" fmla="*/ 0 h 1038286"/>
                            <a:gd name="connsiteX0" fmla="*/ 295950 w 424753"/>
                            <a:gd name="connsiteY0" fmla="*/ 1038286 h 1038286"/>
                            <a:gd name="connsiteX1" fmla="*/ 0 w 424753"/>
                            <a:gd name="connsiteY1" fmla="*/ 1038286 h 1038286"/>
                            <a:gd name="connsiteX2" fmla="*/ 0 w 424753"/>
                            <a:gd name="connsiteY2" fmla="*/ 0 h 1038286"/>
                            <a:gd name="connsiteX3" fmla="*/ 424753 w 424753"/>
                            <a:gd name="connsiteY3" fmla="*/ 0 h 1038286"/>
                          </a:gdLst>
                          <a:ahLst/>
                          <a:cxnLst>
                            <a:cxn ang="0">
                              <a:pos x="connsiteX0" y="connsiteY0"/>
                            </a:cxn>
                            <a:cxn ang="0">
                              <a:pos x="connsiteX1" y="connsiteY1"/>
                            </a:cxn>
                            <a:cxn ang="0">
                              <a:pos x="connsiteX2" y="connsiteY2"/>
                            </a:cxn>
                            <a:cxn ang="0">
                              <a:pos x="connsiteX3" y="connsiteY3"/>
                            </a:cxn>
                          </a:cxnLst>
                          <a:rect l="l" t="t" r="r" b="b"/>
                          <a:pathLst>
                            <a:path w="424753" h="1038286">
                              <a:moveTo>
                                <a:pt x="295950" y="1038286"/>
                              </a:moveTo>
                              <a:lnTo>
                                <a:pt x="0" y="1038286"/>
                              </a:lnTo>
                              <a:lnTo>
                                <a:pt x="0" y="0"/>
                              </a:lnTo>
                              <a:lnTo>
                                <a:pt x="424753"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48927" id="フリーフォーム: 図形 39" o:spid="_x0000_s1026" style="position:absolute;left:0;text-align:left;margin-left:293.95pt;margin-top:1.85pt;width:14.4pt;height:72.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4753,1038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" path="m295950,1038286l,1038286,,,424753,e" filled="f" strokecolor="black [3213]" strokeweight=".5pt">
                <v:stroke endcap="square"/>
                <v:path arrowok="t" o:connecttype="custom" o:connectlocs="127423,922655;0,922655;0,0;182880,0" o:connectangles="0,0,0,0"/>
              </v:shape>
            </w:pict>
          </mc:Fallback>
        </mc:AlternateContent>
      </w:r>
      <w:r>
        <w:rPr>
          <w:rFonts w:hint="eastAsia"/>
          <w:noProof/>
        </w:rPr>
        <mc:AlternateContent>
          <mc:Choice Requires="wps">
            <w:drawing>
              <wp:anchor distT="0" distB="0" distL="114300" distR="114300" simplePos="0" relativeHeight="251761664" behindDoc="0" locked="0" layoutInCell="1" allowOverlap="1" wp14:anchorId="0796F6CF" wp14:editId="2F07A3F2">
                <wp:simplePos x="0" y="0"/>
                <wp:positionH relativeFrom="column">
                  <wp:posOffset>3862070</wp:posOffset>
                </wp:positionH>
                <wp:positionV relativeFrom="paragraph">
                  <wp:posOffset>596900</wp:posOffset>
                </wp:positionV>
                <wp:extent cx="515620" cy="675005"/>
                <wp:effectExtent l="19050" t="19050" r="36830" b="29845"/>
                <wp:wrapNone/>
                <wp:docPr id="38" name="フリーフォーム: 図形 38"/>
                <wp:cNvGraphicFramePr/>
                <a:graphic xmlns:a="http://schemas.openxmlformats.org/drawingml/2006/main">
                  <a:graphicData uri="http://schemas.microsoft.com/office/word/2010/wordprocessingShape">
                    <wps:wsp>
                      <wps:cNvSpPr/>
                      <wps:spPr>
                        <a:xfrm>
                          <a:off x="0" y="0"/>
                          <a:ext cx="515620" cy="675005"/>
                        </a:xfrm>
                        <a:custGeom>
                          <a:avLst/>
                          <a:gdLst>
                            <a:gd name="connsiteX0" fmla="*/ 211296 w 211296"/>
                            <a:gd name="connsiteY0" fmla="*/ 0 h 604743"/>
                            <a:gd name="connsiteX1" fmla="*/ 0 w 211296"/>
                            <a:gd name="connsiteY1" fmla="*/ 0 h 604743"/>
                            <a:gd name="connsiteX2" fmla="*/ 0 w 211296"/>
                            <a:gd name="connsiteY2" fmla="*/ 604743 h 604743"/>
                          </a:gdLst>
                          <a:ahLst/>
                          <a:cxnLst>
                            <a:cxn ang="0">
                              <a:pos x="connsiteX0" y="connsiteY0"/>
                            </a:cxn>
                            <a:cxn ang="0">
                              <a:pos x="connsiteX1" y="connsiteY1"/>
                            </a:cxn>
                            <a:cxn ang="0">
                              <a:pos x="connsiteX2" y="connsiteY2"/>
                            </a:cxn>
                          </a:cxnLst>
                          <a:rect l="l" t="t" r="r" b="b"/>
                          <a:pathLst>
                            <a:path w="211296" h="604743">
                              <a:moveTo>
                                <a:pt x="211296" y="0"/>
                              </a:moveTo>
                              <a:lnTo>
                                <a:pt x="0" y="0"/>
                              </a:lnTo>
                              <a:lnTo>
                                <a:pt x="0" y="604743"/>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846E9" id="フリーフォーム: 図形 38" o:spid="_x0000_s1026" style="position:absolute;left:0;text-align:left;margin-left:304.1pt;margin-top:47pt;width:40.6pt;height:53.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1296,604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" path="m211296,l,,,604743e" filled="f" strokecolor="black [3213]" strokeweight=".5pt">
                <v:stroke endcap="square"/>
                <v:path arrowok="t" o:connecttype="custom" o:connectlocs="515620,0;0,0;0,675005" o:connectangles="0,0,0"/>
              </v:shape>
            </w:pict>
          </mc:Fallback>
        </mc:AlternateContent>
      </w:r>
      <w:r>
        <w:rPr>
          <w:rFonts w:hint="eastAsia"/>
          <w:noProof/>
        </w:rPr>
        <mc:AlternateContent>
          <mc:Choice Requires="wps">
            <w:drawing>
              <wp:anchor distT="0" distB="0" distL="114300" distR="114300" simplePos="0" relativeHeight="251762688" behindDoc="0" locked="0" layoutInCell="1" allowOverlap="1" wp14:anchorId="45871660" wp14:editId="06F4B9D8">
                <wp:simplePos x="0" y="0"/>
                <wp:positionH relativeFrom="column">
                  <wp:posOffset>4099560</wp:posOffset>
                </wp:positionH>
                <wp:positionV relativeFrom="paragraph">
                  <wp:posOffset>956310</wp:posOffset>
                </wp:positionV>
                <wp:extent cx="245110" cy="554355"/>
                <wp:effectExtent l="0" t="19050" r="40640" b="36195"/>
                <wp:wrapNone/>
                <wp:docPr id="37" name="フリーフォーム: 図形 37"/>
                <wp:cNvGraphicFramePr/>
                <a:graphic xmlns:a="http://schemas.openxmlformats.org/drawingml/2006/main">
                  <a:graphicData uri="http://schemas.microsoft.com/office/word/2010/wordprocessingShape">
                    <wps:wsp>
                      <wps:cNvSpPr/>
                      <wps:spPr>
                        <a:xfrm>
                          <a:off x="0" y="0"/>
                          <a:ext cx="245110" cy="554355"/>
                        </a:xfrm>
                        <a:custGeom>
                          <a:avLst/>
                          <a:gdLst>
                            <a:gd name="connsiteX0" fmla="*/ 124918 w 299803"/>
                            <a:gd name="connsiteY0" fmla="*/ 0 h 554636"/>
                            <a:gd name="connsiteX1" fmla="*/ 0 w 299803"/>
                            <a:gd name="connsiteY1" fmla="*/ 0 h 554636"/>
                            <a:gd name="connsiteX2" fmla="*/ 0 w 299803"/>
                            <a:gd name="connsiteY2" fmla="*/ 554636 h 554636"/>
                            <a:gd name="connsiteX3" fmla="*/ 299803 w 299803"/>
                            <a:gd name="connsiteY3" fmla="*/ 554636 h 554636"/>
                          </a:gdLst>
                          <a:ahLst/>
                          <a:cxnLst>
                            <a:cxn ang="0">
                              <a:pos x="connsiteX0" y="connsiteY0"/>
                            </a:cxn>
                            <a:cxn ang="0">
                              <a:pos x="connsiteX1" y="connsiteY1"/>
                            </a:cxn>
                            <a:cxn ang="0">
                              <a:pos x="connsiteX2" y="connsiteY2"/>
                            </a:cxn>
                            <a:cxn ang="0">
                              <a:pos x="connsiteX3" y="connsiteY3"/>
                            </a:cxn>
                          </a:cxnLst>
                          <a:rect l="l" t="t" r="r" b="b"/>
                          <a:pathLst>
                            <a:path w="299803" h="554636">
                              <a:moveTo>
                                <a:pt x="124918" y="0"/>
                              </a:moveTo>
                              <a:lnTo>
                                <a:pt x="0" y="0"/>
                              </a:lnTo>
                              <a:lnTo>
                                <a:pt x="0" y="554636"/>
                              </a:lnTo>
                              <a:lnTo>
                                <a:pt x="299803" y="554636"/>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C307E47" id="フリーフォーム: 図形 37" o:spid="_x0000_s1026" style="position:absolute;left:0;text-align:left;margin-left:322.8pt;margin-top:75.3pt;width:19.3pt;height:43.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99803,55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" path="m124918,l,,,554636r299803,e" filled="f" strokecolor="black [3213]" strokeweight=".5pt">
                <v:stroke endcap="square"/>
                <v:path arrowok="t" o:connecttype="custom" o:connectlocs="102129,0;0,0;0,554355;245110,554355" o:connectangles="0,0,0,0"/>
              </v:shape>
            </w:pict>
          </mc:Fallback>
        </mc:AlternateContent>
      </w:r>
      <w:r>
        <w:rPr>
          <w:rFonts w:hint="eastAsia"/>
          <w:noProof/>
        </w:rPr>
        <mc:AlternateContent>
          <mc:Choice Requires="wps">
            <w:drawing>
              <wp:anchor distT="0" distB="0" distL="114300" distR="114300" simplePos="0" relativeHeight="251760640" behindDoc="0" locked="0" layoutInCell="1" allowOverlap="1" wp14:anchorId="6A723D09" wp14:editId="45D06D6D">
                <wp:simplePos x="0" y="0"/>
                <wp:positionH relativeFrom="column">
                  <wp:posOffset>4204970</wp:posOffset>
                </wp:positionH>
                <wp:positionV relativeFrom="paragraph">
                  <wp:posOffset>669925</wp:posOffset>
                </wp:positionV>
                <wp:extent cx="273685" cy="604520"/>
                <wp:effectExtent l="19050" t="19050" r="31115" b="43180"/>
                <wp:wrapNone/>
                <wp:docPr id="36" name="フリーフォーム: 図形 36"/>
                <wp:cNvGraphicFramePr/>
                <a:graphic xmlns:a="http://schemas.openxmlformats.org/drawingml/2006/main">
                  <a:graphicData uri="http://schemas.microsoft.com/office/word/2010/wordprocessingShape">
                    <wps:wsp>
                      <wps:cNvSpPr/>
                      <wps:spPr>
                        <a:xfrm>
                          <a:off x="0" y="0"/>
                          <a:ext cx="273685" cy="604520"/>
                        </a:xfrm>
                        <a:custGeom>
                          <a:avLst/>
                          <a:gdLst>
                            <a:gd name="connsiteX0" fmla="*/ 211296 w 211296"/>
                            <a:gd name="connsiteY0" fmla="*/ 0 h 604743"/>
                            <a:gd name="connsiteX1" fmla="*/ 0 w 211296"/>
                            <a:gd name="connsiteY1" fmla="*/ 0 h 604743"/>
                            <a:gd name="connsiteX2" fmla="*/ 0 w 211296"/>
                            <a:gd name="connsiteY2" fmla="*/ 604743 h 604743"/>
                          </a:gdLst>
                          <a:ahLst/>
                          <a:cxnLst>
                            <a:cxn ang="0">
                              <a:pos x="connsiteX0" y="connsiteY0"/>
                            </a:cxn>
                            <a:cxn ang="0">
                              <a:pos x="connsiteX1" y="connsiteY1"/>
                            </a:cxn>
                            <a:cxn ang="0">
                              <a:pos x="connsiteX2" y="connsiteY2"/>
                            </a:cxn>
                          </a:cxnLst>
                          <a:rect l="l" t="t" r="r" b="b"/>
                          <a:pathLst>
                            <a:path w="211296" h="604743">
                              <a:moveTo>
                                <a:pt x="211296" y="0"/>
                              </a:moveTo>
                              <a:lnTo>
                                <a:pt x="0" y="0"/>
                              </a:lnTo>
                              <a:lnTo>
                                <a:pt x="0" y="604743"/>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E179A" id="フリーフォーム: 図形 36" o:spid="_x0000_s1026" style="position:absolute;left:0;text-align:left;margin-left:331.1pt;margin-top:52.75pt;width:21.55pt;height:47.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1296,604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" path="m211296,l,,,604743e" filled="f" strokecolor="black [3213]" strokeweight=".5pt">
                <v:stroke endcap="square"/>
                <v:path arrowok="t" o:connecttype="custom" o:connectlocs="273685,0;0,0;0,604520" o:connectangles="0,0,0"/>
              </v:shape>
            </w:pict>
          </mc:Fallback>
        </mc:AlternateContent>
      </w:r>
      <w:r>
        <w:rPr>
          <w:rFonts w:hint="eastAsia"/>
          <w:noProof/>
        </w:rPr>
        <mc:AlternateContent>
          <mc:Choice Requires="wps">
            <w:drawing>
              <wp:anchor distT="0" distB="0" distL="114300" distR="114300" simplePos="0" relativeHeight="251758592" behindDoc="0" locked="0" layoutInCell="1" allowOverlap="1" wp14:anchorId="3B9C6C25" wp14:editId="5EE183EF">
                <wp:simplePos x="0" y="0"/>
                <wp:positionH relativeFrom="column">
                  <wp:posOffset>2168525</wp:posOffset>
                </wp:positionH>
                <wp:positionV relativeFrom="paragraph">
                  <wp:posOffset>1069975</wp:posOffset>
                </wp:positionV>
                <wp:extent cx="218440" cy="444500"/>
                <wp:effectExtent l="19050" t="19050" r="29210" b="31750"/>
                <wp:wrapNone/>
                <wp:docPr id="35" name="フリーフォーム: 図形 35"/>
                <wp:cNvGraphicFramePr/>
                <a:graphic xmlns:a="http://schemas.openxmlformats.org/drawingml/2006/main">
                  <a:graphicData uri="http://schemas.microsoft.com/office/word/2010/wordprocessingShape">
                    <wps:wsp>
                      <wps:cNvSpPr/>
                      <wps:spPr>
                        <a:xfrm>
                          <a:off x="0" y="0"/>
                          <a:ext cx="218440" cy="444500"/>
                        </a:xfrm>
                        <a:custGeom>
                          <a:avLst/>
                          <a:gdLst>
                            <a:gd name="connsiteX0" fmla="*/ 0 w 218582"/>
                            <a:gd name="connsiteY0" fmla="*/ 0 h 444450"/>
                            <a:gd name="connsiteX1" fmla="*/ 0 w 218582"/>
                            <a:gd name="connsiteY1" fmla="*/ 444450 h 444450"/>
                            <a:gd name="connsiteX2" fmla="*/ 218582 w 218582"/>
                            <a:gd name="connsiteY2" fmla="*/ 444450 h 444450"/>
                          </a:gdLst>
                          <a:ahLst/>
                          <a:cxnLst>
                            <a:cxn ang="0">
                              <a:pos x="connsiteX0" y="connsiteY0"/>
                            </a:cxn>
                            <a:cxn ang="0">
                              <a:pos x="connsiteX1" y="connsiteY1"/>
                            </a:cxn>
                            <a:cxn ang="0">
                              <a:pos x="connsiteX2" y="connsiteY2"/>
                            </a:cxn>
                          </a:cxnLst>
                          <a:rect l="l" t="t" r="r" b="b"/>
                          <a:pathLst>
                            <a:path w="218582" h="444450">
                              <a:moveTo>
                                <a:pt x="0" y="0"/>
                              </a:moveTo>
                              <a:lnTo>
                                <a:pt x="0" y="444450"/>
                              </a:lnTo>
                              <a:lnTo>
                                <a:pt x="218582" y="44445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389DD" id="フリーフォーム: 図形 35" o:spid="_x0000_s1026" style="position:absolute;left:0;text-align:left;margin-left:170.75pt;margin-top:84.25pt;width:17.2pt;height: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8582,44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" path="m,l,444450r218582,e" filled="f" strokecolor="black [3213]" strokeweight=".5pt">
                <v:stroke endcap="square"/>
                <v:path arrowok="t" o:connecttype="custom" o:connectlocs="0,0;0,444500;218440,444500" o:connectangles="0,0,0"/>
              </v:shape>
            </w:pict>
          </mc:Fallback>
        </mc:AlternateContent>
      </w:r>
      <w:r>
        <w:rPr>
          <w:rFonts w:hint="eastAsia"/>
          <w:noProof/>
        </w:rPr>
        <mc:AlternateContent>
          <mc:Choice Requires="wps">
            <w:drawing>
              <wp:anchor distT="0" distB="0" distL="114300" distR="114300" simplePos="0" relativeHeight="251752448" behindDoc="0" locked="0" layoutInCell="1" allowOverlap="1" wp14:anchorId="7AED942A" wp14:editId="46F43AC9">
                <wp:simplePos x="0" y="0"/>
                <wp:positionH relativeFrom="column">
                  <wp:posOffset>688340</wp:posOffset>
                </wp:positionH>
                <wp:positionV relativeFrom="paragraph">
                  <wp:posOffset>54610</wp:posOffset>
                </wp:positionV>
                <wp:extent cx="186690" cy="346710"/>
                <wp:effectExtent l="19050" t="19050" r="41910" b="34290"/>
                <wp:wrapNone/>
                <wp:docPr id="34" name="フリーフォーム: 図形 34"/>
                <wp:cNvGraphicFramePr/>
                <a:graphic xmlns:a="http://schemas.openxmlformats.org/drawingml/2006/main">
                  <a:graphicData uri="http://schemas.microsoft.com/office/word/2010/wordprocessingShape">
                    <wps:wsp>
                      <wps:cNvSpPr/>
                      <wps:spPr>
                        <a:xfrm>
                          <a:off x="0" y="0"/>
                          <a:ext cx="186690" cy="346710"/>
                        </a:xfrm>
                        <a:custGeom>
                          <a:avLst/>
                          <a:gdLst>
                            <a:gd name="connsiteX0" fmla="*/ 0 w 205839"/>
                            <a:gd name="connsiteY0" fmla="*/ 459179 h 459179"/>
                            <a:gd name="connsiteX1" fmla="*/ 0 w 205839"/>
                            <a:gd name="connsiteY1" fmla="*/ 122711 h 459179"/>
                            <a:gd name="connsiteX2" fmla="*/ 0 w 205839"/>
                            <a:gd name="connsiteY2" fmla="*/ 0 h 459179"/>
                            <a:gd name="connsiteX3" fmla="*/ 205839 w 205839"/>
                            <a:gd name="connsiteY3" fmla="*/ 0 h 459179"/>
                          </a:gdLst>
                          <a:ahLst/>
                          <a:cxnLst>
                            <a:cxn ang="0">
                              <a:pos x="connsiteX0" y="connsiteY0"/>
                            </a:cxn>
                            <a:cxn ang="0">
                              <a:pos x="connsiteX1" y="connsiteY1"/>
                            </a:cxn>
                            <a:cxn ang="0">
                              <a:pos x="connsiteX2" y="connsiteY2"/>
                            </a:cxn>
                            <a:cxn ang="0">
                              <a:pos x="connsiteX3" y="connsiteY3"/>
                            </a:cxn>
                          </a:cxnLst>
                          <a:rect l="l" t="t" r="r" b="b"/>
                          <a:pathLst>
                            <a:path w="205839" h="459179">
                              <a:moveTo>
                                <a:pt x="0" y="459179"/>
                              </a:moveTo>
                              <a:lnTo>
                                <a:pt x="0" y="122711"/>
                              </a:lnTo>
                              <a:lnTo>
                                <a:pt x="0" y="0"/>
                              </a:lnTo>
                              <a:lnTo>
                                <a:pt x="205839"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F3BC5" id="フリーフォーム: 図形 34" o:spid="_x0000_s1026" style="position:absolute;left:0;text-align:left;margin-left:54.2pt;margin-top:4.3pt;width:14.7pt;height:27.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5839,459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" path="m,459179l,122711,,,205839,e" filled="f" strokecolor="black [3213]" strokeweight=".5pt">
                <v:stroke endcap="square"/>
                <v:path arrowok="t" o:connecttype="custom" o:connectlocs="0,346710;0,92655;0,0;186690,0" o:connectangles="0,0,0,0"/>
              </v:shape>
            </w:pict>
          </mc:Fallback>
        </mc:AlternateContent>
      </w:r>
      <w:r>
        <w:rPr>
          <w:noProof/>
        </w:rPr>
        <w:drawing>
          <wp:inline distT="0" distB="0" distL="0" distR="0" wp14:anchorId="62EC79C4" wp14:editId="2ADB9B79">
            <wp:extent cx="2552700" cy="167640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9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52700" cy="1676400"/>
                    </a:xfrm>
                    <a:prstGeom prst="rect">
                      <a:avLst/>
                    </a:prstGeom>
                    <a:noFill/>
                    <a:ln>
                      <a:noFill/>
                    </a:ln>
                  </pic:spPr>
                </pic:pic>
              </a:graphicData>
            </a:graphic>
          </wp:inline>
        </w:drawing>
      </w:r>
    </w:p>
    <w:p w14:paraId="35C1EF84" w14:textId="58C7345C" w:rsidR="000C5D47" w:rsidRDefault="000C5D47" w:rsidP="000C5D47">
      <w:pPr>
        <w:pStyle w:val="a4"/>
        <w:ind w:leftChars="0" w:left="800"/>
      </w:pPr>
      <w:r>
        <w:rPr>
          <w:rFonts w:hint="eastAsia"/>
          <w:noProof/>
        </w:rPr>
        <mc:AlternateContent>
          <mc:Choice Requires="wps">
            <w:drawing>
              <wp:anchor distT="0" distB="0" distL="114300" distR="114300" simplePos="0" relativeHeight="251726848" behindDoc="0" locked="0" layoutInCell="1" allowOverlap="1" wp14:anchorId="075A0F77" wp14:editId="483FF5D8">
                <wp:simplePos x="0" y="0"/>
                <wp:positionH relativeFrom="margin">
                  <wp:posOffset>3575050</wp:posOffset>
                </wp:positionH>
                <wp:positionV relativeFrom="paragraph">
                  <wp:posOffset>42545</wp:posOffset>
                </wp:positionV>
                <wp:extent cx="2268220" cy="465455"/>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2268220" cy="465455"/>
                        </a:xfrm>
                        <a:prstGeom prst="rect">
                          <a:avLst/>
                        </a:prstGeom>
                        <a:solidFill>
                          <a:schemeClr val="bg1"/>
                        </a:solidFill>
                        <a:ln w="6350">
                          <a:noFill/>
                        </a:ln>
                      </wps:spPr>
                      <wps:txbx>
                        <w:txbxContent>
                          <w:p w14:paraId="24EA7103" w14:textId="77777777" w:rsidR="00996550" w:rsidRDefault="00996550" w:rsidP="000C5D47">
                            <w:pPr>
                              <w:ind w:left="0" w:firstLineChars="0" w:firstLine="0"/>
                            </w:pPr>
                            <w:r>
                              <w:rPr>
                                <w:rFonts w:hint="eastAsia"/>
                              </w:rPr>
                              <w:t>図2.4.8車いす使用者が利用できる</w:t>
                            </w:r>
                          </w:p>
                          <w:p w14:paraId="50FE3C68" w14:textId="77777777" w:rsidR="00996550" w:rsidRDefault="00996550" w:rsidP="000C5D47">
                            <w:pPr>
                              <w:ind w:left="0" w:firstLineChars="0" w:firstLine="0"/>
                              <w:jc w:val="center"/>
                            </w:pPr>
                            <w:r>
                              <w:rPr>
                                <w:rFonts w:hint="eastAsia"/>
                              </w:rPr>
                              <w:t>テーブル等の寸法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A0F77" id="テキスト ボックス 33" o:spid="_x0000_s1095" type="#_x0000_t202" style="position:absolute;left:0;text-align:left;margin-left:281.5pt;margin-top:3.35pt;width:178.6pt;height:36.6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" fillcolor="white [3212]" stroked="f" strokeweight=".5pt">
                <v:textbox>
                  <w:txbxContent>
                    <w:p w14:paraId="24EA7103" w14:textId="77777777" w:rsidR="00996550" w:rsidRDefault="00996550" w:rsidP="000C5D47">
                      <w:pPr>
                        <w:ind w:left="0" w:firstLineChars="0" w:firstLine="0"/>
                      </w:pPr>
                      <w:r>
                        <w:rPr>
                          <w:rFonts w:hint="eastAsia"/>
                        </w:rPr>
                        <w:t>図2.4.8車いす使用者が利用できる</w:t>
                      </w:r>
                    </w:p>
                    <w:p w14:paraId="50FE3C68" w14:textId="77777777" w:rsidR="00996550" w:rsidRDefault="00996550" w:rsidP="000C5D47">
                      <w:pPr>
                        <w:ind w:left="0" w:firstLineChars="0" w:firstLine="0"/>
                        <w:jc w:val="center"/>
                      </w:pPr>
                      <w:r>
                        <w:rPr>
                          <w:rFonts w:hint="eastAsia"/>
                        </w:rPr>
                        <w:t>テーブル等の寸法</w:t>
                      </w:r>
                    </w:p>
                  </w:txbxContent>
                </v:textbox>
                <w10:wrap anchorx="margin"/>
              </v:shape>
            </w:pict>
          </mc:Fallback>
        </mc:AlternateContent>
      </w:r>
      <w:r>
        <w:rPr>
          <w:rFonts w:hint="eastAsia"/>
          <w:noProof/>
        </w:rPr>
        <mc:AlternateContent>
          <mc:Choice Requires="wps">
            <w:drawing>
              <wp:anchor distT="0" distB="0" distL="114300" distR="114300" simplePos="0" relativeHeight="251734016" behindDoc="0" locked="0" layoutInCell="1" allowOverlap="1" wp14:anchorId="250FF39E" wp14:editId="5AFD300B">
                <wp:simplePos x="0" y="0"/>
                <wp:positionH relativeFrom="margin">
                  <wp:posOffset>3542665</wp:posOffset>
                </wp:positionH>
                <wp:positionV relativeFrom="paragraph">
                  <wp:posOffset>593090</wp:posOffset>
                </wp:positionV>
                <wp:extent cx="2577465" cy="438150"/>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2577465" cy="438150"/>
                        </a:xfrm>
                        <a:prstGeom prst="rect">
                          <a:avLst/>
                        </a:prstGeom>
                        <a:noFill/>
                        <a:ln w="6350">
                          <a:noFill/>
                        </a:ln>
                      </wps:spPr>
                      <wps:txbx>
                        <w:txbxContent>
                          <w:p w14:paraId="44604416" w14:textId="77777777" w:rsidR="00996550" w:rsidRDefault="00996550" w:rsidP="000C5D47">
                            <w:pPr>
                              <w:ind w:left="0" w:firstLineChars="0" w:firstLine="0"/>
                              <w:rPr>
                                <w:sz w:val="18"/>
                                <w:szCs w:val="18"/>
                              </w:rPr>
                            </w:pPr>
                            <w:r>
                              <w:rPr>
                                <w:rFonts w:hint="eastAsia"/>
                                <w:sz w:val="18"/>
                                <w:szCs w:val="18"/>
                              </w:rPr>
                              <w:t>出典：兵庫県／福祉のまちづくり条例　施設整備・</w:t>
                            </w:r>
                          </w:p>
                          <w:p w14:paraId="3C20E5D2" w14:textId="77777777" w:rsidR="00996550" w:rsidRDefault="00996550" w:rsidP="000C5D47">
                            <w:pPr>
                              <w:ind w:left="0" w:firstLineChars="0" w:firstLine="0"/>
                              <w:jc w:val="center"/>
                              <w:rPr>
                                <w:rFonts w:eastAsia="SimSun"/>
                                <w:sz w:val="18"/>
                                <w:szCs w:val="18"/>
                              </w:rPr>
                            </w:pPr>
                            <w:r>
                              <w:rPr>
                                <w:rFonts w:hint="eastAsia"/>
                                <w:sz w:val="18"/>
                                <w:szCs w:val="18"/>
                              </w:rPr>
                              <w:t>管理運営の手引き（公共的施設編）(H31.4)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FF39E" id="テキスト ボックス 32" o:spid="_x0000_s1096" type="#_x0000_t202" style="position:absolute;left:0;text-align:left;margin-left:278.95pt;margin-top:46.7pt;width:202.95pt;height:34.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" filled="f" stroked="f" strokeweight=".5pt">
                <v:textbox>
                  <w:txbxContent>
                    <w:p w14:paraId="44604416" w14:textId="77777777" w:rsidR="00996550" w:rsidRDefault="00996550" w:rsidP="000C5D47">
                      <w:pPr>
                        <w:ind w:left="0" w:firstLineChars="0" w:firstLine="0"/>
                        <w:rPr>
                          <w:sz w:val="18"/>
                          <w:szCs w:val="18"/>
                        </w:rPr>
                      </w:pPr>
                      <w:r>
                        <w:rPr>
                          <w:rFonts w:hint="eastAsia"/>
                          <w:sz w:val="18"/>
                          <w:szCs w:val="18"/>
                        </w:rPr>
                        <w:t>出典：兵庫県／福祉のまちづくり条例　施設整備・</w:t>
                      </w:r>
                    </w:p>
                    <w:p w14:paraId="3C20E5D2" w14:textId="77777777" w:rsidR="00996550" w:rsidRDefault="00996550" w:rsidP="000C5D47">
                      <w:pPr>
                        <w:ind w:left="0" w:firstLineChars="0" w:firstLine="0"/>
                        <w:jc w:val="center"/>
                        <w:rPr>
                          <w:rFonts w:eastAsia="SimSun"/>
                          <w:sz w:val="18"/>
                          <w:szCs w:val="18"/>
                        </w:rPr>
                      </w:pPr>
                      <w:r>
                        <w:rPr>
                          <w:rFonts w:hint="eastAsia"/>
                          <w:sz w:val="18"/>
                          <w:szCs w:val="18"/>
                        </w:rPr>
                        <w:t>管理運営の手引き（公共的施設編）(H31.4)</w:t>
                      </w:r>
                    </w:p>
                  </w:txbxContent>
                </v:textbox>
                <w10:wrap anchorx="margin"/>
              </v:shape>
            </w:pict>
          </mc:Fallback>
        </mc:AlternateContent>
      </w:r>
      <w:r>
        <w:rPr>
          <w:rFonts w:hint="eastAsia"/>
          <w:noProof/>
        </w:rPr>
        <mc:AlternateContent>
          <mc:Choice Requires="wps">
            <w:drawing>
              <wp:anchor distT="0" distB="0" distL="114300" distR="114300" simplePos="0" relativeHeight="251728896" behindDoc="0" locked="0" layoutInCell="1" allowOverlap="1" wp14:anchorId="7001AE64" wp14:editId="5A60CAD2">
                <wp:simplePos x="0" y="0"/>
                <wp:positionH relativeFrom="margin">
                  <wp:posOffset>0</wp:posOffset>
                </wp:positionH>
                <wp:positionV relativeFrom="paragraph">
                  <wp:posOffset>39370</wp:posOffset>
                </wp:positionV>
                <wp:extent cx="3259455" cy="465455"/>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3259455" cy="465455"/>
                        </a:xfrm>
                        <a:prstGeom prst="rect">
                          <a:avLst/>
                        </a:prstGeom>
                        <a:solidFill>
                          <a:schemeClr val="bg1"/>
                        </a:solidFill>
                        <a:ln w="6350">
                          <a:noFill/>
                        </a:ln>
                      </wps:spPr>
                      <wps:txbx>
                        <w:txbxContent>
                          <w:p w14:paraId="551D7D5C" w14:textId="77777777" w:rsidR="00996550" w:rsidRDefault="00996550" w:rsidP="000C5D47">
                            <w:pPr>
                              <w:ind w:leftChars="100"/>
                            </w:pPr>
                            <w:r>
                              <w:rPr>
                                <w:rFonts w:hint="eastAsia"/>
                              </w:rPr>
                              <w:t>図2.4.7車いす使用者が利用しやすいコンセント・</w:t>
                            </w:r>
                          </w:p>
                          <w:p w14:paraId="675F049E" w14:textId="77777777" w:rsidR="00996550" w:rsidRDefault="00996550" w:rsidP="000C5D47">
                            <w:pPr>
                              <w:ind w:leftChars="100"/>
                              <w:jc w:val="center"/>
                            </w:pPr>
                            <w:r>
                              <w:rPr>
                                <w:rFonts w:hint="eastAsia"/>
                              </w:rPr>
                              <w:t>スイッチの等の高さの基本動作寸法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1AE64" id="テキスト ボックス 31" o:spid="_x0000_s1097" type="#_x0000_t202" style="position:absolute;left:0;text-align:left;margin-left:0;margin-top:3.1pt;width:256.65pt;height:36.6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" fillcolor="white [3212]" stroked="f" strokeweight=".5pt">
                <v:textbox>
                  <w:txbxContent>
                    <w:p w14:paraId="551D7D5C" w14:textId="77777777" w:rsidR="00996550" w:rsidRDefault="00996550" w:rsidP="000C5D47">
                      <w:pPr>
                        <w:ind w:leftChars="100"/>
                      </w:pPr>
                      <w:r>
                        <w:rPr>
                          <w:rFonts w:hint="eastAsia"/>
                        </w:rPr>
                        <w:t>図2.4.7車いす使用者が利用しやすいコンセント・</w:t>
                      </w:r>
                    </w:p>
                    <w:p w14:paraId="675F049E" w14:textId="77777777" w:rsidR="00996550" w:rsidRDefault="00996550" w:rsidP="000C5D47">
                      <w:pPr>
                        <w:ind w:leftChars="100"/>
                        <w:jc w:val="center"/>
                      </w:pPr>
                      <w:r>
                        <w:rPr>
                          <w:rFonts w:hint="eastAsia"/>
                        </w:rPr>
                        <w:t>スイッチの等の高さの基本動作寸法</w:t>
                      </w:r>
                    </w:p>
                  </w:txbxContent>
                </v:textbox>
                <w10:wrap anchorx="margin"/>
              </v:shape>
            </w:pict>
          </mc:Fallback>
        </mc:AlternateContent>
      </w:r>
    </w:p>
    <w:p w14:paraId="6C0E7A8F" w14:textId="77777777" w:rsidR="000C5D47" w:rsidRDefault="000C5D47" w:rsidP="000C5D47">
      <w:pPr>
        <w:pStyle w:val="a4"/>
        <w:ind w:leftChars="0" w:left="800" w:firstLine="249"/>
        <w:rPr>
          <w:rFonts w:ascii="UD デジタル 教科書体 NP-R" w:eastAsia="UD デジタル 教科書体 NP-R" w:hAnsiTheme="minorEastAsia"/>
          <w:sz w:val="22"/>
        </w:rPr>
      </w:pPr>
    </w:p>
    <w:p w14:paraId="0280B777" w14:textId="77777777" w:rsidR="000C5D47" w:rsidRDefault="000C5D47" w:rsidP="000C5D47">
      <w:pPr>
        <w:pStyle w:val="a4"/>
        <w:ind w:leftChars="0" w:left="800"/>
      </w:pPr>
    </w:p>
    <w:p w14:paraId="1F0AF8EB" w14:textId="77777777" w:rsidR="000C5D47" w:rsidRDefault="000C5D47" w:rsidP="000C5D47">
      <w:pPr>
        <w:pStyle w:val="a4"/>
        <w:ind w:leftChars="0" w:left="800"/>
      </w:pPr>
    </w:p>
    <w:p w14:paraId="02FC1B0E" w14:textId="77777777" w:rsidR="000C5D47" w:rsidRDefault="000C5D47" w:rsidP="006B2765">
      <w:pPr>
        <w:pStyle w:val="EXPO1"/>
        <w:numPr>
          <w:ilvl w:val="0"/>
          <w:numId w:val="16"/>
        </w:numPr>
        <w:tabs>
          <w:tab w:val="left" w:pos="840"/>
        </w:tabs>
        <w:ind w:left="113" w:firstLine="226"/>
        <w:outlineLvl w:val="9"/>
      </w:pPr>
      <w:r>
        <w:rPr>
          <w:rFonts w:hint="eastAsia"/>
        </w:rPr>
        <w:t>視覚障がい者等</w:t>
      </w:r>
    </w:p>
    <w:p w14:paraId="1CA69DBD" w14:textId="45FBB3AF" w:rsidR="000C5D47" w:rsidRDefault="000C5D47" w:rsidP="000C5D47">
      <w:pPr>
        <w:pStyle w:val="a4"/>
        <w:ind w:leftChars="0" w:left="800"/>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1736064" behindDoc="0" locked="0" layoutInCell="1" allowOverlap="1" wp14:anchorId="0B8C22CD" wp14:editId="4E5C4CD0">
                <wp:simplePos x="0" y="0"/>
                <wp:positionH relativeFrom="column">
                  <wp:posOffset>2004060</wp:posOffset>
                </wp:positionH>
                <wp:positionV relativeFrom="paragraph">
                  <wp:posOffset>8255</wp:posOffset>
                </wp:positionV>
                <wp:extent cx="1104900" cy="189230"/>
                <wp:effectExtent l="0" t="0" r="0" b="1270"/>
                <wp:wrapNone/>
                <wp:docPr id="30" name="テキスト ボックス 30"/>
                <wp:cNvGraphicFramePr/>
                <a:graphic xmlns:a="http://schemas.openxmlformats.org/drawingml/2006/main">
                  <a:graphicData uri="http://schemas.microsoft.com/office/word/2010/wordprocessingShape">
                    <wps:wsp>
                      <wps:cNvSpPr txBox="1"/>
                      <wps:spPr>
                        <a:xfrm>
                          <a:off x="0" y="0"/>
                          <a:ext cx="1104900" cy="189230"/>
                        </a:xfrm>
                        <a:prstGeom prst="rect">
                          <a:avLst/>
                        </a:prstGeom>
                        <a:noFill/>
                        <a:ln w="6350">
                          <a:noFill/>
                        </a:ln>
                        <a:effectLst/>
                      </wps:spPr>
                      <wps:txbx>
                        <w:txbxContent>
                          <w:p w14:paraId="43410534" w14:textId="77777777" w:rsidR="00996550" w:rsidRDefault="00996550" w:rsidP="000C5D47">
                            <w:pPr>
                              <w:ind w:leftChars="100"/>
                            </w:pPr>
                            <w:r>
                              <w:rPr>
                                <w:rFonts w:hint="eastAsia"/>
                              </w:rPr>
                              <w:t>1,200mm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C22CD" id="テキスト ボックス 30" o:spid="_x0000_s1098" type="#_x0000_t202" style="position:absolute;left:0;text-align:left;margin-left:157.8pt;margin-top:.65pt;width:87pt;height:14.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" filled="f" stroked="f" strokeweight=".5pt">
                <v:textbox inset="0,0,0,0">
                  <w:txbxContent>
                    <w:p w14:paraId="43410534" w14:textId="77777777" w:rsidR="00996550" w:rsidRDefault="00996550" w:rsidP="000C5D47">
                      <w:pPr>
                        <w:ind w:leftChars="100"/>
                      </w:pPr>
                      <w:r>
                        <w:rPr>
                          <w:rFonts w:hint="eastAsia"/>
                        </w:rPr>
                        <w:t>1,200mm</w:t>
                      </w:r>
                    </w:p>
                  </w:txbxContent>
                </v:textbox>
              </v:shape>
            </w:pict>
          </mc:Fallback>
        </mc:AlternateContent>
      </w:r>
      <w:r>
        <w:rPr>
          <w:rFonts w:hint="eastAsia"/>
          <w:noProof/>
        </w:rPr>
        <mc:AlternateContent>
          <mc:Choice Requires="wps">
            <w:drawing>
              <wp:anchor distT="0" distB="0" distL="114300" distR="114300" simplePos="0" relativeHeight="251744256" behindDoc="0" locked="0" layoutInCell="1" allowOverlap="1" wp14:anchorId="1A1FB850" wp14:editId="456D03ED">
                <wp:simplePos x="0" y="0"/>
                <wp:positionH relativeFrom="column">
                  <wp:posOffset>2155190</wp:posOffset>
                </wp:positionH>
                <wp:positionV relativeFrom="paragraph">
                  <wp:posOffset>179070</wp:posOffset>
                </wp:positionV>
                <wp:extent cx="793115" cy="151765"/>
                <wp:effectExtent l="0" t="0" r="6985" b="635"/>
                <wp:wrapNone/>
                <wp:docPr id="29" name="テキスト ボックス 29"/>
                <wp:cNvGraphicFramePr/>
                <a:graphic xmlns:a="http://schemas.openxmlformats.org/drawingml/2006/main">
                  <a:graphicData uri="http://schemas.microsoft.com/office/word/2010/wordprocessingShape">
                    <wps:wsp>
                      <wps:cNvSpPr txBox="1"/>
                      <wps:spPr>
                        <a:xfrm>
                          <a:off x="0" y="0"/>
                          <a:ext cx="792480" cy="151765"/>
                        </a:xfrm>
                        <a:prstGeom prst="rect">
                          <a:avLst/>
                        </a:prstGeom>
                        <a:noFill/>
                        <a:ln w="6350">
                          <a:noFill/>
                        </a:ln>
                        <a:effectLst/>
                      </wps:spPr>
                      <wps:txbx>
                        <w:txbxContent>
                          <w:p w14:paraId="307173A2" w14:textId="77777777" w:rsidR="00996550" w:rsidRDefault="00996550" w:rsidP="000C5D47">
                            <w:pPr>
                              <w:ind w:leftChars="100"/>
                            </w:pPr>
                            <w:r>
                              <w:rPr>
                                <w:rFonts w:hint="eastAsia"/>
                              </w:rPr>
                              <w:t>600mm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FB850" id="テキスト ボックス 29" o:spid="_x0000_s1099" type="#_x0000_t202" style="position:absolute;left:0;text-align:left;margin-left:169.7pt;margin-top:14.1pt;width:62.45pt;height:11.9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" filled="f" stroked="f" strokeweight=".5pt">
                <v:textbox inset="0,0,0,0">
                  <w:txbxContent>
                    <w:p w14:paraId="307173A2" w14:textId="77777777" w:rsidR="00996550" w:rsidRDefault="00996550" w:rsidP="000C5D47">
                      <w:pPr>
                        <w:ind w:leftChars="100"/>
                      </w:pPr>
                      <w:r>
                        <w:rPr>
                          <w:rFonts w:hint="eastAsia"/>
                        </w:rPr>
                        <w:t>600mm</w:t>
                      </w:r>
                    </w:p>
                  </w:txbxContent>
                </v:textbox>
              </v:shape>
            </w:pict>
          </mc:Fallback>
        </mc:AlternateContent>
      </w:r>
      <w:r>
        <w:rPr>
          <w:rFonts w:hint="eastAsia"/>
          <w:noProof/>
        </w:rPr>
        <w:drawing>
          <wp:anchor distT="0" distB="0" distL="114300" distR="114300" simplePos="0" relativeHeight="251725824" behindDoc="0" locked="0" layoutInCell="1" allowOverlap="1" wp14:anchorId="4DEEA47C" wp14:editId="4CC85C9A">
            <wp:simplePos x="0" y="0"/>
            <wp:positionH relativeFrom="margin">
              <wp:posOffset>3038475</wp:posOffset>
            </wp:positionH>
            <wp:positionV relativeFrom="paragraph">
              <wp:posOffset>224155</wp:posOffset>
            </wp:positionV>
            <wp:extent cx="2553970" cy="1960245"/>
            <wp:effectExtent l="0" t="0" r="0" b="1905"/>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21"/>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2553970" cy="1960245"/>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724800" behindDoc="0" locked="0" layoutInCell="1" allowOverlap="1" wp14:anchorId="57291791" wp14:editId="51412F82">
            <wp:simplePos x="0" y="0"/>
            <wp:positionH relativeFrom="margin">
              <wp:posOffset>132715</wp:posOffset>
            </wp:positionH>
            <wp:positionV relativeFrom="paragraph">
              <wp:posOffset>64135</wp:posOffset>
            </wp:positionV>
            <wp:extent cx="3268345" cy="2317115"/>
            <wp:effectExtent l="0" t="0" r="8255" b="698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3"/>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3268345" cy="2317115"/>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s">
            <w:drawing>
              <wp:anchor distT="0" distB="0" distL="114300" distR="114300" simplePos="0" relativeHeight="251729920" behindDoc="0" locked="0" layoutInCell="1" allowOverlap="1" wp14:anchorId="5E79EC71" wp14:editId="0F2CC700">
                <wp:simplePos x="0" y="0"/>
                <wp:positionH relativeFrom="margin">
                  <wp:posOffset>2974975</wp:posOffset>
                </wp:positionH>
                <wp:positionV relativeFrom="paragraph">
                  <wp:posOffset>2264410</wp:posOffset>
                </wp:positionV>
                <wp:extent cx="2714625" cy="514350"/>
                <wp:effectExtent l="0" t="0" r="9525" b="0"/>
                <wp:wrapNone/>
                <wp:docPr id="26" name="テキスト ボックス 26"/>
                <wp:cNvGraphicFramePr/>
                <a:graphic xmlns:a="http://schemas.openxmlformats.org/drawingml/2006/main">
                  <a:graphicData uri="http://schemas.microsoft.com/office/word/2010/wordprocessingShape">
                    <wps:wsp>
                      <wps:cNvSpPr txBox="1"/>
                      <wps:spPr>
                        <a:xfrm>
                          <a:off x="0" y="0"/>
                          <a:ext cx="2714625" cy="514350"/>
                        </a:xfrm>
                        <a:prstGeom prst="rect">
                          <a:avLst/>
                        </a:prstGeom>
                        <a:solidFill>
                          <a:schemeClr val="bg1"/>
                        </a:solidFill>
                        <a:ln w="6350">
                          <a:noFill/>
                        </a:ln>
                      </wps:spPr>
                      <wps:txbx>
                        <w:txbxContent>
                          <w:p w14:paraId="0B6DDC3B" w14:textId="77777777" w:rsidR="00996550" w:rsidRDefault="00996550" w:rsidP="000C5D47">
                            <w:pPr>
                              <w:ind w:leftChars="100"/>
                            </w:pPr>
                            <w:r>
                              <w:rPr>
                                <w:rFonts w:hint="eastAsia"/>
                              </w:rPr>
                              <w:t>図2.4.10盲導犬同伴者の必要空間</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9EC71" id="テキスト ボックス 26" o:spid="_x0000_s1100" type="#_x0000_t202" style="position:absolute;left:0;text-align:left;margin-left:234.25pt;margin-top:178.3pt;width:213.75pt;height:40.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" fillcolor="white [3212]" stroked="f" strokeweight=".5pt">
                <v:textbox>
                  <w:txbxContent>
                    <w:p w14:paraId="0B6DDC3B" w14:textId="77777777" w:rsidR="00996550" w:rsidRDefault="00996550" w:rsidP="000C5D47">
                      <w:pPr>
                        <w:ind w:leftChars="100"/>
                      </w:pPr>
                      <w:r>
                        <w:rPr>
                          <w:rFonts w:hint="eastAsia"/>
                        </w:rPr>
                        <w:t>図2.4.10盲導犬同伴者の必要空間</w:t>
                      </w:r>
                    </w:p>
                  </w:txbxContent>
                </v:textbox>
                <w10:wrap anchorx="margin"/>
              </v:shape>
            </w:pict>
          </mc:Fallback>
        </mc:AlternateContent>
      </w:r>
      <w:r>
        <w:rPr>
          <w:rFonts w:hint="eastAsia"/>
          <w:noProof/>
        </w:rPr>
        <mc:AlternateContent>
          <mc:Choice Requires="wps">
            <w:drawing>
              <wp:anchor distT="0" distB="0" distL="114300" distR="114300" simplePos="0" relativeHeight="251730944" behindDoc="0" locked="0" layoutInCell="1" allowOverlap="1" wp14:anchorId="067091EE" wp14:editId="77718997">
                <wp:simplePos x="0" y="0"/>
                <wp:positionH relativeFrom="margin">
                  <wp:align>left</wp:align>
                </wp:positionH>
                <wp:positionV relativeFrom="paragraph">
                  <wp:posOffset>2254885</wp:posOffset>
                </wp:positionV>
                <wp:extent cx="2876550" cy="465455"/>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2876550" cy="465455"/>
                        </a:xfrm>
                        <a:prstGeom prst="rect">
                          <a:avLst/>
                        </a:prstGeom>
                        <a:noFill/>
                        <a:ln w="6350">
                          <a:noFill/>
                        </a:ln>
                      </wps:spPr>
                      <wps:txbx>
                        <w:txbxContent>
                          <w:p w14:paraId="10A676C3" w14:textId="77777777" w:rsidR="00996550" w:rsidRDefault="00996550" w:rsidP="000C5D47">
                            <w:pPr>
                              <w:ind w:leftChars="100"/>
                            </w:pPr>
                            <w:r>
                              <w:rPr>
                                <w:rFonts w:hint="eastAsia"/>
                              </w:rPr>
                              <w:t>図2.4.9白杖使用者の歩行幅員と動作例</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091EE" id="テキスト ボックス 25" o:spid="_x0000_s1101" type="#_x0000_t202" style="position:absolute;left:0;text-align:left;margin-left:0;margin-top:177.55pt;width:226.5pt;height:36.65pt;z-index:251730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" filled="f" stroked="f" strokeweight=".5pt">
                <v:textbox>
                  <w:txbxContent>
                    <w:p w14:paraId="10A676C3" w14:textId="77777777" w:rsidR="00996550" w:rsidRDefault="00996550" w:rsidP="000C5D47">
                      <w:pPr>
                        <w:ind w:leftChars="100"/>
                      </w:pPr>
                      <w:r>
                        <w:rPr>
                          <w:rFonts w:hint="eastAsia"/>
                        </w:rPr>
                        <w:t>図2.4.9白杖使用者の歩行幅員と動作例</w:t>
                      </w:r>
                    </w:p>
                  </w:txbxContent>
                </v:textbox>
                <w10:wrap anchorx="margin"/>
              </v:shape>
            </w:pict>
          </mc:Fallback>
        </mc:AlternateContent>
      </w:r>
      <w:r>
        <w:rPr>
          <w:rFonts w:hint="eastAsia"/>
          <w:noProof/>
        </w:rPr>
        <mc:AlternateContent>
          <mc:Choice Requires="wps">
            <w:drawing>
              <wp:anchor distT="0" distB="0" distL="114300" distR="114300" simplePos="0" relativeHeight="251735040" behindDoc="0" locked="0" layoutInCell="1" allowOverlap="1" wp14:anchorId="279B1A00" wp14:editId="6B45DE6C">
                <wp:simplePos x="0" y="0"/>
                <wp:positionH relativeFrom="column">
                  <wp:posOffset>470535</wp:posOffset>
                </wp:positionH>
                <wp:positionV relativeFrom="paragraph">
                  <wp:posOffset>2005965</wp:posOffset>
                </wp:positionV>
                <wp:extent cx="1143000" cy="161925"/>
                <wp:effectExtent l="0" t="0" r="0" b="9525"/>
                <wp:wrapNone/>
                <wp:docPr id="24" name="テキスト ボックス 24"/>
                <wp:cNvGraphicFramePr/>
                <a:graphic xmlns:a="http://schemas.openxmlformats.org/drawingml/2006/main">
                  <a:graphicData uri="http://schemas.microsoft.com/office/word/2010/wordprocessingShape">
                    <wps:wsp>
                      <wps:cNvSpPr txBox="1"/>
                      <wps:spPr>
                        <a:xfrm>
                          <a:off x="0" y="0"/>
                          <a:ext cx="1143000" cy="161925"/>
                        </a:xfrm>
                        <a:prstGeom prst="rect">
                          <a:avLst/>
                        </a:prstGeom>
                        <a:noFill/>
                        <a:ln w="6350">
                          <a:noFill/>
                        </a:ln>
                        <a:effectLst/>
                      </wps:spPr>
                      <wps:txbx>
                        <w:txbxContent>
                          <w:p w14:paraId="5D26DA93" w14:textId="77777777" w:rsidR="00996550" w:rsidRDefault="00996550" w:rsidP="000C5D47">
                            <w:pPr>
                              <w:ind w:leftChars="100"/>
                            </w:pPr>
                            <w:r>
                              <w:rPr>
                                <w:rFonts w:hint="eastAsia"/>
                              </w:rPr>
                              <w:t>1,200mm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B1A00" id="テキスト ボックス 24" o:spid="_x0000_s1102" type="#_x0000_t202" style="position:absolute;left:0;text-align:left;margin-left:37.05pt;margin-top:157.95pt;width:90pt;height:12.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" filled="f" stroked="f" strokeweight=".5pt">
                <v:textbox inset="0,0,0,0">
                  <w:txbxContent>
                    <w:p w14:paraId="5D26DA93" w14:textId="77777777" w:rsidR="00996550" w:rsidRDefault="00996550" w:rsidP="000C5D47">
                      <w:pPr>
                        <w:ind w:leftChars="100"/>
                      </w:pPr>
                      <w:r>
                        <w:rPr>
                          <w:rFonts w:hint="eastAsia"/>
                        </w:rPr>
                        <w:t>1,200mm</w:t>
                      </w:r>
                    </w:p>
                  </w:txbxContent>
                </v:textbox>
              </v:shape>
            </w:pict>
          </mc:Fallback>
        </mc:AlternateContent>
      </w:r>
      <w:r>
        <w:rPr>
          <w:rFonts w:hint="eastAsia"/>
          <w:noProof/>
        </w:rPr>
        <mc:AlternateContent>
          <mc:Choice Requires="wps">
            <w:drawing>
              <wp:anchor distT="0" distB="0" distL="114300" distR="114300" simplePos="0" relativeHeight="251737088" behindDoc="0" locked="0" layoutInCell="1" allowOverlap="1" wp14:anchorId="044130DE" wp14:editId="7A4B1090">
                <wp:simplePos x="0" y="0"/>
                <wp:positionH relativeFrom="column">
                  <wp:posOffset>3061335</wp:posOffset>
                </wp:positionH>
                <wp:positionV relativeFrom="paragraph">
                  <wp:posOffset>2006600</wp:posOffset>
                </wp:positionV>
                <wp:extent cx="1205230" cy="342900"/>
                <wp:effectExtent l="0" t="0" r="13970" b="0"/>
                <wp:wrapNone/>
                <wp:docPr id="23" name="テキスト ボックス 23"/>
                <wp:cNvGraphicFramePr/>
                <a:graphic xmlns:a="http://schemas.openxmlformats.org/drawingml/2006/main">
                  <a:graphicData uri="http://schemas.microsoft.com/office/word/2010/wordprocessingShape">
                    <wps:wsp>
                      <wps:cNvSpPr txBox="1"/>
                      <wps:spPr>
                        <a:xfrm>
                          <a:off x="0" y="0"/>
                          <a:ext cx="1205230" cy="342900"/>
                        </a:xfrm>
                        <a:prstGeom prst="rect">
                          <a:avLst/>
                        </a:prstGeom>
                        <a:noFill/>
                        <a:ln w="6350">
                          <a:noFill/>
                        </a:ln>
                        <a:effectLst/>
                      </wps:spPr>
                      <wps:txbx>
                        <w:txbxContent>
                          <w:p w14:paraId="369C1B09" w14:textId="77777777" w:rsidR="00996550" w:rsidRDefault="00996550" w:rsidP="000C5D47">
                            <w:pPr>
                              <w:ind w:leftChars="100"/>
                            </w:pPr>
                            <w:r>
                              <w:rPr>
                                <w:rFonts w:hint="eastAsia"/>
                              </w:rPr>
                              <w:t>1,200mm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130DE" id="テキスト ボックス 23" o:spid="_x0000_s1103" type="#_x0000_t202" style="position:absolute;left:0;text-align:left;margin-left:241.05pt;margin-top:158pt;width:94.9pt;height:2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" filled="f" stroked="f" strokeweight=".5pt">
                <v:textbox inset="0,0,0,0">
                  <w:txbxContent>
                    <w:p w14:paraId="369C1B09" w14:textId="77777777" w:rsidR="00996550" w:rsidRDefault="00996550" w:rsidP="000C5D47">
                      <w:pPr>
                        <w:ind w:leftChars="100"/>
                      </w:pPr>
                      <w:r>
                        <w:rPr>
                          <w:rFonts w:hint="eastAsia"/>
                        </w:rPr>
                        <w:t>1,200mm</w:t>
                      </w:r>
                    </w:p>
                  </w:txbxContent>
                </v:textbox>
              </v:shape>
            </w:pict>
          </mc:Fallback>
        </mc:AlternateContent>
      </w:r>
      <w:r>
        <w:rPr>
          <w:rFonts w:hint="eastAsia"/>
          <w:noProof/>
        </w:rPr>
        <mc:AlternateContent>
          <mc:Choice Requires="wps">
            <w:drawing>
              <wp:anchor distT="0" distB="0" distL="114300" distR="114300" simplePos="0" relativeHeight="251738112" behindDoc="0" locked="0" layoutInCell="1" allowOverlap="1" wp14:anchorId="53FC7755" wp14:editId="6C8F6532">
                <wp:simplePos x="0" y="0"/>
                <wp:positionH relativeFrom="column">
                  <wp:posOffset>4643755</wp:posOffset>
                </wp:positionH>
                <wp:positionV relativeFrom="paragraph">
                  <wp:posOffset>2005965</wp:posOffset>
                </wp:positionV>
                <wp:extent cx="866775" cy="257175"/>
                <wp:effectExtent l="0" t="0" r="9525" b="9525"/>
                <wp:wrapNone/>
                <wp:docPr id="21" name="テキスト ボックス 21"/>
                <wp:cNvGraphicFramePr/>
                <a:graphic xmlns:a="http://schemas.openxmlformats.org/drawingml/2006/main">
                  <a:graphicData uri="http://schemas.microsoft.com/office/word/2010/wordprocessingShape">
                    <wps:wsp>
                      <wps:cNvSpPr txBox="1"/>
                      <wps:spPr>
                        <a:xfrm>
                          <a:off x="0" y="0"/>
                          <a:ext cx="866775" cy="257175"/>
                        </a:xfrm>
                        <a:prstGeom prst="rect">
                          <a:avLst/>
                        </a:prstGeom>
                        <a:noFill/>
                        <a:ln w="6350">
                          <a:noFill/>
                        </a:ln>
                        <a:effectLst/>
                      </wps:spPr>
                      <wps:txbx>
                        <w:txbxContent>
                          <w:p w14:paraId="1DC5F5BF" w14:textId="77777777" w:rsidR="00996550" w:rsidRDefault="00996550" w:rsidP="000C5D47">
                            <w:pPr>
                              <w:ind w:leftChars="100"/>
                            </w:pPr>
                            <w:r>
                              <w:rPr>
                                <w:rFonts w:hint="eastAsia"/>
                              </w:rPr>
                              <w:t>900mm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C7755" id="テキスト ボックス 21" o:spid="_x0000_s1104" type="#_x0000_t202" style="position:absolute;left:0;text-align:left;margin-left:365.65pt;margin-top:157.95pt;width:68.25pt;height:20.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" filled="f" stroked="f" strokeweight=".5pt">
                <v:textbox inset="0,0,0,0">
                  <w:txbxContent>
                    <w:p w14:paraId="1DC5F5BF" w14:textId="77777777" w:rsidR="00996550" w:rsidRDefault="00996550" w:rsidP="000C5D47">
                      <w:pPr>
                        <w:ind w:leftChars="100"/>
                      </w:pPr>
                      <w:r>
                        <w:rPr>
                          <w:rFonts w:hint="eastAsia"/>
                        </w:rPr>
                        <w:t>900mm</w:t>
                      </w:r>
                    </w:p>
                  </w:txbxContent>
                </v:textbox>
              </v:shape>
            </w:pict>
          </mc:Fallback>
        </mc:AlternateContent>
      </w:r>
    </w:p>
    <w:p w14:paraId="3EFE113D" w14:textId="77777777" w:rsidR="000C5D47" w:rsidRDefault="000C5D47" w:rsidP="000C5D47">
      <w:pPr>
        <w:pStyle w:val="a4"/>
        <w:ind w:leftChars="0" w:left="800"/>
      </w:pPr>
    </w:p>
    <w:p w14:paraId="33E816C5" w14:textId="77777777" w:rsidR="000C5D47" w:rsidRDefault="000C5D47" w:rsidP="000C5D47">
      <w:pPr>
        <w:pStyle w:val="a4"/>
        <w:ind w:leftChars="0" w:left="800"/>
      </w:pPr>
    </w:p>
    <w:p w14:paraId="69BE5396" w14:textId="77777777" w:rsidR="000C5D47" w:rsidRDefault="000C5D47" w:rsidP="000C5D47">
      <w:pPr>
        <w:pStyle w:val="a4"/>
        <w:ind w:leftChars="0" w:left="800"/>
      </w:pPr>
    </w:p>
    <w:p w14:paraId="4599A165" w14:textId="77777777" w:rsidR="000C5D47" w:rsidRDefault="000C5D47" w:rsidP="000C5D47">
      <w:pPr>
        <w:pStyle w:val="a4"/>
        <w:ind w:leftChars="0" w:left="800"/>
      </w:pPr>
    </w:p>
    <w:p w14:paraId="31D17BDB" w14:textId="77777777" w:rsidR="000C5D47" w:rsidRDefault="000C5D47" w:rsidP="000C5D47">
      <w:pPr>
        <w:pStyle w:val="a4"/>
        <w:ind w:leftChars="0" w:left="800"/>
      </w:pPr>
    </w:p>
    <w:p w14:paraId="4C894412" w14:textId="77777777" w:rsidR="000C5D47" w:rsidRDefault="000C5D47" w:rsidP="000C5D47">
      <w:pPr>
        <w:pStyle w:val="a4"/>
        <w:ind w:leftChars="0" w:left="800"/>
      </w:pPr>
    </w:p>
    <w:p w14:paraId="49053344" w14:textId="77777777" w:rsidR="000C5D47" w:rsidRDefault="000C5D47" w:rsidP="000C5D47">
      <w:pPr>
        <w:pStyle w:val="a4"/>
        <w:ind w:leftChars="0" w:left="800"/>
      </w:pPr>
    </w:p>
    <w:p w14:paraId="678C918A" w14:textId="77777777" w:rsidR="000C5D47" w:rsidRDefault="000C5D47" w:rsidP="000C5D47">
      <w:pPr>
        <w:pStyle w:val="a4"/>
        <w:ind w:leftChars="0" w:left="800" w:firstLine="249"/>
        <w:rPr>
          <w:rFonts w:ascii="UD デジタル 教科書体 NP-R" w:eastAsia="UD デジタル 教科書体 NP-R" w:hAnsiTheme="minorEastAsia"/>
          <w:sz w:val="22"/>
        </w:rPr>
      </w:pPr>
    </w:p>
    <w:p w14:paraId="16B8532C" w14:textId="77777777" w:rsidR="000C5D47" w:rsidRDefault="000C5D47" w:rsidP="000C5D47">
      <w:pPr>
        <w:pStyle w:val="a4"/>
        <w:ind w:leftChars="0" w:left="800" w:firstLine="249"/>
        <w:rPr>
          <w:rFonts w:ascii="UD デジタル 教科書体 NP-R" w:eastAsia="UD デジタル 教科書体 NP-R" w:hAnsiTheme="minorEastAsia"/>
          <w:sz w:val="22"/>
        </w:rPr>
      </w:pPr>
    </w:p>
    <w:p w14:paraId="385B7203" w14:textId="77777777" w:rsidR="000C5D47" w:rsidRDefault="000C5D47" w:rsidP="000C5D47">
      <w:pPr>
        <w:pStyle w:val="a4"/>
        <w:ind w:leftChars="0" w:left="800"/>
      </w:pPr>
    </w:p>
    <w:p w14:paraId="2731AB51" w14:textId="77777777" w:rsidR="000C5D47" w:rsidRDefault="000C5D47" w:rsidP="000C5D47">
      <w:pPr>
        <w:pStyle w:val="a4"/>
        <w:ind w:leftChars="0" w:left="800"/>
      </w:pPr>
    </w:p>
    <w:p w14:paraId="37860E2E" w14:textId="77777777" w:rsidR="000C5D47" w:rsidRDefault="000C5D47" w:rsidP="000C5D47">
      <w:pPr>
        <w:pStyle w:val="a4"/>
        <w:ind w:leftChars="0" w:left="800"/>
      </w:pPr>
    </w:p>
    <w:p w14:paraId="2CDAC6B1" w14:textId="77777777" w:rsidR="000C5D47" w:rsidRDefault="000C5D47" w:rsidP="006B2765">
      <w:pPr>
        <w:pStyle w:val="EXPO1"/>
        <w:numPr>
          <w:ilvl w:val="0"/>
          <w:numId w:val="16"/>
        </w:numPr>
        <w:tabs>
          <w:tab w:val="left" w:pos="840"/>
        </w:tabs>
        <w:ind w:leftChars="100" w:left="200" w:firstLine="226"/>
        <w:outlineLvl w:val="9"/>
      </w:pPr>
      <w:r>
        <w:rPr>
          <w:rFonts w:hint="eastAsia"/>
        </w:rPr>
        <w:t>乳幼児を同伴する者　　　　　　　　　　　　　　　　　　　　　　　　　　　　　　　　　　(6)子ども</w:t>
      </w:r>
    </w:p>
    <w:p w14:paraId="60052ED1" w14:textId="610AC2B2" w:rsidR="000C5D47" w:rsidRDefault="000C5D47" w:rsidP="000C5D47">
      <w:pPr>
        <w:ind w:left="709"/>
        <w:rPr>
          <w:rFonts w:ascii="UD デジタル 教科書体 NP-R" w:eastAsia="UD デジタル 教科書体 NP-R" w:hAnsiTheme="minorEastAsia"/>
          <w:sz w:val="22"/>
        </w:rPr>
      </w:pPr>
      <w:r>
        <w:rPr>
          <w:rFonts w:hint="eastAsia"/>
          <w:noProof/>
        </w:rPr>
        <w:drawing>
          <wp:anchor distT="0" distB="0" distL="114300" distR="114300" simplePos="0" relativeHeight="251722752" behindDoc="0" locked="0" layoutInCell="1" allowOverlap="1" wp14:anchorId="177AEB0C" wp14:editId="3D9559A3">
            <wp:simplePos x="0" y="0"/>
            <wp:positionH relativeFrom="column">
              <wp:posOffset>-56515</wp:posOffset>
            </wp:positionH>
            <wp:positionV relativeFrom="paragraph">
              <wp:posOffset>67310</wp:posOffset>
            </wp:positionV>
            <wp:extent cx="3333750" cy="1777365"/>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6"/>
                    <pic:cNvPicPr>
                      <a:picLocks noChangeAspect="1" noChangeArrowheads="1"/>
                    </pic:cNvPicPr>
                  </pic:nvPicPr>
                  <pic:blipFill>
                    <a:blip r:embed="rId64" cstate="print">
                      <a:extLst>
                        <a:ext uri="{28A0092B-C50C-407E-A947-70E740481C1C}">
                          <a14:useLocalDpi xmlns:a14="http://schemas.microsoft.com/office/drawing/2010/main"/>
                        </a:ext>
                      </a:extLst>
                    </a:blip>
                    <a:srcRect l="76" r="76"/>
                    <a:stretch>
                      <a:fillRect/>
                    </a:stretch>
                  </pic:blipFill>
                  <pic:spPr bwMode="auto">
                    <a:xfrm>
                      <a:off x="0" y="0"/>
                      <a:ext cx="3333750" cy="1777365"/>
                    </a:xfrm>
                    <a:prstGeom prst="rect">
                      <a:avLst/>
                    </a:prstGeom>
                    <a:noFill/>
                  </pic:spPr>
                </pic:pic>
              </a:graphicData>
            </a:graphic>
            <wp14:sizeRelH relativeFrom="page">
              <wp14:pctWidth>0</wp14:pctWidth>
            </wp14:sizeRelH>
            <wp14:sizeRelV relativeFrom="margin">
              <wp14:pctHeight>0</wp14:pctHeight>
            </wp14:sizeRelV>
          </wp:anchor>
        </w:drawing>
      </w:r>
      <w:r>
        <w:rPr>
          <w:rFonts w:hint="eastAsia"/>
          <w:noProof/>
        </w:rPr>
        <w:drawing>
          <wp:anchor distT="0" distB="0" distL="114300" distR="114300" simplePos="0" relativeHeight="251723776" behindDoc="0" locked="0" layoutInCell="1" allowOverlap="1" wp14:anchorId="6197E5CD" wp14:editId="259C85F4">
            <wp:simplePos x="0" y="0"/>
            <wp:positionH relativeFrom="column">
              <wp:posOffset>3271520</wp:posOffset>
            </wp:positionH>
            <wp:positionV relativeFrom="paragraph">
              <wp:posOffset>82550</wp:posOffset>
            </wp:positionV>
            <wp:extent cx="2862580" cy="2056765"/>
            <wp:effectExtent l="0" t="0" r="0" b="63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3"/>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2862580" cy="2056765"/>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765760" behindDoc="0" locked="0" layoutInCell="1" allowOverlap="1" wp14:anchorId="1B57DD64" wp14:editId="628159DF">
                <wp:simplePos x="0" y="0"/>
                <wp:positionH relativeFrom="margin">
                  <wp:align>right</wp:align>
                </wp:positionH>
                <wp:positionV relativeFrom="paragraph">
                  <wp:posOffset>191135</wp:posOffset>
                </wp:positionV>
                <wp:extent cx="812165" cy="182880"/>
                <wp:effectExtent l="0" t="0" r="6985" b="7620"/>
                <wp:wrapNone/>
                <wp:docPr id="17" name="テキスト ボックス 17"/>
                <wp:cNvGraphicFramePr/>
                <a:graphic xmlns:a="http://schemas.openxmlformats.org/drawingml/2006/main">
                  <a:graphicData uri="http://schemas.microsoft.com/office/word/2010/wordprocessingShape">
                    <wps:wsp>
                      <wps:cNvSpPr txBox="1"/>
                      <wps:spPr>
                        <a:xfrm>
                          <a:off x="0" y="0"/>
                          <a:ext cx="811530" cy="182880"/>
                        </a:xfrm>
                        <a:prstGeom prst="rect">
                          <a:avLst/>
                        </a:prstGeom>
                        <a:noFill/>
                        <a:ln w="6350">
                          <a:noFill/>
                        </a:ln>
                        <a:effectLst/>
                      </wps:spPr>
                      <wps:txbx>
                        <w:txbxContent>
                          <w:p w14:paraId="4E71732F" w14:textId="77777777" w:rsidR="00996550" w:rsidRDefault="00996550" w:rsidP="000C5D47">
                            <w:pPr>
                              <w:ind w:leftChars="100" w:firstLine="181"/>
                              <w:rPr>
                                <w:sz w:val="16"/>
                                <w:szCs w:val="16"/>
                              </w:rPr>
                            </w:pPr>
                            <w:r>
                              <w:rPr>
                                <w:rFonts w:hint="eastAsia"/>
                                <w:sz w:val="16"/>
                                <w:szCs w:val="16"/>
                              </w:rPr>
                              <w:t>12歳位</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7DD64" id="テキスト ボックス 17" o:spid="_x0000_s1105" type="#_x0000_t202" style="position:absolute;left:0;text-align:left;margin-left:12.75pt;margin-top:15.05pt;width:63.95pt;height:14.4pt;z-index:251765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" filled="f" stroked="f" strokeweight=".5pt">
                <v:textbox inset="0,0,0,0">
                  <w:txbxContent>
                    <w:p w14:paraId="4E71732F" w14:textId="77777777" w:rsidR="00996550" w:rsidRDefault="00996550" w:rsidP="000C5D47">
                      <w:pPr>
                        <w:ind w:leftChars="100" w:firstLine="181"/>
                        <w:rPr>
                          <w:sz w:val="16"/>
                          <w:szCs w:val="16"/>
                        </w:rPr>
                      </w:pPr>
                      <w:r>
                        <w:rPr>
                          <w:rFonts w:hint="eastAsia"/>
                          <w:sz w:val="16"/>
                          <w:szCs w:val="16"/>
                        </w:rPr>
                        <w:t>12歳位</w:t>
                      </w:r>
                    </w:p>
                  </w:txbxContent>
                </v:textbox>
                <w10:wrap anchorx="margin"/>
              </v:shape>
            </w:pict>
          </mc:Fallback>
        </mc:AlternateContent>
      </w:r>
    </w:p>
    <w:p w14:paraId="41E202CF" w14:textId="77777777" w:rsidR="000C5D47" w:rsidRDefault="000C5D47" w:rsidP="000C5D47">
      <w:pPr>
        <w:ind w:left="709" w:firstLine="249"/>
        <w:rPr>
          <w:rFonts w:hAnsiTheme="minorEastAsia"/>
          <w:sz w:val="22"/>
        </w:rPr>
      </w:pPr>
    </w:p>
    <w:p w14:paraId="169294D8" w14:textId="77777777" w:rsidR="000C5D47" w:rsidRDefault="000C5D47" w:rsidP="000C5D47">
      <w:pPr>
        <w:widowControl/>
        <w:adjustRightInd/>
        <w:snapToGrid/>
        <w:spacing w:beforeAutospacing="1" w:afterAutospacing="1"/>
        <w:ind w:left="0" w:firstLineChars="0" w:firstLine="0"/>
        <w:jc w:val="left"/>
        <w:sectPr w:rsidR="000C5D47" w:rsidSect="005340A1">
          <w:pgSz w:w="11906" w:h="16838"/>
          <w:pgMar w:top="1134" w:right="1134" w:bottom="1644" w:left="1134" w:header="454" w:footer="624" w:gutter="0"/>
          <w:cols w:space="720"/>
          <w:docGrid w:type="lines" w:linePitch="360"/>
        </w:sectPr>
      </w:pPr>
    </w:p>
    <w:bookmarkEnd w:id="49"/>
    <w:bookmarkEnd w:id="50"/>
    <w:p w14:paraId="1064ED8D" w14:textId="3AD88C06" w:rsidR="000C5D47" w:rsidRDefault="000C5D47" w:rsidP="000C5D47">
      <w:pPr>
        <w:ind w:left="709"/>
      </w:pPr>
      <w:r>
        <w:rPr>
          <w:rFonts w:hint="eastAsia"/>
          <w:noProof/>
        </w:rPr>
        <mc:AlternateContent>
          <mc:Choice Requires="wps">
            <w:drawing>
              <wp:anchor distT="0" distB="0" distL="114300" distR="114300" simplePos="0" relativeHeight="251766784" behindDoc="0" locked="0" layoutInCell="1" allowOverlap="1" wp14:anchorId="14D4F8BB" wp14:editId="423D0AEA">
                <wp:simplePos x="0" y="0"/>
                <wp:positionH relativeFrom="margin">
                  <wp:align>right</wp:align>
                </wp:positionH>
                <wp:positionV relativeFrom="paragraph">
                  <wp:posOffset>130175</wp:posOffset>
                </wp:positionV>
                <wp:extent cx="782320" cy="182880"/>
                <wp:effectExtent l="0" t="0" r="0" b="7620"/>
                <wp:wrapNone/>
                <wp:docPr id="16" name="テキスト ボックス 16"/>
                <wp:cNvGraphicFramePr/>
                <a:graphic xmlns:a="http://schemas.openxmlformats.org/drawingml/2006/main">
                  <a:graphicData uri="http://schemas.microsoft.com/office/word/2010/wordprocessingShape">
                    <wps:wsp>
                      <wps:cNvSpPr txBox="1"/>
                      <wps:spPr>
                        <a:xfrm>
                          <a:off x="0" y="0"/>
                          <a:ext cx="781685" cy="182880"/>
                        </a:xfrm>
                        <a:prstGeom prst="rect">
                          <a:avLst/>
                        </a:prstGeom>
                        <a:noFill/>
                        <a:ln w="6350">
                          <a:noFill/>
                        </a:ln>
                        <a:effectLst/>
                      </wps:spPr>
                      <wps:txbx>
                        <w:txbxContent>
                          <w:p w14:paraId="715CA0E5" w14:textId="77777777" w:rsidR="00996550" w:rsidRDefault="00996550" w:rsidP="000C5D47">
                            <w:pPr>
                              <w:ind w:leftChars="100" w:firstLine="181"/>
                              <w:rPr>
                                <w:sz w:val="16"/>
                                <w:szCs w:val="16"/>
                              </w:rPr>
                            </w:pPr>
                            <w:r>
                              <w:rPr>
                                <w:rFonts w:hint="eastAsia"/>
                                <w:sz w:val="16"/>
                                <w:szCs w:val="16"/>
                              </w:rPr>
                              <w:t>2歳位</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4F8BB" id="テキスト ボックス 16" o:spid="_x0000_s1106" type="#_x0000_t202" style="position:absolute;left:0;text-align:left;margin-left:10.4pt;margin-top:10.25pt;width:61.6pt;height:14.4pt;z-index:251766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" filled="f" stroked="f" strokeweight=".5pt">
                <v:textbox inset="0,0,0,0">
                  <w:txbxContent>
                    <w:p w14:paraId="715CA0E5" w14:textId="77777777" w:rsidR="00996550" w:rsidRDefault="00996550" w:rsidP="000C5D47">
                      <w:pPr>
                        <w:ind w:leftChars="100" w:firstLine="181"/>
                        <w:rPr>
                          <w:sz w:val="16"/>
                          <w:szCs w:val="16"/>
                        </w:rPr>
                      </w:pPr>
                      <w:r>
                        <w:rPr>
                          <w:rFonts w:hint="eastAsia"/>
                          <w:sz w:val="16"/>
                          <w:szCs w:val="16"/>
                        </w:rPr>
                        <w:t>2歳位</w:t>
                      </w:r>
                    </w:p>
                  </w:txbxContent>
                </v:textbox>
                <w10:wrap anchorx="margin"/>
              </v:shape>
            </w:pict>
          </mc:Fallback>
        </mc:AlternateContent>
      </w:r>
      <w:r>
        <w:rPr>
          <w:rFonts w:hint="eastAsia"/>
        </w:rPr>
        <w:t>本章では、パビリオンなど会場内の施設設計のた　　　　　めのユニバーサルデザインに関する具体的なガイドラインについて、推奨と規制コードを用いて示す。</w:t>
      </w:r>
    </w:p>
    <w:p w14:paraId="0AF9EDDA" w14:textId="4C168E1E" w:rsidR="000C5D47" w:rsidRDefault="000C5D47" w:rsidP="000C5D47">
      <w:pPr>
        <w:ind w:left="709"/>
      </w:pPr>
      <w:r>
        <w:rPr>
          <w:rFonts w:hint="eastAsia"/>
          <w:noProof/>
        </w:rPr>
        <mc:AlternateContent>
          <mc:Choice Requires="wps">
            <w:drawing>
              <wp:anchor distT="0" distB="0" distL="114300" distR="114300" simplePos="0" relativeHeight="251749376" behindDoc="0" locked="0" layoutInCell="1" allowOverlap="1" wp14:anchorId="4956E8A3" wp14:editId="270A2ABE">
                <wp:simplePos x="0" y="0"/>
                <wp:positionH relativeFrom="column">
                  <wp:posOffset>4020820</wp:posOffset>
                </wp:positionH>
                <wp:positionV relativeFrom="paragraph">
                  <wp:posOffset>144780</wp:posOffset>
                </wp:positionV>
                <wp:extent cx="513715" cy="441960"/>
                <wp:effectExtent l="0" t="0" r="635" b="15240"/>
                <wp:wrapNone/>
                <wp:docPr id="15" name="テキスト ボックス 15"/>
                <wp:cNvGraphicFramePr/>
                <a:graphic xmlns:a="http://schemas.openxmlformats.org/drawingml/2006/main">
                  <a:graphicData uri="http://schemas.microsoft.com/office/word/2010/wordprocessingShape">
                    <wps:wsp>
                      <wps:cNvSpPr txBox="1"/>
                      <wps:spPr>
                        <a:xfrm>
                          <a:off x="0" y="0"/>
                          <a:ext cx="513715" cy="441960"/>
                        </a:xfrm>
                        <a:prstGeom prst="rect">
                          <a:avLst/>
                        </a:prstGeom>
                        <a:noFill/>
                        <a:ln w="6350">
                          <a:noFill/>
                        </a:ln>
                        <a:effectLst/>
                      </wps:spPr>
                      <wps:txbx>
                        <w:txbxContent>
                          <w:p w14:paraId="099574B2" w14:textId="77777777" w:rsidR="00996550" w:rsidRDefault="00996550" w:rsidP="000C5D47">
                            <w:pPr>
                              <w:ind w:left="0" w:firstLineChars="0" w:firstLine="0"/>
                              <w:rPr>
                                <w:sz w:val="16"/>
                                <w:szCs w:val="16"/>
                              </w:rPr>
                            </w:pPr>
                            <w:r>
                              <w:rPr>
                                <w:rFonts w:hint="eastAsia"/>
                                <w:sz w:val="16"/>
                                <w:szCs w:val="16"/>
                              </w:rPr>
                              <w:t>850～</w:t>
                            </w:r>
                          </w:p>
                          <w:p w14:paraId="45AA7BBF" w14:textId="77777777" w:rsidR="00996550" w:rsidRDefault="00996550" w:rsidP="000C5D47">
                            <w:pPr>
                              <w:ind w:hangingChars="125" w:hanging="200"/>
                              <w:jc w:val="center"/>
                            </w:pPr>
                            <w:r>
                              <w:rPr>
                                <w:rFonts w:hint="eastAsia"/>
                                <w:sz w:val="16"/>
                                <w:szCs w:val="16"/>
                              </w:rPr>
                              <w:t>950mm</w:t>
                            </w:r>
                            <w:r>
                              <w:rPr>
                                <w:rFonts w:hint="eastAsia"/>
                                <w:sz w:val="16"/>
                                <w:szCs w:val="16"/>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6E8A3" id="テキスト ボックス 15" o:spid="_x0000_s1107" type="#_x0000_t202" style="position:absolute;left:0;text-align:left;margin-left:316.6pt;margin-top:11.4pt;width:40.45pt;height:34.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" filled="f" stroked="f" strokeweight=".5pt">
                <v:textbox inset="0,0,0,0">
                  <w:txbxContent>
                    <w:p w14:paraId="099574B2" w14:textId="77777777" w:rsidR="00996550" w:rsidRDefault="00996550" w:rsidP="000C5D47">
                      <w:pPr>
                        <w:ind w:left="0" w:firstLineChars="0" w:firstLine="0"/>
                        <w:rPr>
                          <w:sz w:val="16"/>
                          <w:szCs w:val="16"/>
                        </w:rPr>
                      </w:pPr>
                      <w:r>
                        <w:rPr>
                          <w:rFonts w:hint="eastAsia"/>
                          <w:sz w:val="16"/>
                          <w:szCs w:val="16"/>
                        </w:rPr>
                        <w:t>850～</w:t>
                      </w:r>
                    </w:p>
                    <w:p w14:paraId="45AA7BBF" w14:textId="77777777" w:rsidR="00996550" w:rsidRDefault="00996550" w:rsidP="000C5D47">
                      <w:pPr>
                        <w:ind w:hangingChars="125" w:hanging="200"/>
                        <w:jc w:val="center"/>
                      </w:pPr>
                      <w:r>
                        <w:rPr>
                          <w:rFonts w:hint="eastAsia"/>
                          <w:sz w:val="16"/>
                          <w:szCs w:val="16"/>
                        </w:rPr>
                        <w:t>950mm</w:t>
                      </w:r>
                      <w:r>
                        <w:rPr>
                          <w:rFonts w:hint="eastAsia"/>
                          <w:sz w:val="16"/>
                          <w:szCs w:val="16"/>
                        </w:rPr>
                        <w:br/>
                        <w:t>程度</w:t>
                      </w:r>
                    </w:p>
                  </w:txbxContent>
                </v:textbox>
              </v:shape>
            </w:pict>
          </mc:Fallback>
        </mc:AlternateContent>
      </w:r>
      <w:r>
        <w:rPr>
          <w:rFonts w:hint="eastAsia"/>
          <w:noProof/>
        </w:rPr>
        <mc:AlternateContent>
          <mc:Choice Requires="wps">
            <w:drawing>
              <wp:anchor distT="0" distB="0" distL="114300" distR="114300" simplePos="0" relativeHeight="251748352" behindDoc="0" locked="0" layoutInCell="1" allowOverlap="1" wp14:anchorId="262792BA" wp14:editId="656C43F9">
                <wp:simplePos x="0" y="0"/>
                <wp:positionH relativeFrom="column">
                  <wp:posOffset>3349625</wp:posOffset>
                </wp:positionH>
                <wp:positionV relativeFrom="paragraph">
                  <wp:posOffset>133985</wp:posOffset>
                </wp:positionV>
                <wp:extent cx="568325" cy="613410"/>
                <wp:effectExtent l="0" t="0" r="3175" b="15240"/>
                <wp:wrapNone/>
                <wp:docPr id="14" name="テキスト ボックス 14"/>
                <wp:cNvGraphicFramePr/>
                <a:graphic xmlns:a="http://schemas.openxmlformats.org/drawingml/2006/main">
                  <a:graphicData uri="http://schemas.microsoft.com/office/word/2010/wordprocessingShape">
                    <wps:wsp>
                      <wps:cNvSpPr txBox="1"/>
                      <wps:spPr>
                        <a:xfrm>
                          <a:off x="0" y="0"/>
                          <a:ext cx="567690" cy="612775"/>
                        </a:xfrm>
                        <a:prstGeom prst="rect">
                          <a:avLst/>
                        </a:prstGeom>
                        <a:noFill/>
                        <a:ln w="6350">
                          <a:noFill/>
                        </a:ln>
                        <a:effectLst/>
                      </wps:spPr>
                      <wps:txbx>
                        <w:txbxContent>
                          <w:p w14:paraId="385A393C" w14:textId="77777777" w:rsidR="00996550" w:rsidRDefault="00996550" w:rsidP="000C5D47">
                            <w:pPr>
                              <w:ind w:left="0" w:firstLineChars="0" w:firstLine="0"/>
                              <w:rPr>
                                <w:sz w:val="16"/>
                                <w:szCs w:val="16"/>
                              </w:rPr>
                            </w:pPr>
                            <w:r>
                              <w:rPr>
                                <w:rFonts w:hint="eastAsia"/>
                                <w:sz w:val="16"/>
                                <w:szCs w:val="16"/>
                              </w:rPr>
                              <w:t>1,350～</w:t>
                            </w:r>
                          </w:p>
                          <w:p w14:paraId="78528D62" w14:textId="77777777" w:rsidR="00996550" w:rsidRDefault="00996550" w:rsidP="000C5D47">
                            <w:pPr>
                              <w:ind w:left="0" w:firstLineChars="0" w:firstLine="0"/>
                              <w:jc w:val="right"/>
                              <w:rPr>
                                <w:sz w:val="16"/>
                                <w:szCs w:val="16"/>
                              </w:rPr>
                            </w:pPr>
                            <w:r>
                              <w:rPr>
                                <w:rFonts w:hint="eastAsia"/>
                                <w:sz w:val="16"/>
                                <w:szCs w:val="16"/>
                              </w:rPr>
                              <w:t>1,450mm</w:t>
                            </w:r>
                            <w:r>
                              <w:rPr>
                                <w:rFonts w:hint="eastAsia"/>
                                <w:sz w:val="16"/>
                                <w:szCs w:val="16"/>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792BA" id="テキスト ボックス 14" o:spid="_x0000_s1108" type="#_x0000_t202" style="position:absolute;left:0;text-align:left;margin-left:263.75pt;margin-top:10.55pt;width:44.75pt;height:48.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" filled="f" stroked="f" strokeweight=".5pt">
                <v:textbox inset="0,0,0,0">
                  <w:txbxContent>
                    <w:p w14:paraId="385A393C" w14:textId="77777777" w:rsidR="00996550" w:rsidRDefault="00996550" w:rsidP="000C5D47">
                      <w:pPr>
                        <w:ind w:left="0" w:firstLineChars="0" w:firstLine="0"/>
                        <w:rPr>
                          <w:sz w:val="16"/>
                          <w:szCs w:val="16"/>
                        </w:rPr>
                      </w:pPr>
                      <w:r>
                        <w:rPr>
                          <w:rFonts w:hint="eastAsia"/>
                          <w:sz w:val="16"/>
                          <w:szCs w:val="16"/>
                        </w:rPr>
                        <w:t>1,350～</w:t>
                      </w:r>
                    </w:p>
                    <w:p w14:paraId="78528D62" w14:textId="77777777" w:rsidR="00996550" w:rsidRDefault="00996550" w:rsidP="000C5D47">
                      <w:pPr>
                        <w:ind w:left="0" w:firstLineChars="0" w:firstLine="0"/>
                        <w:jc w:val="right"/>
                        <w:rPr>
                          <w:sz w:val="16"/>
                          <w:szCs w:val="16"/>
                        </w:rPr>
                      </w:pPr>
                      <w:r>
                        <w:rPr>
                          <w:rFonts w:hint="eastAsia"/>
                          <w:sz w:val="16"/>
                          <w:szCs w:val="16"/>
                        </w:rPr>
                        <w:t>1,450mm</w:t>
                      </w:r>
                      <w:r>
                        <w:rPr>
                          <w:rFonts w:hint="eastAsia"/>
                          <w:sz w:val="16"/>
                          <w:szCs w:val="16"/>
                        </w:rPr>
                        <w:br/>
                        <w:t>程度</w:t>
                      </w:r>
                    </w:p>
                  </w:txbxContent>
                </v:textbox>
              </v:shape>
            </w:pict>
          </mc:Fallback>
        </mc:AlternateContent>
      </w:r>
      <w:r>
        <w:rPr>
          <w:rFonts w:hint="eastAsia"/>
        </w:rPr>
        <w:t>３章のページ例について下図に示す。</w:t>
      </w:r>
    </w:p>
    <w:p w14:paraId="31267D71" w14:textId="7A1394B5" w:rsidR="000C5D47" w:rsidRDefault="000C5D47" w:rsidP="000C5D47">
      <w:pPr>
        <w:ind w:left="709"/>
      </w:pPr>
      <w:r>
        <w:rPr>
          <w:rFonts w:hint="eastAsia"/>
          <w:noProof/>
        </w:rPr>
        <mc:AlternateContent>
          <mc:Choice Requires="wps">
            <w:drawing>
              <wp:anchor distT="0" distB="0" distL="114300" distR="114300" simplePos="0" relativeHeight="251661312" behindDoc="0" locked="0" layoutInCell="1" allowOverlap="1" wp14:anchorId="5734B76B" wp14:editId="22B7A3CC">
                <wp:simplePos x="0" y="0"/>
                <wp:positionH relativeFrom="column">
                  <wp:posOffset>3857625</wp:posOffset>
                </wp:positionH>
                <wp:positionV relativeFrom="paragraph">
                  <wp:posOffset>90170</wp:posOffset>
                </wp:positionV>
                <wp:extent cx="1305560" cy="377825"/>
                <wp:effectExtent l="0" t="0" r="8890" b="3175"/>
                <wp:wrapNone/>
                <wp:docPr id="13" name="吹き出し: 角を丸めた四角形 13"/>
                <wp:cNvGraphicFramePr/>
                <a:graphic xmlns:a="http://schemas.openxmlformats.org/drawingml/2006/main">
                  <a:graphicData uri="http://schemas.microsoft.com/office/word/2010/wordprocessingShape">
                    <wps:wsp>
                      <wps:cNvSpPr/>
                      <wps:spPr>
                        <a:xfrm>
                          <a:off x="0" y="0"/>
                          <a:ext cx="1305560" cy="377825"/>
                        </a:xfrm>
                        <a:prstGeom prst="wedgeRoundRectCallout">
                          <a:avLst>
                            <a:gd name="adj1" fmla="val -19309"/>
                            <a:gd name="adj2" fmla="val 38344"/>
                            <a:gd name="adj3" fmla="val 16667"/>
                          </a:avLst>
                        </a:prstGeom>
                        <a:solidFill>
                          <a:schemeClr val="accent1"/>
                        </a:solidFill>
                        <a:ln>
                          <a:noFill/>
                        </a:ln>
                      </wps:spPr>
                      <wps:style>
                        <a:lnRef idx="1">
                          <a:schemeClr val="accent1"/>
                        </a:lnRef>
                        <a:fillRef idx="3">
                          <a:schemeClr val="accent1"/>
                        </a:fillRef>
                        <a:effectRef idx="2">
                          <a:schemeClr val="accent1"/>
                        </a:effectRef>
                        <a:fontRef idx="minor">
                          <a:schemeClr val="lt1"/>
                        </a:fontRef>
                      </wps:style>
                      <wps:txbx>
                        <w:txbxContent>
                          <w:p w14:paraId="1206D999" w14:textId="77777777" w:rsidR="00996550" w:rsidRDefault="00996550" w:rsidP="000C5D47">
                            <w:pPr>
                              <w:ind w:leftChars="100"/>
                            </w:pPr>
                            <w:r>
                              <w:rPr>
                                <w:rFonts w:hint="eastAsia"/>
                              </w:rPr>
                              <w:t>この節の基本的な考え方を示す。</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34B76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13" o:spid="_x0000_s1109" type="#_x0000_t62" style="position:absolute;left:0;text-align:left;margin-left:303.75pt;margin-top:7.1pt;width:102.8pt;height:29.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" adj="6629,19082" fillcolor="#5b9bd5 [3204]" stroked="f" strokeweight=".5pt">
                <v:textbox inset="1mm,0,1mm,0">
                  <w:txbxContent>
                    <w:p w14:paraId="1206D999" w14:textId="77777777" w:rsidR="00996550" w:rsidRDefault="00996550" w:rsidP="000C5D47">
                      <w:pPr>
                        <w:ind w:leftChars="100"/>
                      </w:pPr>
                      <w:r>
                        <w:rPr>
                          <w:rFonts w:hint="eastAsia"/>
                        </w:rPr>
                        <w:t>この節の基本的な考え方を示す。</w:t>
                      </w:r>
                    </w:p>
                  </w:txbxContent>
                </v:textbox>
              </v:shape>
            </w:pict>
          </mc:Fallback>
        </mc:AlternateContent>
      </w:r>
      <w:r>
        <w:rPr>
          <w:rFonts w:hint="eastAsia"/>
          <w:noProof/>
        </w:rPr>
        <mc:AlternateContent>
          <mc:Choice Requires="wps">
            <w:drawing>
              <wp:anchor distT="0" distB="0" distL="114300" distR="114300" simplePos="0" relativeHeight="251745280" behindDoc="0" locked="0" layoutInCell="1" allowOverlap="1" wp14:anchorId="1C6D7983" wp14:editId="37233518">
                <wp:simplePos x="0" y="0"/>
                <wp:positionH relativeFrom="margin">
                  <wp:posOffset>260985</wp:posOffset>
                </wp:positionH>
                <wp:positionV relativeFrom="paragraph">
                  <wp:posOffset>762000</wp:posOffset>
                </wp:positionV>
                <wp:extent cx="1032510" cy="142875"/>
                <wp:effectExtent l="0" t="0" r="15240" b="9525"/>
                <wp:wrapNone/>
                <wp:docPr id="12" name="テキスト ボックス 12"/>
                <wp:cNvGraphicFramePr/>
                <a:graphic xmlns:a="http://schemas.openxmlformats.org/drawingml/2006/main">
                  <a:graphicData uri="http://schemas.microsoft.com/office/word/2010/wordprocessingShape">
                    <wps:wsp>
                      <wps:cNvSpPr txBox="1"/>
                      <wps:spPr>
                        <a:xfrm>
                          <a:off x="0" y="0"/>
                          <a:ext cx="1032510" cy="142875"/>
                        </a:xfrm>
                        <a:prstGeom prst="rect">
                          <a:avLst/>
                        </a:prstGeom>
                        <a:noFill/>
                        <a:ln w="6350">
                          <a:noFill/>
                        </a:ln>
                        <a:effectLst/>
                      </wps:spPr>
                      <wps:txbx>
                        <w:txbxContent>
                          <w:p w14:paraId="2BD672C3" w14:textId="77777777" w:rsidR="00996550" w:rsidRDefault="00996550" w:rsidP="000C5D47">
                            <w:pPr>
                              <w:ind w:left="0" w:firstLineChars="0" w:firstLine="0"/>
                              <w:jc w:val="center"/>
                              <w:rPr>
                                <w:sz w:val="16"/>
                                <w:szCs w:val="16"/>
                              </w:rPr>
                            </w:pPr>
                            <w:r>
                              <w:rPr>
                                <w:rFonts w:hint="eastAsia"/>
                                <w:sz w:val="16"/>
                                <w:szCs w:val="16"/>
                              </w:rPr>
                              <w:t>1,400mm程度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D7983" id="テキスト ボックス 12" o:spid="_x0000_s1110" type="#_x0000_t202" style="position:absolute;left:0;text-align:left;margin-left:20.55pt;margin-top:60pt;width:81.3pt;height:11.2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" filled="f" stroked="f" strokeweight=".5pt">
                <v:textbox inset="0,0,0,0">
                  <w:txbxContent>
                    <w:p w14:paraId="2BD672C3" w14:textId="77777777" w:rsidR="00996550" w:rsidRDefault="00996550" w:rsidP="000C5D47">
                      <w:pPr>
                        <w:ind w:left="0" w:firstLineChars="0" w:firstLine="0"/>
                        <w:jc w:val="center"/>
                        <w:rPr>
                          <w:sz w:val="16"/>
                          <w:szCs w:val="16"/>
                        </w:rPr>
                      </w:pPr>
                      <w:r>
                        <w:rPr>
                          <w:rFonts w:hint="eastAsia"/>
                          <w:sz w:val="16"/>
                          <w:szCs w:val="16"/>
                        </w:rPr>
                        <w:t>1,400mm程度</w:t>
                      </w:r>
                    </w:p>
                  </w:txbxContent>
                </v:textbox>
                <w10:wrap anchorx="margin"/>
              </v:shape>
            </w:pict>
          </mc:Fallback>
        </mc:AlternateContent>
      </w:r>
      <w:r>
        <w:rPr>
          <w:rFonts w:hint="eastAsia"/>
          <w:noProof/>
        </w:rPr>
        <mc:AlternateContent>
          <mc:Choice Requires="wps">
            <w:drawing>
              <wp:anchor distT="0" distB="0" distL="114300" distR="114300" simplePos="0" relativeHeight="251731968" behindDoc="0" locked="0" layoutInCell="1" allowOverlap="1" wp14:anchorId="2EDB50CF" wp14:editId="46D5A2B3">
                <wp:simplePos x="0" y="0"/>
                <wp:positionH relativeFrom="margin">
                  <wp:posOffset>3496310</wp:posOffset>
                </wp:positionH>
                <wp:positionV relativeFrom="paragraph">
                  <wp:posOffset>829945</wp:posOffset>
                </wp:positionV>
                <wp:extent cx="2601595" cy="295275"/>
                <wp:effectExtent l="0" t="0" r="8255" b="9525"/>
                <wp:wrapNone/>
                <wp:docPr id="11" name="テキスト ボックス 11"/>
                <wp:cNvGraphicFramePr/>
                <a:graphic xmlns:a="http://schemas.openxmlformats.org/drawingml/2006/main">
                  <a:graphicData uri="http://schemas.microsoft.com/office/word/2010/wordprocessingShape">
                    <wps:wsp>
                      <wps:cNvSpPr txBox="1"/>
                      <wps:spPr>
                        <a:xfrm>
                          <a:off x="0" y="0"/>
                          <a:ext cx="2601595" cy="295275"/>
                        </a:xfrm>
                        <a:prstGeom prst="rect">
                          <a:avLst/>
                        </a:prstGeom>
                        <a:solidFill>
                          <a:schemeClr val="bg1"/>
                        </a:solidFill>
                        <a:ln w="6350">
                          <a:noFill/>
                        </a:ln>
                      </wps:spPr>
                      <wps:txbx>
                        <w:txbxContent>
                          <w:p w14:paraId="5CFD74CF" w14:textId="77777777" w:rsidR="00996550" w:rsidRDefault="00996550" w:rsidP="000C5D47">
                            <w:pPr>
                              <w:ind w:leftChars="100"/>
                            </w:pPr>
                            <w:r>
                              <w:rPr>
                                <w:rFonts w:hint="eastAsia"/>
                              </w:rPr>
                              <w:t>図2.4.12幼児・児童の目線の高さ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B50CF" id="テキスト ボックス 11" o:spid="_x0000_s1111" type="#_x0000_t202" style="position:absolute;left:0;text-align:left;margin-left:275.3pt;margin-top:65.35pt;width:204.85pt;height:23.2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" fillcolor="white [3212]" stroked="f" strokeweight=".5pt">
                <v:textbox>
                  <w:txbxContent>
                    <w:p w14:paraId="5CFD74CF" w14:textId="77777777" w:rsidR="00996550" w:rsidRDefault="00996550" w:rsidP="000C5D47">
                      <w:pPr>
                        <w:ind w:leftChars="100"/>
                      </w:pPr>
                      <w:r>
                        <w:rPr>
                          <w:rFonts w:hint="eastAsia"/>
                        </w:rPr>
                        <w:t>図2.4.12幼児・児童の目線の高さ</w:t>
                      </w:r>
                    </w:p>
                  </w:txbxContent>
                </v:textbox>
                <w10:wrap anchorx="margin"/>
              </v:shape>
            </w:pict>
          </mc:Fallback>
        </mc:AlternateContent>
      </w:r>
      <w:r>
        <w:rPr>
          <w:rFonts w:hint="eastAsia"/>
          <w:noProof/>
        </w:rPr>
        <mc:AlternateContent>
          <mc:Choice Requires="wps">
            <w:drawing>
              <wp:anchor distT="0" distB="0" distL="114300" distR="114300" simplePos="0" relativeHeight="251767808" behindDoc="0" locked="0" layoutInCell="1" allowOverlap="1" wp14:anchorId="2EB7F436" wp14:editId="0396E4BB">
                <wp:simplePos x="0" y="0"/>
                <wp:positionH relativeFrom="margin">
                  <wp:align>right</wp:align>
                </wp:positionH>
                <wp:positionV relativeFrom="paragraph">
                  <wp:posOffset>1135380</wp:posOffset>
                </wp:positionV>
                <wp:extent cx="2641600" cy="428625"/>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2641600" cy="428625"/>
                        </a:xfrm>
                        <a:prstGeom prst="rect">
                          <a:avLst/>
                        </a:prstGeom>
                        <a:noFill/>
                        <a:ln w="6350">
                          <a:noFill/>
                        </a:ln>
                      </wps:spPr>
                      <wps:txbx>
                        <w:txbxContent>
                          <w:p w14:paraId="02771E77" w14:textId="77777777" w:rsidR="00996550" w:rsidRDefault="00996550" w:rsidP="000C5D47">
                            <w:pPr>
                              <w:ind w:left="0" w:firstLineChars="0" w:firstLine="0"/>
                              <w:jc w:val="center"/>
                              <w:rPr>
                                <w:sz w:val="18"/>
                                <w:szCs w:val="18"/>
                              </w:rPr>
                            </w:pPr>
                            <w:r>
                              <w:rPr>
                                <w:rFonts w:hint="eastAsia"/>
                                <w:sz w:val="18"/>
                                <w:szCs w:val="18"/>
                              </w:rPr>
                              <w:t>出典：兵庫県／福祉のまちづくり条例　施設整備・</w:t>
                            </w:r>
                          </w:p>
                          <w:p w14:paraId="2ED878F9" w14:textId="77777777" w:rsidR="00996550" w:rsidRDefault="00996550" w:rsidP="000C5D47">
                            <w:pPr>
                              <w:ind w:left="0" w:firstLineChars="0" w:firstLine="0"/>
                              <w:jc w:val="center"/>
                              <w:rPr>
                                <w:rFonts w:eastAsia="SimSun"/>
                                <w:sz w:val="18"/>
                                <w:szCs w:val="18"/>
                              </w:rPr>
                            </w:pPr>
                            <w:r>
                              <w:rPr>
                                <w:rFonts w:hint="eastAsia"/>
                                <w:sz w:val="18"/>
                                <w:szCs w:val="18"/>
                              </w:rPr>
                              <w:t>管理運営の手引き（公共的施設編）(H31.4)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7F436" id="_x0000_s1112" type="#_x0000_t202" style="position:absolute;left:0;text-align:left;margin-left:156.8pt;margin-top:89.4pt;width:208pt;height:33.75pt;z-index:25176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" filled="f" stroked="f" strokeweight=".5pt">
                <v:textbox>
                  <w:txbxContent>
                    <w:p w14:paraId="02771E77" w14:textId="77777777" w:rsidR="00996550" w:rsidRDefault="00996550" w:rsidP="000C5D47">
                      <w:pPr>
                        <w:ind w:left="0" w:firstLineChars="0" w:firstLine="0"/>
                        <w:jc w:val="center"/>
                        <w:rPr>
                          <w:sz w:val="18"/>
                          <w:szCs w:val="18"/>
                        </w:rPr>
                      </w:pPr>
                      <w:r>
                        <w:rPr>
                          <w:rFonts w:hint="eastAsia"/>
                          <w:sz w:val="18"/>
                          <w:szCs w:val="18"/>
                        </w:rPr>
                        <w:t>出典：兵庫県／福祉のまちづくり条例　施設整備・</w:t>
                      </w:r>
                    </w:p>
                    <w:p w14:paraId="2ED878F9" w14:textId="77777777" w:rsidR="00996550" w:rsidRDefault="00996550" w:rsidP="000C5D47">
                      <w:pPr>
                        <w:ind w:left="0" w:firstLineChars="0" w:firstLine="0"/>
                        <w:jc w:val="center"/>
                        <w:rPr>
                          <w:rFonts w:eastAsia="SimSun"/>
                          <w:sz w:val="18"/>
                          <w:szCs w:val="18"/>
                        </w:rPr>
                      </w:pPr>
                      <w:r>
                        <w:rPr>
                          <w:rFonts w:hint="eastAsia"/>
                          <w:sz w:val="18"/>
                          <w:szCs w:val="18"/>
                        </w:rPr>
                        <w:t>管理運営の手引き（公共的施設編）(H31.4)</w:t>
                      </w:r>
                    </w:p>
                  </w:txbxContent>
                </v:textbox>
                <w10:wrap anchorx="margin"/>
              </v:shape>
            </w:pict>
          </mc:Fallback>
        </mc:AlternateContent>
      </w:r>
      <w:r>
        <w:rPr>
          <w:rFonts w:hint="eastAsia"/>
          <w:noProof/>
        </w:rPr>
        <mc:AlternateContent>
          <mc:Choice Requires="wps">
            <w:drawing>
              <wp:anchor distT="0" distB="0" distL="114300" distR="114300" simplePos="0" relativeHeight="251746304" behindDoc="0" locked="0" layoutInCell="1" allowOverlap="1" wp14:anchorId="62207B61" wp14:editId="63C0340C">
                <wp:simplePos x="0" y="0"/>
                <wp:positionH relativeFrom="column">
                  <wp:posOffset>1425575</wp:posOffset>
                </wp:positionH>
                <wp:positionV relativeFrom="paragraph">
                  <wp:posOffset>762000</wp:posOffset>
                </wp:positionV>
                <wp:extent cx="855980" cy="323850"/>
                <wp:effectExtent l="0" t="0" r="1270" b="0"/>
                <wp:wrapNone/>
                <wp:docPr id="9" name="テキスト ボックス 9"/>
                <wp:cNvGraphicFramePr/>
                <a:graphic xmlns:a="http://schemas.openxmlformats.org/drawingml/2006/main">
                  <a:graphicData uri="http://schemas.microsoft.com/office/word/2010/wordprocessingShape">
                    <wps:wsp>
                      <wps:cNvSpPr txBox="1"/>
                      <wps:spPr>
                        <a:xfrm>
                          <a:off x="0" y="0"/>
                          <a:ext cx="855980" cy="323850"/>
                        </a:xfrm>
                        <a:prstGeom prst="rect">
                          <a:avLst/>
                        </a:prstGeom>
                        <a:noFill/>
                        <a:ln w="6350">
                          <a:noFill/>
                        </a:ln>
                        <a:effectLst/>
                      </wps:spPr>
                      <wps:txbx>
                        <w:txbxContent>
                          <w:p w14:paraId="41A5B5B6" w14:textId="77777777" w:rsidR="00996550" w:rsidRDefault="00996550" w:rsidP="000C5D47">
                            <w:pPr>
                              <w:ind w:leftChars="100" w:firstLineChars="0" w:firstLine="0"/>
                              <w:rPr>
                                <w:sz w:val="16"/>
                                <w:szCs w:val="16"/>
                              </w:rPr>
                            </w:pPr>
                            <w:r>
                              <w:rPr>
                                <w:rFonts w:hint="eastAsia"/>
                                <w:sz w:val="16"/>
                                <w:szCs w:val="16"/>
                              </w:rPr>
                              <w:t>450～500mm</w:t>
                            </w:r>
                            <w:r>
                              <w:rPr>
                                <w:rFonts w:hint="eastAsia"/>
                                <w:sz w:val="16"/>
                                <w:szCs w:val="16"/>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07B61" id="テキスト ボックス 9" o:spid="_x0000_s1113" type="#_x0000_t202" style="position:absolute;left:0;text-align:left;margin-left:112.25pt;margin-top:60pt;width:67.4pt;height:2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" filled="f" stroked="f" strokeweight=".5pt">
                <v:textbox inset="0,0,0,0">
                  <w:txbxContent>
                    <w:p w14:paraId="41A5B5B6" w14:textId="77777777" w:rsidR="00996550" w:rsidRDefault="00996550" w:rsidP="000C5D47">
                      <w:pPr>
                        <w:ind w:leftChars="100" w:firstLineChars="0" w:firstLine="0"/>
                        <w:rPr>
                          <w:sz w:val="16"/>
                          <w:szCs w:val="16"/>
                        </w:rPr>
                      </w:pPr>
                      <w:r>
                        <w:rPr>
                          <w:rFonts w:hint="eastAsia"/>
                          <w:sz w:val="16"/>
                          <w:szCs w:val="16"/>
                        </w:rPr>
                        <w:t>450～500mm</w:t>
                      </w:r>
                      <w:r>
                        <w:rPr>
                          <w:rFonts w:hint="eastAsia"/>
                          <w:sz w:val="16"/>
                          <w:szCs w:val="16"/>
                        </w:rPr>
                        <w:br/>
                        <w:t>程度</w:t>
                      </w:r>
                    </w:p>
                  </w:txbxContent>
                </v:textbox>
              </v:shape>
            </w:pict>
          </mc:Fallback>
        </mc:AlternateContent>
      </w:r>
      <w:r>
        <w:rPr>
          <w:rFonts w:hint="eastAsia"/>
          <w:noProof/>
        </w:rPr>
        <mc:AlternateContent>
          <mc:Choice Requires="wps">
            <w:drawing>
              <wp:anchor distT="0" distB="0" distL="114300" distR="114300" simplePos="0" relativeHeight="251747328" behindDoc="0" locked="0" layoutInCell="1" allowOverlap="1" wp14:anchorId="132A282F" wp14:editId="7D48B8AD">
                <wp:simplePos x="0" y="0"/>
                <wp:positionH relativeFrom="column">
                  <wp:posOffset>2276475</wp:posOffset>
                </wp:positionH>
                <wp:positionV relativeFrom="paragraph">
                  <wp:posOffset>772795</wp:posOffset>
                </wp:positionV>
                <wp:extent cx="946150" cy="323850"/>
                <wp:effectExtent l="0" t="0" r="6350" b="0"/>
                <wp:wrapNone/>
                <wp:docPr id="8" name="テキスト ボックス 8"/>
                <wp:cNvGraphicFramePr/>
                <a:graphic xmlns:a="http://schemas.openxmlformats.org/drawingml/2006/main">
                  <a:graphicData uri="http://schemas.microsoft.com/office/word/2010/wordprocessingShape">
                    <wps:wsp>
                      <wps:cNvSpPr txBox="1"/>
                      <wps:spPr>
                        <a:xfrm>
                          <a:off x="0" y="0"/>
                          <a:ext cx="945515" cy="323850"/>
                        </a:xfrm>
                        <a:prstGeom prst="rect">
                          <a:avLst/>
                        </a:prstGeom>
                        <a:noFill/>
                        <a:ln w="6350">
                          <a:noFill/>
                        </a:ln>
                        <a:effectLst/>
                      </wps:spPr>
                      <wps:txbx>
                        <w:txbxContent>
                          <w:p w14:paraId="0D38DC04" w14:textId="77777777" w:rsidR="00996550" w:rsidRDefault="00996550" w:rsidP="000C5D47">
                            <w:pPr>
                              <w:ind w:leftChars="100" w:firstLineChars="0" w:firstLine="0"/>
                              <w:rPr>
                                <w:sz w:val="16"/>
                                <w:szCs w:val="16"/>
                              </w:rPr>
                            </w:pPr>
                            <w:r>
                              <w:rPr>
                                <w:rFonts w:hint="eastAsia"/>
                                <w:sz w:val="16"/>
                                <w:szCs w:val="16"/>
                              </w:rPr>
                              <w:t>800～1,000mm</w:t>
                            </w:r>
                            <w:r>
                              <w:rPr>
                                <w:rFonts w:hint="eastAsia"/>
                                <w:sz w:val="16"/>
                                <w:szCs w:val="16"/>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A282F" id="テキスト ボックス 8" o:spid="_x0000_s1114" type="#_x0000_t202" style="position:absolute;left:0;text-align:left;margin-left:179.25pt;margin-top:60.85pt;width:74.5pt;height:2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" filled="f" stroked="f" strokeweight=".5pt">
                <v:textbox inset="0,0,0,0">
                  <w:txbxContent>
                    <w:p w14:paraId="0D38DC04" w14:textId="77777777" w:rsidR="00996550" w:rsidRDefault="00996550" w:rsidP="000C5D47">
                      <w:pPr>
                        <w:ind w:leftChars="100" w:firstLineChars="0" w:firstLine="0"/>
                        <w:rPr>
                          <w:sz w:val="16"/>
                          <w:szCs w:val="16"/>
                        </w:rPr>
                      </w:pPr>
                      <w:r>
                        <w:rPr>
                          <w:rFonts w:hint="eastAsia"/>
                          <w:sz w:val="16"/>
                          <w:szCs w:val="16"/>
                        </w:rPr>
                        <w:t>800～1,000mm</w:t>
                      </w:r>
                      <w:r>
                        <w:rPr>
                          <w:rFonts w:hint="eastAsia"/>
                          <w:sz w:val="16"/>
                          <w:szCs w:val="16"/>
                        </w:rPr>
                        <w:br/>
                        <w:t>程度</w:t>
                      </w:r>
                    </w:p>
                  </w:txbxContent>
                </v:textbox>
              </v:shape>
            </w:pict>
          </mc:Fallback>
        </mc:AlternateContent>
      </w:r>
      <w:r>
        <w:rPr>
          <w:rFonts w:hint="eastAsia"/>
          <w:noProof/>
        </w:rPr>
        <mc:AlternateContent>
          <mc:Choice Requires="wps">
            <w:drawing>
              <wp:anchor distT="0" distB="0" distL="114300" distR="114300" simplePos="0" relativeHeight="251732992" behindDoc="0" locked="0" layoutInCell="1" allowOverlap="1" wp14:anchorId="535454C9" wp14:editId="0D4C2D34">
                <wp:simplePos x="0" y="0"/>
                <wp:positionH relativeFrom="margin">
                  <wp:posOffset>288925</wp:posOffset>
                </wp:positionH>
                <wp:positionV relativeFrom="paragraph">
                  <wp:posOffset>1162050</wp:posOffset>
                </wp:positionV>
                <wp:extent cx="2673985" cy="25019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2673985" cy="250190"/>
                        </a:xfrm>
                        <a:prstGeom prst="rect">
                          <a:avLst/>
                        </a:prstGeom>
                        <a:solidFill>
                          <a:schemeClr val="bg1"/>
                        </a:solidFill>
                        <a:ln w="6350">
                          <a:noFill/>
                        </a:ln>
                      </wps:spPr>
                      <wps:txbx>
                        <w:txbxContent>
                          <w:p w14:paraId="595D3136" w14:textId="77777777" w:rsidR="00996550" w:rsidRDefault="00996550" w:rsidP="000C5D47">
                            <w:pPr>
                              <w:ind w:leftChars="100"/>
                            </w:pPr>
                            <w:r>
                              <w:rPr>
                                <w:rFonts w:hint="eastAsia"/>
                              </w:rPr>
                              <w:t>図2.4.11ベビーカーの各部寸法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454C9" id="テキスト ボックス 7" o:spid="_x0000_s1115" type="#_x0000_t202" style="position:absolute;left:0;text-align:left;margin-left:22.75pt;margin-top:91.5pt;width:210.55pt;height:19.7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" fillcolor="white [3212]" stroked="f" strokeweight=".5pt">
                <v:textbox>
                  <w:txbxContent>
                    <w:p w14:paraId="595D3136" w14:textId="77777777" w:rsidR="00996550" w:rsidRDefault="00996550" w:rsidP="000C5D47">
                      <w:pPr>
                        <w:ind w:leftChars="100"/>
                      </w:pPr>
                      <w:r>
                        <w:rPr>
                          <w:rFonts w:hint="eastAsia"/>
                        </w:rPr>
                        <w:t>図2.4.11ベビーカーの各部寸法</w:t>
                      </w:r>
                    </w:p>
                  </w:txbxContent>
                </v:textbox>
                <w10:wrap anchorx="margin"/>
              </v:shape>
            </w:pict>
          </mc:Fallback>
        </mc:AlternateContent>
      </w:r>
    </w:p>
    <w:p w14:paraId="2CA72933" w14:textId="77777777" w:rsidR="000C5D47" w:rsidRDefault="000C5D47" w:rsidP="000C5D47">
      <w:pPr>
        <w:ind w:left="709"/>
      </w:pPr>
    </w:p>
    <w:p w14:paraId="23E45881" w14:textId="77777777" w:rsidR="000C5D47" w:rsidRDefault="000C5D47" w:rsidP="000C5D47">
      <w:pPr>
        <w:ind w:left="709"/>
      </w:pPr>
    </w:p>
    <w:p w14:paraId="666B421B" w14:textId="750E57E5" w:rsidR="002723F1" w:rsidRDefault="002723F1" w:rsidP="000C5D47">
      <w:pPr>
        <w:pStyle w:val="EXPO14"/>
        <w:ind w:firstLineChars="0" w:firstLine="0"/>
        <w:rPr>
          <w:lang w:eastAsia="x-none"/>
        </w:rPr>
      </w:pPr>
    </w:p>
    <w:p w14:paraId="0AA8E71C" w14:textId="77777777" w:rsidR="003C4289" w:rsidRDefault="003C4289" w:rsidP="000C5D47">
      <w:pPr>
        <w:pStyle w:val="EXPO14"/>
        <w:ind w:firstLineChars="0" w:firstLine="0"/>
        <w:rPr>
          <w:lang w:eastAsia="x-none"/>
        </w:rPr>
        <w:sectPr w:rsidR="003C4289" w:rsidSect="00113704">
          <w:type w:val="continuous"/>
          <w:pgSz w:w="11906" w:h="16838"/>
          <w:pgMar w:top="1134" w:right="1134" w:bottom="1644" w:left="1134" w:header="454" w:footer="624" w:gutter="0"/>
          <w:cols w:space="425"/>
          <w:docGrid w:type="lines" w:linePitch="360"/>
        </w:sectPr>
      </w:pPr>
    </w:p>
    <w:p w14:paraId="77AE74C1" w14:textId="77777777" w:rsidR="0081247A" w:rsidRPr="0081247A" w:rsidRDefault="0081247A" w:rsidP="0081247A">
      <w:pPr>
        <w:keepNext/>
        <w:pageBreakBefore/>
        <w:spacing w:beforeLines="100" w:before="360" w:afterLines="50" w:after="180"/>
        <w:ind w:left="0" w:firstLineChars="0" w:firstLine="0"/>
        <w:rPr>
          <w:rFonts w:hAnsi="Arial"/>
          <w:b/>
          <w:bCs/>
          <w:noProof/>
          <w:sz w:val="24"/>
          <w:lang w:val="x-none" w:eastAsia="x-none"/>
        </w:rPr>
      </w:pPr>
      <w:bookmarkStart w:id="51" w:name="_Toc114562465"/>
      <w:bookmarkStart w:id="52" w:name="_Toc117258271"/>
      <w:r w:rsidRPr="0081247A">
        <w:rPr>
          <w:rFonts w:hAnsi="Arial" w:hint="eastAsia"/>
          <w:b/>
          <w:bCs/>
          <w:noProof/>
          <w:sz w:val="24"/>
          <w:lang w:val="x-none"/>
        </w:rPr>
        <w:lastRenderedPageBreak/>
        <w:t xml:space="preserve">3. </w:t>
      </w:r>
      <w:r w:rsidRPr="0081247A">
        <w:rPr>
          <w:rFonts w:hAnsi="Arial" w:hint="eastAsia"/>
          <w:b/>
          <w:bCs/>
          <w:noProof/>
          <w:sz w:val="24"/>
          <w:lang w:val="x-none" w:eastAsia="x-none"/>
        </w:rPr>
        <w:t>項目と解説</w:t>
      </w:r>
      <w:bookmarkEnd w:id="51"/>
      <w:bookmarkEnd w:id="52"/>
    </w:p>
    <w:p w14:paraId="7AC20B71" w14:textId="77777777" w:rsidR="0081247A" w:rsidRPr="0081247A" w:rsidRDefault="0081247A" w:rsidP="0081247A">
      <w:pPr>
        <w:keepNext/>
        <w:tabs>
          <w:tab w:val="left" w:pos="674"/>
        </w:tabs>
        <w:spacing w:beforeLines="100" w:before="360" w:afterLines="50" w:after="180"/>
        <w:ind w:left="0" w:firstLineChars="0" w:firstLine="0"/>
        <w:rPr>
          <w:rFonts w:hAnsi="Arial"/>
          <w:b/>
          <w:bCs/>
          <w:sz w:val="24"/>
          <w:szCs w:val="24"/>
        </w:rPr>
      </w:pPr>
      <w:bookmarkStart w:id="53" w:name="_Toc117258272"/>
      <w:r w:rsidRPr="0081247A">
        <w:rPr>
          <w:rFonts w:hAnsi="Arial" w:hint="eastAsia"/>
          <w:b/>
          <w:bCs/>
          <w:sz w:val="24"/>
          <w:szCs w:val="24"/>
        </w:rPr>
        <w:t>3-1. アクセシブルな輸送手段の考え方</w:t>
      </w:r>
      <w:bookmarkEnd w:id="53"/>
    </w:p>
    <w:p w14:paraId="013DEDA8" w14:textId="77777777" w:rsidR="0081247A" w:rsidRPr="0081247A" w:rsidRDefault="0081247A" w:rsidP="0081247A">
      <w:pPr>
        <w:keepNext/>
        <w:numPr>
          <w:ilvl w:val="0"/>
          <w:numId w:val="4"/>
        </w:numPr>
        <w:spacing w:beforeLines="100" w:before="360"/>
        <w:ind w:firstLineChars="0"/>
        <w:rPr>
          <w:rFonts w:hAnsi="メイリオ"/>
        </w:rPr>
      </w:pPr>
      <w:r w:rsidRPr="0081247A">
        <w:rPr>
          <w:rFonts w:hAnsi="メイリオ" w:hint="eastAsia"/>
        </w:rPr>
        <w:t>項目別のアクセシブル基準の一覧</w:t>
      </w:r>
    </w:p>
    <w:p w14:paraId="3FD30665" w14:textId="77777777" w:rsidR="0081247A" w:rsidRPr="0081247A" w:rsidRDefault="0081247A" w:rsidP="0081247A">
      <w:r w:rsidRPr="0081247A">
        <w:rPr>
          <w:rFonts w:hint="eastAsia"/>
        </w:rPr>
        <w:t>本項では、交通機関の関係施設と車両等をアクセシブルとするため項目ごとの考え方等を一覧で示すものである。これらについては、国の移動円滑化基準における項目を基本として、主要な事項を下記に示す関連する基準等に分けて示している。</w:t>
      </w:r>
    </w:p>
    <w:p w14:paraId="1DA92BA8" w14:textId="77777777" w:rsidR="0081247A" w:rsidRPr="0081247A" w:rsidRDefault="0081247A" w:rsidP="0081247A">
      <w:pPr>
        <w:ind w:left="0"/>
        <w:rPr>
          <w:color w:val="FF0000"/>
        </w:rPr>
      </w:pPr>
      <w:r w:rsidRPr="0081247A">
        <w:rPr>
          <w:rFonts w:hint="eastAsia"/>
          <w:noProof/>
        </w:rPr>
        <mc:AlternateContent>
          <mc:Choice Requires="wps">
            <w:drawing>
              <wp:anchor distT="0" distB="0" distL="114300" distR="114300" simplePos="0" relativeHeight="251769856" behindDoc="1" locked="0" layoutInCell="1" allowOverlap="1" wp14:anchorId="48F306DE" wp14:editId="36DF9539">
                <wp:simplePos x="0" y="0"/>
                <wp:positionH relativeFrom="margin">
                  <wp:posOffset>327660</wp:posOffset>
                </wp:positionH>
                <wp:positionV relativeFrom="paragraph">
                  <wp:posOffset>77470</wp:posOffset>
                </wp:positionV>
                <wp:extent cx="5079365" cy="1129145"/>
                <wp:effectExtent l="0" t="0" r="26035" b="13970"/>
                <wp:wrapNone/>
                <wp:docPr id="22" name="テキスト ボックス 22"/>
                <wp:cNvGraphicFramePr/>
                <a:graphic xmlns:a="http://schemas.openxmlformats.org/drawingml/2006/main">
                  <a:graphicData uri="http://schemas.microsoft.com/office/word/2010/wordprocessingShape">
                    <wps:wsp>
                      <wps:cNvSpPr txBox="1"/>
                      <wps:spPr>
                        <a:xfrm>
                          <a:off x="0" y="0"/>
                          <a:ext cx="5079365" cy="1129145"/>
                        </a:xfrm>
                        <a:prstGeom prst="rect">
                          <a:avLst/>
                        </a:prstGeom>
                        <a:noFill/>
                        <a:ln w="6350">
                          <a:solidFill>
                            <a:prstClr val="black"/>
                          </a:solidFill>
                        </a:ln>
                      </wps:spPr>
                      <wps:txbx>
                        <w:txbxContent>
                          <w:p w14:paraId="0E268AFB" w14:textId="77777777" w:rsidR="00996550" w:rsidRPr="001C0AFF" w:rsidRDefault="00996550" w:rsidP="0081247A">
                            <w:pPr>
                              <w:ind w:leftChars="10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306DE" id="テキスト ボックス 22" o:spid="_x0000_s1116" type="#_x0000_t202" style="position:absolute;left:0;text-align:left;margin-left:25.8pt;margin-top:6.1pt;width:399.95pt;height:88.9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" filled="f" strokeweight=".5pt">
                <v:textbox>
                  <w:txbxContent>
                    <w:p w14:paraId="0E268AFB" w14:textId="77777777" w:rsidR="00996550" w:rsidRPr="001C0AFF" w:rsidRDefault="00996550" w:rsidP="0081247A">
                      <w:pPr>
                        <w:ind w:leftChars="100"/>
                      </w:pPr>
                    </w:p>
                  </w:txbxContent>
                </v:textbox>
                <w10:wrap anchorx="margin"/>
              </v:shape>
            </w:pict>
          </mc:Fallback>
        </mc:AlternateContent>
      </w:r>
    </w:p>
    <w:p w14:paraId="7DFC9E99" w14:textId="77777777" w:rsidR="0081247A" w:rsidRPr="0052369A" w:rsidRDefault="0081247A" w:rsidP="0081247A">
      <w:pPr>
        <w:ind w:leftChars="100" w:firstLineChars="413" w:firstLine="826"/>
      </w:pPr>
      <w:r w:rsidRPr="0052369A">
        <w:rPr>
          <w:rFonts w:hint="eastAsia"/>
        </w:rPr>
        <w:t>注）以下、基本となる基準を示すために下記の表示とする。</w:t>
      </w:r>
    </w:p>
    <w:p w14:paraId="5F5D5A3A" w14:textId="77777777" w:rsidR="0081247A" w:rsidRPr="0052369A" w:rsidRDefault="0081247A" w:rsidP="0081247A">
      <w:pPr>
        <w:ind w:leftChars="242" w:left="484" w:firstLineChars="400" w:firstLine="800"/>
      </w:pPr>
      <w:bookmarkStart w:id="54" w:name="_Hlk116881074"/>
      <w:r w:rsidRPr="0052369A">
        <w:rPr>
          <w:rFonts w:hint="eastAsia"/>
        </w:rPr>
        <w:t>・国の基準の記載事項（各種ガイドライン）</w:t>
      </w:r>
    </w:p>
    <w:p w14:paraId="1B5B4CA6" w14:textId="77777777" w:rsidR="0081247A" w:rsidRPr="0052369A" w:rsidRDefault="0081247A" w:rsidP="0081247A">
      <w:pPr>
        <w:ind w:leftChars="242" w:left="484" w:firstLineChars="400" w:firstLine="800"/>
      </w:pPr>
      <w:r w:rsidRPr="0052369A">
        <w:rPr>
          <w:rFonts w:hint="eastAsia"/>
        </w:rPr>
        <w:t>・Tokyo2020アクセシビリティ・ガイドライン記載事項（概要）</w:t>
      </w:r>
    </w:p>
    <w:p w14:paraId="18982D29" w14:textId="77777777" w:rsidR="0081247A" w:rsidRPr="0052369A" w:rsidRDefault="0081247A" w:rsidP="0081247A">
      <w:pPr>
        <w:ind w:leftChars="242" w:left="484" w:firstLineChars="400" w:firstLine="800"/>
      </w:pPr>
      <w:r w:rsidRPr="0052369A">
        <w:rPr>
          <w:rFonts w:hint="eastAsia"/>
        </w:rPr>
        <w:t>・施設整備ガイドラインの記載事項</w:t>
      </w:r>
    </w:p>
    <w:p w14:paraId="210941DB" w14:textId="77777777" w:rsidR="0081247A" w:rsidRPr="0052369A" w:rsidRDefault="0081247A" w:rsidP="0081247A">
      <w:pPr>
        <w:ind w:leftChars="242" w:left="484" w:firstLineChars="400" w:firstLine="800"/>
      </w:pPr>
      <w:r w:rsidRPr="0052369A">
        <w:rPr>
          <w:rFonts w:hint="eastAsia"/>
        </w:rPr>
        <w:t>・駅ワークショップなどにおける意見にもとづく記載事項</w:t>
      </w:r>
    </w:p>
    <w:bookmarkEnd w:id="54"/>
    <w:p w14:paraId="7B303EBB" w14:textId="77777777" w:rsidR="0081247A" w:rsidRPr="0081247A" w:rsidRDefault="0081247A" w:rsidP="0081247A">
      <w:pPr>
        <w:spacing w:afterLines="50" w:after="180"/>
        <w:ind w:left="199"/>
        <w:rPr>
          <w:rFonts w:eastAsia="PMingLiU"/>
        </w:rPr>
      </w:pPr>
    </w:p>
    <w:p w14:paraId="04E3736A" w14:textId="77777777" w:rsidR="0081247A" w:rsidRPr="0081247A" w:rsidRDefault="0081247A" w:rsidP="0081247A">
      <w:pPr>
        <w:rPr>
          <w:rFonts w:ascii="UD デジタル 教科書体 NP-R" w:eastAsia="UD デジタル 教科書体 NP-R"/>
          <w:b/>
          <w:bCs/>
          <w:i/>
          <w:iCs/>
          <w:color w:val="0563C1" w:themeColor="hyperlink"/>
          <w:u w:val="single"/>
          <w:lang w:eastAsia="zh-TW"/>
        </w:rPr>
      </w:pPr>
      <w:r w:rsidRPr="0081247A">
        <w:rPr>
          <w:rFonts w:hint="eastAsia"/>
          <w:lang w:eastAsia="zh-TW"/>
        </w:rPr>
        <w:t>＜3-2. 道路輸送手段(関連施設)＞</w:t>
      </w:r>
    </w:p>
    <w:tbl>
      <w:tblPr>
        <w:tblStyle w:val="82"/>
        <w:tblW w:w="9072" w:type="dxa"/>
        <w:tblInd w:w="421" w:type="dxa"/>
        <w:tblLook w:val="04A0" w:firstRow="1" w:lastRow="0" w:firstColumn="1" w:lastColumn="0" w:noHBand="0" w:noVBand="1"/>
      </w:tblPr>
      <w:tblGrid>
        <w:gridCol w:w="3260"/>
        <w:gridCol w:w="4819"/>
        <w:gridCol w:w="993"/>
      </w:tblGrid>
      <w:tr w:rsidR="0081247A" w:rsidRPr="0081247A" w14:paraId="5486FDA6" w14:textId="77777777" w:rsidTr="001A20E3">
        <w:trPr>
          <w:trHeight w:val="675"/>
          <w:tblHeader/>
        </w:trPr>
        <w:tc>
          <w:tcPr>
            <w:tcW w:w="3260" w:type="dxa"/>
            <w:shd w:val="clear" w:color="auto" w:fill="5B9BD5" w:themeFill="accent1"/>
            <w:vAlign w:val="center"/>
          </w:tcPr>
          <w:p w14:paraId="24CF5724" w14:textId="77777777" w:rsidR="0081247A" w:rsidRPr="0081247A" w:rsidRDefault="0081247A" w:rsidP="0081247A">
            <w:pPr>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項　目</w:t>
            </w:r>
          </w:p>
        </w:tc>
        <w:tc>
          <w:tcPr>
            <w:tcW w:w="4819" w:type="dxa"/>
            <w:shd w:val="clear" w:color="auto" w:fill="5B9BD5" w:themeFill="accent1"/>
            <w:vAlign w:val="center"/>
          </w:tcPr>
          <w:p w14:paraId="414ECB4E" w14:textId="77777777" w:rsidR="0081247A" w:rsidRPr="0081247A" w:rsidRDefault="0081247A" w:rsidP="0081247A">
            <w:pPr>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記載事項等</w:t>
            </w:r>
          </w:p>
        </w:tc>
        <w:tc>
          <w:tcPr>
            <w:tcW w:w="993" w:type="dxa"/>
            <w:shd w:val="clear" w:color="auto" w:fill="5B9BD5" w:themeFill="accent1"/>
            <w:vAlign w:val="center"/>
          </w:tcPr>
          <w:p w14:paraId="06DA5744" w14:textId="77777777" w:rsidR="0081247A" w:rsidRPr="0081247A" w:rsidRDefault="0081247A" w:rsidP="0081247A">
            <w:pPr>
              <w:spacing w:line="240" w:lineRule="exact"/>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記載</w:t>
            </w:r>
          </w:p>
          <w:p w14:paraId="01527CB6" w14:textId="77777777" w:rsidR="0081247A" w:rsidRPr="0081247A" w:rsidRDefault="0081247A" w:rsidP="0081247A">
            <w:pPr>
              <w:spacing w:line="240" w:lineRule="exact"/>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ページ</w:t>
            </w:r>
          </w:p>
        </w:tc>
      </w:tr>
      <w:tr w:rsidR="0081247A" w:rsidRPr="0081247A" w14:paraId="5E4C23F3" w14:textId="77777777" w:rsidTr="0052369A">
        <w:tc>
          <w:tcPr>
            <w:tcW w:w="3260" w:type="dxa"/>
            <w:shd w:val="clear" w:color="auto" w:fill="E7E6E6"/>
          </w:tcPr>
          <w:p w14:paraId="59BDB799" w14:textId="77777777" w:rsidR="0081247A" w:rsidRPr="0081247A" w:rsidRDefault="0081247A" w:rsidP="0081247A">
            <w:pPr>
              <w:ind w:left="0" w:firstLineChars="0" w:firstLine="0"/>
              <w:rPr>
                <w:rFonts w:hAnsiTheme="majorEastAsia" w:cs="ＭＳゴシック"/>
                <w:b/>
                <w:bCs/>
                <w:szCs w:val="20"/>
              </w:rPr>
            </w:pPr>
            <w:bookmarkStart w:id="55" w:name="OLE_LINK1"/>
            <w:r w:rsidRPr="0081247A">
              <w:rPr>
                <w:rFonts w:hAnsiTheme="majorEastAsia" w:cs="ＭＳゴシック" w:hint="eastAsia"/>
                <w:b/>
                <w:bCs/>
                <w:szCs w:val="20"/>
              </w:rPr>
              <w:t>3-2-1．自動車駐車場</w:t>
            </w:r>
            <w:bookmarkEnd w:id="55"/>
          </w:p>
        </w:tc>
        <w:tc>
          <w:tcPr>
            <w:tcW w:w="4819" w:type="dxa"/>
            <w:shd w:val="clear" w:color="auto" w:fill="E7E6E6"/>
          </w:tcPr>
          <w:p w14:paraId="5E395C45" w14:textId="77777777" w:rsidR="0081247A" w:rsidRPr="0081247A" w:rsidRDefault="0081247A" w:rsidP="0081247A">
            <w:pPr>
              <w:ind w:left="0" w:firstLineChars="0" w:firstLine="0"/>
              <w:rPr>
                <w:rFonts w:hAnsiTheme="majorEastAsia" w:cs="ＭＳゴシック"/>
                <w:b/>
                <w:bCs/>
                <w:szCs w:val="20"/>
              </w:rPr>
            </w:pPr>
          </w:p>
        </w:tc>
        <w:tc>
          <w:tcPr>
            <w:tcW w:w="993" w:type="dxa"/>
            <w:shd w:val="clear" w:color="auto" w:fill="E7E6E6"/>
          </w:tcPr>
          <w:p w14:paraId="5995AE4A" w14:textId="77777777" w:rsidR="0081247A" w:rsidRPr="0081247A" w:rsidRDefault="0081247A" w:rsidP="0081247A">
            <w:pPr>
              <w:ind w:left="0" w:firstLineChars="0" w:firstLine="0"/>
              <w:jc w:val="center"/>
              <w:rPr>
                <w:rFonts w:hAnsiTheme="majorEastAsia" w:cs="ＭＳゴシック"/>
                <w:szCs w:val="20"/>
              </w:rPr>
            </w:pPr>
            <w:r w:rsidRPr="0081247A">
              <w:rPr>
                <w:rFonts w:hAnsiTheme="majorEastAsia" w:cs="ＭＳゴシック" w:hint="eastAsia"/>
                <w:szCs w:val="20"/>
              </w:rPr>
              <w:t>１9</w:t>
            </w:r>
          </w:p>
        </w:tc>
      </w:tr>
      <w:tr w:rsidR="0081247A" w:rsidRPr="0081247A" w14:paraId="6A41FEBC" w14:textId="77777777" w:rsidTr="001A20E3">
        <w:tc>
          <w:tcPr>
            <w:tcW w:w="3260" w:type="dxa"/>
          </w:tcPr>
          <w:p w14:paraId="2A0BFDAA" w14:textId="77777777" w:rsidR="0081247A" w:rsidRPr="0081247A" w:rsidRDefault="0081247A" w:rsidP="0081247A">
            <w:pPr>
              <w:ind w:leftChars="100" w:left="400" w:hangingChars="100" w:hanging="200"/>
              <w:jc w:val="left"/>
              <w:rPr>
                <w:rFonts w:hAnsiTheme="majorEastAsia"/>
                <w:szCs w:val="20"/>
              </w:rPr>
            </w:pPr>
            <w:r w:rsidRPr="0081247A">
              <w:rPr>
                <w:rFonts w:hint="eastAsia"/>
                <w:szCs w:val="20"/>
              </w:rPr>
              <w:t>（１）　障がい者用駐車施設</w:t>
            </w:r>
          </w:p>
        </w:tc>
        <w:tc>
          <w:tcPr>
            <w:tcW w:w="4819" w:type="dxa"/>
            <w:shd w:val="clear" w:color="auto" w:fill="auto"/>
          </w:tcPr>
          <w:p w14:paraId="290F3B2D" w14:textId="77777777" w:rsidR="0081247A" w:rsidRPr="0052369A" w:rsidRDefault="0081247A" w:rsidP="0081247A">
            <w:pPr>
              <w:ind w:left="0" w:firstLineChars="0" w:firstLine="0"/>
            </w:pPr>
            <w:r w:rsidRPr="0052369A">
              <w:rPr>
                <w:rFonts w:hint="eastAsia"/>
              </w:rPr>
              <w:t>・国の基準の記載事項（各種ガイドライン）</w:t>
            </w:r>
          </w:p>
          <w:p w14:paraId="485DEDB6" w14:textId="77777777" w:rsidR="0081247A" w:rsidRPr="0052369A" w:rsidRDefault="0081247A" w:rsidP="0081247A">
            <w:pPr>
              <w:ind w:left="0" w:firstLineChars="0" w:firstLine="0"/>
              <w:rPr>
                <w:szCs w:val="20"/>
              </w:rPr>
            </w:pPr>
            <w:r w:rsidRPr="0052369A">
              <w:rPr>
                <w:rFonts w:hint="eastAsia"/>
              </w:rPr>
              <w:t>・Tokyo2020アクセシビリティ・ガイドライン記載事項</w:t>
            </w:r>
          </w:p>
        </w:tc>
        <w:tc>
          <w:tcPr>
            <w:tcW w:w="993" w:type="dxa"/>
            <w:shd w:val="clear" w:color="auto" w:fill="auto"/>
          </w:tcPr>
          <w:p w14:paraId="56753A14"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１9</w:t>
            </w:r>
          </w:p>
        </w:tc>
      </w:tr>
      <w:tr w:rsidR="0081247A" w:rsidRPr="0081247A" w14:paraId="273992E2" w14:textId="77777777" w:rsidTr="001A20E3">
        <w:tc>
          <w:tcPr>
            <w:tcW w:w="3260" w:type="dxa"/>
          </w:tcPr>
          <w:p w14:paraId="00D65A9A" w14:textId="77777777" w:rsidR="0081247A" w:rsidRPr="0081247A" w:rsidRDefault="0081247A" w:rsidP="0081247A">
            <w:pPr>
              <w:ind w:leftChars="100" w:left="400" w:hangingChars="100" w:hanging="200"/>
              <w:jc w:val="left"/>
              <w:rPr>
                <w:rFonts w:hAnsiTheme="majorEastAsia"/>
                <w:szCs w:val="20"/>
              </w:rPr>
            </w:pPr>
            <w:r w:rsidRPr="0081247A">
              <w:rPr>
                <w:rFonts w:hint="eastAsia"/>
                <w:szCs w:val="20"/>
              </w:rPr>
              <w:t>（２）　障がい者用停車施設</w:t>
            </w:r>
          </w:p>
        </w:tc>
        <w:tc>
          <w:tcPr>
            <w:tcW w:w="4819" w:type="dxa"/>
            <w:shd w:val="clear" w:color="auto" w:fill="auto"/>
          </w:tcPr>
          <w:p w14:paraId="3A5E736D"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547F0041"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2</w:t>
            </w:r>
            <w:r w:rsidRPr="0081247A">
              <w:rPr>
                <w:rFonts w:hAnsiTheme="majorEastAsia"/>
                <w:szCs w:val="20"/>
              </w:rPr>
              <w:t>0</w:t>
            </w:r>
          </w:p>
        </w:tc>
      </w:tr>
      <w:tr w:rsidR="0081247A" w:rsidRPr="0081247A" w14:paraId="46754EE4" w14:textId="77777777" w:rsidTr="001A20E3">
        <w:tc>
          <w:tcPr>
            <w:tcW w:w="3260" w:type="dxa"/>
          </w:tcPr>
          <w:p w14:paraId="66C4B6B3" w14:textId="77777777" w:rsidR="0081247A" w:rsidRPr="0081247A" w:rsidRDefault="0081247A" w:rsidP="0081247A">
            <w:pPr>
              <w:ind w:leftChars="100" w:left="400" w:hangingChars="100" w:hanging="200"/>
              <w:jc w:val="left"/>
              <w:rPr>
                <w:rFonts w:hAnsiTheme="majorEastAsia"/>
                <w:szCs w:val="20"/>
              </w:rPr>
            </w:pPr>
            <w:r w:rsidRPr="0081247A">
              <w:rPr>
                <w:rFonts w:hint="eastAsia"/>
                <w:szCs w:val="20"/>
              </w:rPr>
              <w:t>（３）　出入口</w:t>
            </w:r>
          </w:p>
        </w:tc>
        <w:tc>
          <w:tcPr>
            <w:tcW w:w="4819" w:type="dxa"/>
            <w:shd w:val="clear" w:color="auto" w:fill="auto"/>
          </w:tcPr>
          <w:p w14:paraId="23A1DFA0" w14:textId="77777777" w:rsidR="0081247A" w:rsidRPr="0052369A" w:rsidRDefault="0081247A" w:rsidP="0081247A">
            <w:pPr>
              <w:ind w:left="176" w:hangingChars="88" w:hanging="176"/>
              <w:rPr>
                <w:rFonts w:hAnsiTheme="majorEastAsia"/>
                <w:szCs w:val="20"/>
              </w:rPr>
            </w:pPr>
            <w:r w:rsidRPr="0052369A">
              <w:rPr>
                <w:rFonts w:hint="eastAsia"/>
              </w:rPr>
              <w:t>・国の基準の記載事項（各種ガイドライン）</w:t>
            </w:r>
          </w:p>
        </w:tc>
        <w:tc>
          <w:tcPr>
            <w:tcW w:w="993" w:type="dxa"/>
            <w:shd w:val="clear" w:color="auto" w:fill="auto"/>
          </w:tcPr>
          <w:p w14:paraId="140CB480"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２０</w:t>
            </w:r>
          </w:p>
        </w:tc>
      </w:tr>
      <w:tr w:rsidR="0081247A" w:rsidRPr="0081247A" w14:paraId="68C66F50" w14:textId="77777777" w:rsidTr="001A20E3">
        <w:tc>
          <w:tcPr>
            <w:tcW w:w="3260" w:type="dxa"/>
          </w:tcPr>
          <w:p w14:paraId="1D606A1B" w14:textId="77777777" w:rsidR="0081247A" w:rsidRPr="0081247A" w:rsidRDefault="0081247A" w:rsidP="0081247A">
            <w:pPr>
              <w:ind w:leftChars="100" w:left="400" w:hangingChars="100" w:hanging="200"/>
              <w:jc w:val="left"/>
              <w:rPr>
                <w:rFonts w:hAnsiTheme="majorEastAsia"/>
                <w:szCs w:val="20"/>
              </w:rPr>
            </w:pPr>
            <w:r w:rsidRPr="0081247A">
              <w:rPr>
                <w:rFonts w:hint="eastAsia"/>
                <w:szCs w:val="20"/>
              </w:rPr>
              <w:t>（4）　通路</w:t>
            </w:r>
          </w:p>
        </w:tc>
        <w:tc>
          <w:tcPr>
            <w:tcW w:w="4819" w:type="dxa"/>
            <w:shd w:val="clear" w:color="auto" w:fill="auto"/>
          </w:tcPr>
          <w:p w14:paraId="16D34928" w14:textId="77777777" w:rsidR="0081247A" w:rsidRPr="0052369A" w:rsidRDefault="0081247A" w:rsidP="0081247A">
            <w:pPr>
              <w:ind w:left="0" w:firstLineChars="0" w:firstLine="0"/>
            </w:pPr>
            <w:r w:rsidRPr="0052369A">
              <w:rPr>
                <w:rFonts w:hint="eastAsia"/>
              </w:rPr>
              <w:t>・国の基準の記載事項（各種ガイドライン）</w:t>
            </w:r>
          </w:p>
          <w:p w14:paraId="42AA319D" w14:textId="77777777" w:rsidR="0081247A" w:rsidRPr="0052369A" w:rsidRDefault="0081247A" w:rsidP="0081247A">
            <w:pPr>
              <w:ind w:left="176" w:hangingChars="88" w:hanging="176"/>
              <w:rPr>
                <w:rFonts w:hAnsiTheme="majorEastAsia"/>
                <w:szCs w:val="20"/>
              </w:rPr>
            </w:pPr>
            <w:r w:rsidRPr="0052369A">
              <w:rPr>
                <w:rFonts w:hint="eastAsia"/>
              </w:rPr>
              <w:t>・Tokyo2020アクセシビリティ・ガイドライン記載事項</w:t>
            </w:r>
          </w:p>
        </w:tc>
        <w:tc>
          <w:tcPr>
            <w:tcW w:w="993" w:type="dxa"/>
            <w:shd w:val="clear" w:color="auto" w:fill="auto"/>
          </w:tcPr>
          <w:p w14:paraId="163E22B6"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２3</w:t>
            </w:r>
          </w:p>
        </w:tc>
      </w:tr>
      <w:tr w:rsidR="0081247A" w:rsidRPr="0081247A" w14:paraId="7D126B3C" w14:textId="77777777" w:rsidTr="001A20E3">
        <w:tc>
          <w:tcPr>
            <w:tcW w:w="3260" w:type="dxa"/>
          </w:tcPr>
          <w:p w14:paraId="1FA9500B" w14:textId="77777777" w:rsidR="0081247A" w:rsidRPr="0081247A" w:rsidRDefault="0081247A" w:rsidP="0081247A">
            <w:pPr>
              <w:ind w:leftChars="100" w:left="400" w:hangingChars="100" w:hanging="200"/>
              <w:jc w:val="left"/>
              <w:rPr>
                <w:rFonts w:hAnsiTheme="majorEastAsia"/>
                <w:szCs w:val="20"/>
              </w:rPr>
            </w:pPr>
            <w:r w:rsidRPr="0081247A">
              <w:rPr>
                <w:rFonts w:hint="eastAsia"/>
                <w:szCs w:val="20"/>
              </w:rPr>
              <w:t>（5）　傾斜路</w:t>
            </w:r>
          </w:p>
        </w:tc>
        <w:tc>
          <w:tcPr>
            <w:tcW w:w="4819" w:type="dxa"/>
            <w:shd w:val="clear" w:color="auto" w:fill="auto"/>
          </w:tcPr>
          <w:p w14:paraId="3D7072C3" w14:textId="77777777" w:rsidR="0081247A" w:rsidRPr="0052369A" w:rsidRDefault="0081247A" w:rsidP="0081247A">
            <w:pPr>
              <w:ind w:left="170" w:hangingChars="85" w:hanging="170"/>
            </w:pPr>
            <w:r w:rsidRPr="0052369A">
              <w:rPr>
                <w:rFonts w:hint="eastAsia"/>
              </w:rPr>
              <w:t>・国の基準の記載事項（各種ガイドライン）</w:t>
            </w:r>
          </w:p>
          <w:p w14:paraId="1DEF8898" w14:textId="77777777" w:rsidR="0081247A" w:rsidRPr="0052369A" w:rsidRDefault="0081247A" w:rsidP="0081247A">
            <w:pPr>
              <w:ind w:left="170" w:hangingChars="85" w:hanging="170"/>
            </w:pPr>
            <w:r w:rsidRPr="0052369A">
              <w:rPr>
                <w:rFonts w:hint="eastAsia"/>
              </w:rPr>
              <w:t>・施設整備ガイドラインの記載事項</w:t>
            </w:r>
          </w:p>
          <w:p w14:paraId="0957FC53"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0F77AC1C"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２3</w:t>
            </w:r>
          </w:p>
        </w:tc>
      </w:tr>
      <w:tr w:rsidR="0081247A" w:rsidRPr="0081247A" w14:paraId="6CD533F6" w14:textId="77777777" w:rsidTr="001A20E3">
        <w:tc>
          <w:tcPr>
            <w:tcW w:w="3260" w:type="dxa"/>
          </w:tcPr>
          <w:p w14:paraId="46A8DE6C" w14:textId="77777777" w:rsidR="0081247A" w:rsidRPr="0081247A" w:rsidRDefault="0081247A" w:rsidP="0081247A">
            <w:pPr>
              <w:ind w:leftChars="100" w:left="400" w:hangingChars="100" w:hanging="200"/>
              <w:jc w:val="left"/>
              <w:rPr>
                <w:rFonts w:hAnsiTheme="majorEastAsia"/>
                <w:szCs w:val="20"/>
              </w:rPr>
            </w:pPr>
            <w:r w:rsidRPr="0081247A">
              <w:rPr>
                <w:rFonts w:hint="eastAsia"/>
                <w:szCs w:val="20"/>
              </w:rPr>
              <w:t>（6）　階段</w:t>
            </w:r>
          </w:p>
        </w:tc>
        <w:tc>
          <w:tcPr>
            <w:tcW w:w="4819" w:type="dxa"/>
            <w:shd w:val="clear" w:color="auto" w:fill="auto"/>
          </w:tcPr>
          <w:p w14:paraId="5769B85D" w14:textId="77777777" w:rsidR="0081247A" w:rsidRPr="0052369A" w:rsidRDefault="0081247A" w:rsidP="0081247A">
            <w:pPr>
              <w:ind w:left="170" w:hangingChars="85" w:hanging="170"/>
            </w:pPr>
            <w:r w:rsidRPr="0052369A">
              <w:rPr>
                <w:rFonts w:hint="eastAsia"/>
              </w:rPr>
              <w:t>・国の基準の記載事項（各種ガイドライン）</w:t>
            </w:r>
          </w:p>
          <w:p w14:paraId="0DD2AD8B" w14:textId="77777777" w:rsidR="0081247A" w:rsidRPr="0052369A" w:rsidRDefault="0081247A" w:rsidP="0081247A">
            <w:pPr>
              <w:ind w:left="170" w:hangingChars="85" w:hanging="170"/>
            </w:pPr>
            <w:r w:rsidRPr="0052369A">
              <w:rPr>
                <w:rFonts w:hint="eastAsia"/>
              </w:rPr>
              <w:t>・施設整備ガイドラインの記載事項</w:t>
            </w:r>
          </w:p>
          <w:p w14:paraId="6658543B"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65A4581D"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２4</w:t>
            </w:r>
          </w:p>
        </w:tc>
      </w:tr>
      <w:tr w:rsidR="0081247A" w:rsidRPr="0081247A" w14:paraId="67610A15" w14:textId="77777777" w:rsidTr="001A20E3">
        <w:tc>
          <w:tcPr>
            <w:tcW w:w="3260" w:type="dxa"/>
          </w:tcPr>
          <w:p w14:paraId="4A3765FE" w14:textId="77777777" w:rsidR="0081247A" w:rsidRPr="0081247A" w:rsidRDefault="0081247A" w:rsidP="0081247A">
            <w:pPr>
              <w:ind w:leftChars="100" w:left="400" w:hangingChars="100" w:hanging="200"/>
              <w:jc w:val="left"/>
              <w:rPr>
                <w:szCs w:val="20"/>
              </w:rPr>
            </w:pPr>
            <w:r w:rsidRPr="0081247A">
              <w:rPr>
                <w:rFonts w:hint="eastAsia"/>
                <w:szCs w:val="20"/>
              </w:rPr>
              <w:t>（7）　屋根</w:t>
            </w:r>
          </w:p>
        </w:tc>
        <w:tc>
          <w:tcPr>
            <w:tcW w:w="4819" w:type="dxa"/>
            <w:shd w:val="clear" w:color="auto" w:fill="auto"/>
          </w:tcPr>
          <w:p w14:paraId="4A50A467"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12BFE92C"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２4</w:t>
            </w:r>
          </w:p>
        </w:tc>
      </w:tr>
      <w:tr w:rsidR="0081247A" w:rsidRPr="0081247A" w14:paraId="6AB11897" w14:textId="77777777" w:rsidTr="001A20E3">
        <w:tc>
          <w:tcPr>
            <w:tcW w:w="3260" w:type="dxa"/>
          </w:tcPr>
          <w:p w14:paraId="10CCC450" w14:textId="77777777" w:rsidR="0081247A" w:rsidRPr="0081247A" w:rsidRDefault="0081247A" w:rsidP="0081247A">
            <w:pPr>
              <w:ind w:leftChars="100" w:left="400" w:hangingChars="100" w:hanging="200"/>
              <w:jc w:val="left"/>
              <w:rPr>
                <w:szCs w:val="20"/>
              </w:rPr>
            </w:pPr>
            <w:r w:rsidRPr="0081247A">
              <w:rPr>
                <w:rFonts w:hint="eastAsia"/>
                <w:szCs w:val="20"/>
              </w:rPr>
              <w:t>（8）　便所</w:t>
            </w:r>
          </w:p>
        </w:tc>
        <w:tc>
          <w:tcPr>
            <w:tcW w:w="4819" w:type="dxa"/>
            <w:shd w:val="clear" w:color="auto" w:fill="auto"/>
          </w:tcPr>
          <w:p w14:paraId="1A93EE22" w14:textId="77777777" w:rsidR="0081247A" w:rsidRPr="0052369A" w:rsidRDefault="0081247A" w:rsidP="0081247A">
            <w:pPr>
              <w:ind w:left="170" w:hangingChars="85" w:hanging="170"/>
            </w:pPr>
            <w:r w:rsidRPr="0052369A">
              <w:rPr>
                <w:rFonts w:hint="eastAsia"/>
              </w:rPr>
              <w:t>・国の基準の記載事項（各種ガイドライン）</w:t>
            </w:r>
          </w:p>
          <w:p w14:paraId="38234340" w14:textId="77777777" w:rsidR="0081247A" w:rsidRPr="0052369A" w:rsidRDefault="0081247A" w:rsidP="0081247A">
            <w:pPr>
              <w:ind w:left="0" w:firstLineChars="0" w:firstLine="0"/>
              <w:rPr>
                <w:rFonts w:hAnsiTheme="majorEastAsia"/>
                <w:szCs w:val="20"/>
              </w:rPr>
            </w:pPr>
            <w:r w:rsidRPr="0052369A">
              <w:rPr>
                <w:rFonts w:hint="eastAsia"/>
              </w:rPr>
              <w:t>・施設整備ガイドラインの記載事項</w:t>
            </w:r>
          </w:p>
          <w:p w14:paraId="3BD7D13B"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61829C3F"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２4</w:t>
            </w:r>
          </w:p>
        </w:tc>
      </w:tr>
      <w:tr w:rsidR="0081247A" w:rsidRPr="0081247A" w14:paraId="654521E8" w14:textId="77777777" w:rsidTr="001A20E3">
        <w:tc>
          <w:tcPr>
            <w:tcW w:w="3260" w:type="dxa"/>
          </w:tcPr>
          <w:p w14:paraId="270954CA" w14:textId="77777777" w:rsidR="0081247A" w:rsidRPr="0081247A" w:rsidRDefault="0081247A" w:rsidP="0081247A">
            <w:pPr>
              <w:ind w:leftChars="100" w:left="400" w:hangingChars="100" w:hanging="200"/>
              <w:jc w:val="left"/>
              <w:rPr>
                <w:szCs w:val="20"/>
              </w:rPr>
            </w:pPr>
            <w:r w:rsidRPr="0081247A">
              <w:rPr>
                <w:rFonts w:hint="eastAsia"/>
                <w:szCs w:val="20"/>
              </w:rPr>
              <w:t>（9）　その他の施設等</w:t>
            </w:r>
          </w:p>
          <w:p w14:paraId="2C068D7F" w14:textId="77777777" w:rsidR="0081247A" w:rsidRPr="0081247A" w:rsidRDefault="0081247A" w:rsidP="0081247A">
            <w:pPr>
              <w:ind w:leftChars="200" w:left="400" w:firstLineChars="100" w:firstLine="200"/>
              <w:jc w:val="left"/>
              <w:rPr>
                <w:szCs w:val="20"/>
              </w:rPr>
            </w:pPr>
            <w:r w:rsidRPr="0081247A">
              <w:rPr>
                <w:rFonts w:hint="eastAsia"/>
                <w:szCs w:val="20"/>
              </w:rPr>
              <w:t>（案内標識、情報提供等）</w:t>
            </w:r>
          </w:p>
        </w:tc>
        <w:tc>
          <w:tcPr>
            <w:tcW w:w="4819" w:type="dxa"/>
            <w:shd w:val="clear" w:color="auto" w:fill="auto"/>
          </w:tcPr>
          <w:p w14:paraId="126EF8E3" w14:textId="77777777" w:rsidR="0081247A" w:rsidRPr="0052369A" w:rsidRDefault="0081247A" w:rsidP="0081247A">
            <w:pPr>
              <w:ind w:left="0" w:firstLineChars="0" w:firstLine="0"/>
            </w:pPr>
            <w:r w:rsidRPr="0052369A">
              <w:rPr>
                <w:rFonts w:hint="eastAsia"/>
              </w:rPr>
              <w:t>・国の基準の記載事項（各種ガイドライン）</w:t>
            </w:r>
          </w:p>
          <w:p w14:paraId="464ED556" w14:textId="77777777" w:rsidR="0081247A" w:rsidRPr="0052369A" w:rsidRDefault="0081247A" w:rsidP="0081247A">
            <w:pPr>
              <w:ind w:left="176" w:hangingChars="88" w:hanging="176"/>
            </w:pPr>
            <w:r w:rsidRPr="0052369A">
              <w:rPr>
                <w:rFonts w:hint="eastAsia"/>
              </w:rPr>
              <w:t>・Tokyo2020アクセシビリティ・ガイドライン記載事項</w:t>
            </w:r>
          </w:p>
          <w:p w14:paraId="595B18E9"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16D7863A"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２5</w:t>
            </w:r>
          </w:p>
        </w:tc>
      </w:tr>
      <w:tr w:rsidR="0081247A" w:rsidRPr="0081247A" w14:paraId="1E7B3DA4" w14:textId="77777777" w:rsidTr="001A20E3">
        <w:tc>
          <w:tcPr>
            <w:tcW w:w="3260" w:type="dxa"/>
          </w:tcPr>
          <w:p w14:paraId="28329C05" w14:textId="77777777" w:rsidR="0081247A" w:rsidRPr="0081247A" w:rsidRDefault="0081247A" w:rsidP="0081247A">
            <w:pPr>
              <w:ind w:leftChars="100" w:left="400" w:hangingChars="100" w:hanging="200"/>
              <w:jc w:val="left"/>
              <w:rPr>
                <w:szCs w:val="20"/>
              </w:rPr>
            </w:pPr>
            <w:r w:rsidRPr="0081247A">
              <w:rPr>
                <w:rFonts w:hint="eastAsia"/>
                <w:szCs w:val="20"/>
              </w:rPr>
              <w:t>（10）　維持管理</w:t>
            </w:r>
          </w:p>
        </w:tc>
        <w:tc>
          <w:tcPr>
            <w:tcW w:w="4819" w:type="dxa"/>
            <w:shd w:val="clear" w:color="auto" w:fill="auto"/>
          </w:tcPr>
          <w:p w14:paraId="38984462"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448431E7"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２6</w:t>
            </w:r>
          </w:p>
        </w:tc>
      </w:tr>
      <w:tr w:rsidR="0081247A" w:rsidRPr="0081247A" w14:paraId="4F3752D7" w14:textId="77777777" w:rsidTr="0052369A">
        <w:tc>
          <w:tcPr>
            <w:tcW w:w="3260" w:type="dxa"/>
            <w:shd w:val="clear" w:color="auto" w:fill="E7E6E6"/>
          </w:tcPr>
          <w:p w14:paraId="78F8846E" w14:textId="77777777" w:rsidR="0081247A" w:rsidRPr="0081247A" w:rsidRDefault="0081247A" w:rsidP="0081247A">
            <w:pPr>
              <w:ind w:left="0" w:firstLineChars="0" w:firstLine="0"/>
              <w:rPr>
                <w:rFonts w:hAnsiTheme="majorEastAsia" w:cs="ＭＳゴシック"/>
                <w:b/>
                <w:bCs/>
                <w:szCs w:val="20"/>
              </w:rPr>
            </w:pPr>
            <w:r w:rsidRPr="0081247A">
              <w:rPr>
                <w:rFonts w:hAnsiTheme="majorEastAsia" w:cs="ＭＳゴシック" w:hint="eastAsia"/>
                <w:b/>
                <w:bCs/>
                <w:szCs w:val="20"/>
              </w:rPr>
              <w:t>3-2-2．バス・タクシー乗降施設</w:t>
            </w:r>
          </w:p>
        </w:tc>
        <w:tc>
          <w:tcPr>
            <w:tcW w:w="4819" w:type="dxa"/>
            <w:shd w:val="clear" w:color="auto" w:fill="E7E6E6"/>
          </w:tcPr>
          <w:p w14:paraId="70FD7794" w14:textId="77777777" w:rsidR="0081247A" w:rsidRPr="0052369A" w:rsidRDefault="0081247A" w:rsidP="0081247A">
            <w:pPr>
              <w:ind w:left="0" w:firstLineChars="0" w:firstLine="0"/>
              <w:rPr>
                <w:rFonts w:hAnsiTheme="majorEastAsia" w:cs="ＭＳゴシック"/>
                <w:b/>
                <w:bCs/>
                <w:szCs w:val="20"/>
              </w:rPr>
            </w:pPr>
          </w:p>
        </w:tc>
        <w:tc>
          <w:tcPr>
            <w:tcW w:w="993" w:type="dxa"/>
            <w:shd w:val="clear" w:color="auto" w:fill="E7E6E6"/>
          </w:tcPr>
          <w:p w14:paraId="46E16047" w14:textId="77777777" w:rsidR="0081247A" w:rsidRPr="0081247A" w:rsidRDefault="0081247A" w:rsidP="0081247A">
            <w:pPr>
              <w:ind w:left="0" w:firstLineChars="0" w:firstLine="0"/>
              <w:jc w:val="center"/>
              <w:rPr>
                <w:rFonts w:hAnsiTheme="majorEastAsia" w:cs="ＭＳゴシック"/>
                <w:b/>
                <w:bCs/>
                <w:szCs w:val="20"/>
              </w:rPr>
            </w:pPr>
            <w:r w:rsidRPr="0081247A">
              <w:rPr>
                <w:rFonts w:hAnsiTheme="majorEastAsia" w:cs="ＭＳゴシック" w:hint="eastAsia"/>
                <w:b/>
                <w:bCs/>
                <w:szCs w:val="20"/>
              </w:rPr>
              <w:t>２7</w:t>
            </w:r>
          </w:p>
        </w:tc>
      </w:tr>
      <w:tr w:rsidR="0081247A" w:rsidRPr="0081247A" w14:paraId="65CCB6D2" w14:textId="77777777" w:rsidTr="001A20E3">
        <w:tc>
          <w:tcPr>
            <w:tcW w:w="3260" w:type="dxa"/>
          </w:tcPr>
          <w:p w14:paraId="1871F426" w14:textId="77777777" w:rsidR="0081247A" w:rsidRPr="0081247A" w:rsidRDefault="0081247A" w:rsidP="0081247A">
            <w:pPr>
              <w:ind w:leftChars="100" w:left="400" w:hangingChars="100" w:hanging="200"/>
              <w:jc w:val="left"/>
              <w:rPr>
                <w:rFonts w:hAnsiTheme="majorEastAsia"/>
                <w:szCs w:val="20"/>
              </w:rPr>
            </w:pPr>
            <w:r w:rsidRPr="0081247A">
              <w:rPr>
                <w:rFonts w:hint="eastAsia"/>
                <w:szCs w:val="20"/>
              </w:rPr>
              <w:t>（１）　乗降場</w:t>
            </w:r>
          </w:p>
        </w:tc>
        <w:tc>
          <w:tcPr>
            <w:tcW w:w="4819" w:type="dxa"/>
          </w:tcPr>
          <w:p w14:paraId="66B01AD0" w14:textId="77777777" w:rsidR="0081247A" w:rsidRPr="0052369A" w:rsidRDefault="0081247A" w:rsidP="0081247A">
            <w:pPr>
              <w:ind w:left="0" w:firstLineChars="0" w:firstLine="0"/>
            </w:pPr>
            <w:r w:rsidRPr="0052369A">
              <w:rPr>
                <w:rFonts w:hint="eastAsia"/>
              </w:rPr>
              <w:t>・国の基準の記載事項（各種ガイドライン）</w:t>
            </w:r>
          </w:p>
          <w:p w14:paraId="0D018292" w14:textId="77777777" w:rsidR="0081247A" w:rsidRPr="0052369A" w:rsidRDefault="0081247A" w:rsidP="0081247A">
            <w:pPr>
              <w:ind w:left="176" w:hangingChars="88" w:hanging="176"/>
            </w:pPr>
            <w:r w:rsidRPr="0052369A">
              <w:rPr>
                <w:rFonts w:hint="eastAsia"/>
              </w:rPr>
              <w:t>・Tokyo2020アクセシビリティ・ガイドライン記載事項</w:t>
            </w:r>
          </w:p>
          <w:p w14:paraId="0DFAC8D3"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tcPr>
          <w:p w14:paraId="68F6F974"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２7</w:t>
            </w:r>
          </w:p>
        </w:tc>
      </w:tr>
      <w:tr w:rsidR="0081247A" w:rsidRPr="0081247A" w14:paraId="418A4758" w14:textId="77777777" w:rsidTr="001A20E3">
        <w:tc>
          <w:tcPr>
            <w:tcW w:w="3260" w:type="dxa"/>
          </w:tcPr>
          <w:p w14:paraId="798E94C4" w14:textId="77777777" w:rsidR="0081247A" w:rsidRPr="0052369A" w:rsidRDefault="0081247A" w:rsidP="0081247A">
            <w:pPr>
              <w:ind w:leftChars="100" w:left="400" w:hangingChars="100" w:hanging="200"/>
              <w:jc w:val="left"/>
              <w:rPr>
                <w:szCs w:val="20"/>
              </w:rPr>
            </w:pPr>
            <w:r w:rsidRPr="0052369A">
              <w:rPr>
                <w:rFonts w:hint="eastAsia"/>
                <w:szCs w:val="20"/>
              </w:rPr>
              <w:lastRenderedPageBreak/>
              <w:t>（2）　乗合自動車停留所の構造</w:t>
            </w:r>
          </w:p>
        </w:tc>
        <w:tc>
          <w:tcPr>
            <w:tcW w:w="4819" w:type="dxa"/>
          </w:tcPr>
          <w:p w14:paraId="6DEE146B"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tcPr>
          <w:p w14:paraId="61923864"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２8</w:t>
            </w:r>
          </w:p>
        </w:tc>
      </w:tr>
      <w:tr w:rsidR="0081247A" w:rsidRPr="0081247A" w14:paraId="50B4D8A8" w14:textId="77777777" w:rsidTr="001A20E3">
        <w:tc>
          <w:tcPr>
            <w:tcW w:w="3260" w:type="dxa"/>
          </w:tcPr>
          <w:p w14:paraId="70DFCDD6" w14:textId="77777777" w:rsidR="0081247A" w:rsidRPr="0052369A" w:rsidRDefault="0081247A" w:rsidP="0081247A">
            <w:pPr>
              <w:ind w:leftChars="100" w:left="400" w:hangingChars="100" w:hanging="200"/>
              <w:jc w:val="left"/>
              <w:rPr>
                <w:szCs w:val="20"/>
              </w:rPr>
            </w:pPr>
            <w:r w:rsidRPr="0052369A">
              <w:rPr>
                <w:rFonts w:hint="eastAsia"/>
                <w:szCs w:val="20"/>
              </w:rPr>
              <w:t>（3）　乗合自動車停留所の高さ</w:t>
            </w:r>
          </w:p>
        </w:tc>
        <w:tc>
          <w:tcPr>
            <w:tcW w:w="4819" w:type="dxa"/>
          </w:tcPr>
          <w:p w14:paraId="54E886E6"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tcPr>
          <w:p w14:paraId="778BFEA4"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２8</w:t>
            </w:r>
          </w:p>
        </w:tc>
      </w:tr>
      <w:tr w:rsidR="0081247A" w:rsidRPr="0081247A" w14:paraId="74AA8790" w14:textId="77777777" w:rsidTr="001A20E3">
        <w:tc>
          <w:tcPr>
            <w:tcW w:w="3260" w:type="dxa"/>
          </w:tcPr>
          <w:p w14:paraId="44E88145" w14:textId="77777777" w:rsidR="0081247A" w:rsidRPr="0052369A" w:rsidRDefault="0081247A" w:rsidP="0081247A">
            <w:pPr>
              <w:ind w:leftChars="89" w:left="668" w:hangingChars="245" w:hanging="490"/>
              <w:jc w:val="left"/>
              <w:rPr>
                <w:szCs w:val="20"/>
              </w:rPr>
            </w:pPr>
            <w:r w:rsidRPr="0052369A">
              <w:rPr>
                <w:rFonts w:hint="eastAsia"/>
                <w:szCs w:val="20"/>
              </w:rPr>
              <w:t>（4）　乗合自動車停留所のベンチ及び上屋</w:t>
            </w:r>
          </w:p>
        </w:tc>
        <w:tc>
          <w:tcPr>
            <w:tcW w:w="4819" w:type="dxa"/>
          </w:tcPr>
          <w:p w14:paraId="26B3FE8C" w14:textId="77777777" w:rsidR="0081247A" w:rsidRPr="0052369A" w:rsidRDefault="0081247A" w:rsidP="0081247A">
            <w:pPr>
              <w:ind w:left="0" w:firstLineChars="0" w:firstLine="0"/>
            </w:pPr>
            <w:r w:rsidRPr="0052369A">
              <w:rPr>
                <w:rFonts w:hint="eastAsia"/>
              </w:rPr>
              <w:t>・国の基準の記載事項（各種ガイドライン）</w:t>
            </w:r>
          </w:p>
          <w:p w14:paraId="62390977" w14:textId="77777777" w:rsidR="0081247A" w:rsidRPr="0052369A" w:rsidRDefault="0081247A" w:rsidP="0081247A">
            <w:pPr>
              <w:ind w:left="0" w:firstLineChars="0" w:firstLine="0"/>
            </w:pPr>
            <w:r w:rsidRPr="0052369A">
              <w:rPr>
                <w:rFonts w:hint="eastAsia"/>
              </w:rPr>
              <w:t>・Tokyo2020アクセシビリティ・ガイドライン記載事項</w:t>
            </w:r>
          </w:p>
        </w:tc>
        <w:tc>
          <w:tcPr>
            <w:tcW w:w="993" w:type="dxa"/>
          </w:tcPr>
          <w:p w14:paraId="412CF472"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２9</w:t>
            </w:r>
          </w:p>
        </w:tc>
      </w:tr>
      <w:tr w:rsidR="0081247A" w:rsidRPr="0081247A" w14:paraId="73FF43FB" w14:textId="77777777" w:rsidTr="001A20E3">
        <w:tc>
          <w:tcPr>
            <w:tcW w:w="3260" w:type="dxa"/>
          </w:tcPr>
          <w:p w14:paraId="4D1F8A76" w14:textId="77777777" w:rsidR="0081247A" w:rsidRPr="0052369A" w:rsidRDefault="0081247A" w:rsidP="0081247A">
            <w:pPr>
              <w:ind w:leftChars="100" w:left="600" w:hangingChars="200" w:hanging="400"/>
              <w:jc w:val="left"/>
              <w:rPr>
                <w:szCs w:val="20"/>
              </w:rPr>
            </w:pPr>
            <w:r w:rsidRPr="0052369A">
              <w:rPr>
                <w:rFonts w:hint="eastAsia"/>
                <w:szCs w:val="20"/>
              </w:rPr>
              <w:t>（5）　その他の施設等</w:t>
            </w:r>
          </w:p>
        </w:tc>
        <w:tc>
          <w:tcPr>
            <w:tcW w:w="4819" w:type="dxa"/>
          </w:tcPr>
          <w:p w14:paraId="4E0FA11D"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tcPr>
          <w:p w14:paraId="48A4C3FB"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２9</w:t>
            </w:r>
          </w:p>
        </w:tc>
      </w:tr>
    </w:tbl>
    <w:p w14:paraId="22DFDF2F" w14:textId="77777777" w:rsidR="0081247A" w:rsidRPr="0081247A" w:rsidRDefault="0081247A" w:rsidP="0081247A">
      <w:pPr>
        <w:ind w:left="0"/>
      </w:pPr>
    </w:p>
    <w:p w14:paraId="0181D03D" w14:textId="77777777" w:rsidR="0081247A" w:rsidRPr="0081247A" w:rsidRDefault="0081247A" w:rsidP="0081247A">
      <w:pPr>
        <w:ind w:left="0" w:firstLineChars="0" w:firstLine="0"/>
      </w:pPr>
    </w:p>
    <w:p w14:paraId="6C1E768B" w14:textId="77777777" w:rsidR="0081247A" w:rsidRPr="0081247A" w:rsidRDefault="0081247A" w:rsidP="0081247A">
      <w:pPr>
        <w:rPr>
          <w:lang w:eastAsia="zh-TW"/>
        </w:rPr>
      </w:pPr>
      <w:r w:rsidRPr="0081247A">
        <w:rPr>
          <w:rFonts w:hint="eastAsia"/>
          <w:lang w:eastAsia="zh-TW"/>
        </w:rPr>
        <w:t>＜3-3. 道路輸送手段（車両等）＞</w:t>
      </w:r>
    </w:p>
    <w:tbl>
      <w:tblPr>
        <w:tblStyle w:val="82"/>
        <w:tblW w:w="9072" w:type="dxa"/>
        <w:tblInd w:w="421" w:type="dxa"/>
        <w:tblLook w:val="04A0" w:firstRow="1" w:lastRow="0" w:firstColumn="1" w:lastColumn="0" w:noHBand="0" w:noVBand="1"/>
      </w:tblPr>
      <w:tblGrid>
        <w:gridCol w:w="3260"/>
        <w:gridCol w:w="4819"/>
        <w:gridCol w:w="993"/>
      </w:tblGrid>
      <w:tr w:rsidR="0081247A" w:rsidRPr="0081247A" w14:paraId="641A2CB7" w14:textId="77777777" w:rsidTr="001A20E3">
        <w:trPr>
          <w:trHeight w:val="806"/>
          <w:tblHeader/>
        </w:trPr>
        <w:tc>
          <w:tcPr>
            <w:tcW w:w="3260" w:type="dxa"/>
            <w:shd w:val="clear" w:color="auto" w:fill="5B9BD5" w:themeFill="accent1"/>
            <w:vAlign w:val="center"/>
          </w:tcPr>
          <w:p w14:paraId="67B6B026" w14:textId="77777777" w:rsidR="0081247A" w:rsidRPr="0081247A" w:rsidRDefault="0081247A" w:rsidP="0081247A">
            <w:pPr>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項　目</w:t>
            </w:r>
          </w:p>
        </w:tc>
        <w:tc>
          <w:tcPr>
            <w:tcW w:w="4819" w:type="dxa"/>
            <w:shd w:val="clear" w:color="auto" w:fill="5B9BD5" w:themeFill="accent1"/>
            <w:vAlign w:val="center"/>
          </w:tcPr>
          <w:p w14:paraId="66909EB5" w14:textId="77777777" w:rsidR="0081247A" w:rsidRPr="0081247A" w:rsidRDefault="0081247A" w:rsidP="0081247A">
            <w:pPr>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記載事項等</w:t>
            </w:r>
          </w:p>
        </w:tc>
        <w:tc>
          <w:tcPr>
            <w:tcW w:w="993" w:type="dxa"/>
            <w:shd w:val="clear" w:color="auto" w:fill="5B9BD5" w:themeFill="accent1"/>
            <w:vAlign w:val="center"/>
          </w:tcPr>
          <w:p w14:paraId="55257E16" w14:textId="77777777" w:rsidR="0081247A" w:rsidRPr="0081247A" w:rsidRDefault="0081247A" w:rsidP="0081247A">
            <w:pPr>
              <w:spacing w:line="240" w:lineRule="exact"/>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記載</w:t>
            </w:r>
          </w:p>
          <w:p w14:paraId="1A630742" w14:textId="77777777" w:rsidR="0081247A" w:rsidRPr="0081247A" w:rsidRDefault="0081247A" w:rsidP="0081247A">
            <w:pPr>
              <w:spacing w:line="240" w:lineRule="exact"/>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ページ</w:t>
            </w:r>
          </w:p>
        </w:tc>
      </w:tr>
      <w:tr w:rsidR="0081247A" w:rsidRPr="0081247A" w14:paraId="521A5CF4" w14:textId="77777777" w:rsidTr="0052369A">
        <w:tc>
          <w:tcPr>
            <w:tcW w:w="3260" w:type="dxa"/>
            <w:shd w:val="clear" w:color="auto" w:fill="E7E6E6"/>
          </w:tcPr>
          <w:p w14:paraId="5B325C18" w14:textId="77777777" w:rsidR="0081247A" w:rsidRPr="0081247A" w:rsidRDefault="0081247A" w:rsidP="0081247A">
            <w:pPr>
              <w:ind w:left="0" w:firstLineChars="0" w:firstLine="0"/>
              <w:rPr>
                <w:rFonts w:hAnsiTheme="majorEastAsia"/>
                <w:b/>
                <w:bCs/>
                <w:szCs w:val="20"/>
              </w:rPr>
            </w:pPr>
            <w:r w:rsidRPr="0081247A">
              <w:rPr>
                <w:rFonts w:hAnsiTheme="majorEastAsia" w:cs="ＭＳゴシック" w:hint="eastAsia"/>
                <w:b/>
                <w:bCs/>
                <w:szCs w:val="20"/>
              </w:rPr>
              <w:t>3-3-1．</w:t>
            </w:r>
            <w:r w:rsidRPr="0081247A">
              <w:rPr>
                <w:rFonts w:hAnsiTheme="majorEastAsia" w:hint="eastAsia"/>
                <w:b/>
                <w:bCs/>
                <w:szCs w:val="20"/>
              </w:rPr>
              <w:t>バス車両</w:t>
            </w:r>
          </w:p>
        </w:tc>
        <w:tc>
          <w:tcPr>
            <w:tcW w:w="4819" w:type="dxa"/>
            <w:shd w:val="clear" w:color="auto" w:fill="E7E6E6"/>
          </w:tcPr>
          <w:p w14:paraId="3603E8F9" w14:textId="77777777" w:rsidR="0081247A" w:rsidRPr="0081247A" w:rsidRDefault="0081247A" w:rsidP="0081247A">
            <w:pPr>
              <w:ind w:left="709" w:firstLineChars="17" w:firstLine="34"/>
              <w:rPr>
                <w:rFonts w:hAnsiTheme="majorEastAsia"/>
                <w:b/>
                <w:bCs/>
                <w:szCs w:val="20"/>
              </w:rPr>
            </w:pPr>
          </w:p>
        </w:tc>
        <w:tc>
          <w:tcPr>
            <w:tcW w:w="993" w:type="dxa"/>
            <w:shd w:val="clear" w:color="auto" w:fill="E7E6E6"/>
          </w:tcPr>
          <w:p w14:paraId="4F0D73A5"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３1</w:t>
            </w:r>
          </w:p>
        </w:tc>
      </w:tr>
      <w:tr w:rsidR="0081247A" w:rsidRPr="0081247A" w14:paraId="69F27472" w14:textId="77777777" w:rsidTr="0052369A">
        <w:tc>
          <w:tcPr>
            <w:tcW w:w="3260" w:type="dxa"/>
            <w:shd w:val="clear" w:color="auto" w:fill="E7E6E6"/>
          </w:tcPr>
          <w:p w14:paraId="586CD894" w14:textId="77777777" w:rsidR="0081247A" w:rsidRPr="0081247A" w:rsidRDefault="0081247A" w:rsidP="0081247A">
            <w:pPr>
              <w:ind w:left="0" w:firstLineChars="0" w:firstLine="0"/>
              <w:rPr>
                <w:rFonts w:hAnsiTheme="majorEastAsia" w:cs="ＭＳゴシック"/>
                <w:b/>
                <w:bCs/>
                <w:szCs w:val="20"/>
              </w:rPr>
            </w:pPr>
            <w:r w:rsidRPr="0081247A">
              <w:rPr>
                <w:rFonts w:hAnsiTheme="majorEastAsia" w:cs="ＭＳゴシック" w:hint="eastAsia"/>
                <w:b/>
                <w:bCs/>
                <w:szCs w:val="20"/>
              </w:rPr>
              <w:t>3-3-1-1.バス車両</w:t>
            </w:r>
          </w:p>
          <w:p w14:paraId="62BD7ABC" w14:textId="77777777" w:rsidR="0081247A" w:rsidRPr="0081247A" w:rsidRDefault="0081247A" w:rsidP="0081247A">
            <w:pPr>
              <w:ind w:left="0" w:firstLineChars="0" w:firstLine="0"/>
              <w:rPr>
                <w:rFonts w:hAnsiTheme="majorEastAsia" w:cs="ＭＳゴシック"/>
                <w:b/>
                <w:bCs/>
                <w:szCs w:val="20"/>
              </w:rPr>
            </w:pPr>
            <w:r w:rsidRPr="0081247A">
              <w:rPr>
                <w:rFonts w:hAnsiTheme="majorEastAsia" w:cs="ＭＳゴシック" w:hint="eastAsia"/>
                <w:b/>
                <w:bCs/>
                <w:szCs w:val="20"/>
              </w:rPr>
              <w:t>（都市内路線バス等）</w:t>
            </w:r>
          </w:p>
        </w:tc>
        <w:tc>
          <w:tcPr>
            <w:tcW w:w="4819" w:type="dxa"/>
            <w:shd w:val="clear" w:color="auto" w:fill="E7E6E6"/>
          </w:tcPr>
          <w:p w14:paraId="1A1A5764" w14:textId="77777777" w:rsidR="0081247A" w:rsidRPr="0081247A" w:rsidRDefault="0081247A" w:rsidP="0081247A">
            <w:pPr>
              <w:ind w:left="709" w:firstLineChars="17" w:firstLine="34"/>
              <w:rPr>
                <w:rFonts w:hAnsiTheme="majorEastAsia"/>
                <w:b/>
                <w:bCs/>
                <w:szCs w:val="20"/>
              </w:rPr>
            </w:pPr>
          </w:p>
        </w:tc>
        <w:tc>
          <w:tcPr>
            <w:tcW w:w="993" w:type="dxa"/>
            <w:shd w:val="clear" w:color="auto" w:fill="E7E6E6"/>
          </w:tcPr>
          <w:p w14:paraId="7F9749AD"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3</w:t>
            </w:r>
            <w:r w:rsidRPr="0081247A">
              <w:rPr>
                <w:rFonts w:hAnsiTheme="majorEastAsia"/>
                <w:szCs w:val="20"/>
              </w:rPr>
              <w:t>1</w:t>
            </w:r>
          </w:p>
        </w:tc>
      </w:tr>
      <w:tr w:rsidR="0081247A" w:rsidRPr="0081247A" w14:paraId="63D04B6A" w14:textId="77777777" w:rsidTr="001A20E3">
        <w:tc>
          <w:tcPr>
            <w:tcW w:w="3260" w:type="dxa"/>
          </w:tcPr>
          <w:p w14:paraId="156A2A55" w14:textId="77777777" w:rsidR="0081247A" w:rsidRPr="0052369A" w:rsidRDefault="0081247A" w:rsidP="0081247A">
            <w:pPr>
              <w:ind w:leftChars="81" w:left="162" w:firstLineChars="0" w:firstLine="0"/>
              <w:jc w:val="left"/>
              <w:rPr>
                <w:szCs w:val="20"/>
              </w:rPr>
            </w:pPr>
            <w:r w:rsidRPr="0052369A">
              <w:rPr>
                <w:rFonts w:hint="eastAsia"/>
                <w:szCs w:val="20"/>
              </w:rPr>
              <w:t>（１）　乗降口</w:t>
            </w:r>
          </w:p>
          <w:p w14:paraId="24E6CE74" w14:textId="77777777" w:rsidR="0081247A" w:rsidRPr="0052369A" w:rsidRDefault="0081247A" w:rsidP="0081247A">
            <w:pPr>
              <w:ind w:left="680" w:firstLineChars="0" w:firstLine="0"/>
              <w:jc w:val="left"/>
              <w:rPr>
                <w:szCs w:val="20"/>
              </w:rPr>
            </w:pPr>
            <w:r w:rsidRPr="0052369A">
              <w:rPr>
                <w:rFonts w:hint="eastAsia"/>
                <w:szCs w:val="20"/>
              </w:rPr>
              <w:t>（乗合・貸切共通）</w:t>
            </w:r>
          </w:p>
        </w:tc>
        <w:tc>
          <w:tcPr>
            <w:tcW w:w="4819" w:type="dxa"/>
            <w:shd w:val="clear" w:color="auto" w:fill="auto"/>
          </w:tcPr>
          <w:p w14:paraId="458B0E3C" w14:textId="77777777" w:rsidR="0081247A" w:rsidRPr="0052369A" w:rsidRDefault="0081247A" w:rsidP="0081247A">
            <w:pPr>
              <w:ind w:left="176" w:hangingChars="88" w:hanging="176"/>
              <w:rPr>
                <w:rFonts w:hAnsiTheme="majorEastAsia"/>
                <w:szCs w:val="20"/>
              </w:rPr>
            </w:pPr>
            <w:r w:rsidRPr="0052369A">
              <w:rPr>
                <w:rFonts w:hint="eastAsia"/>
              </w:rPr>
              <w:t>・国の基準の記載事項（各種ガイドライン）</w:t>
            </w:r>
          </w:p>
        </w:tc>
        <w:tc>
          <w:tcPr>
            <w:tcW w:w="993" w:type="dxa"/>
            <w:shd w:val="clear" w:color="auto" w:fill="auto"/>
          </w:tcPr>
          <w:p w14:paraId="02ADE253"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3</w:t>
            </w:r>
            <w:r w:rsidRPr="0052369A">
              <w:rPr>
                <w:rFonts w:hAnsiTheme="majorEastAsia"/>
                <w:szCs w:val="20"/>
              </w:rPr>
              <w:t>1</w:t>
            </w:r>
          </w:p>
        </w:tc>
      </w:tr>
      <w:tr w:rsidR="0081247A" w:rsidRPr="0081247A" w14:paraId="57AD3FAB" w14:textId="77777777" w:rsidTr="001A20E3">
        <w:tc>
          <w:tcPr>
            <w:tcW w:w="3260" w:type="dxa"/>
          </w:tcPr>
          <w:p w14:paraId="48EA035E" w14:textId="77777777" w:rsidR="0081247A" w:rsidRPr="0052369A" w:rsidRDefault="0081247A" w:rsidP="0081247A">
            <w:pPr>
              <w:ind w:leftChars="85" w:left="170" w:firstLineChars="0" w:firstLine="0"/>
              <w:jc w:val="left"/>
              <w:rPr>
                <w:szCs w:val="20"/>
              </w:rPr>
            </w:pPr>
            <w:r w:rsidRPr="0052369A">
              <w:rPr>
                <w:rFonts w:hint="eastAsia"/>
                <w:szCs w:val="20"/>
              </w:rPr>
              <w:t>（2）　スロープ板</w:t>
            </w:r>
          </w:p>
          <w:p w14:paraId="5490002B" w14:textId="77777777" w:rsidR="0081247A" w:rsidRPr="0052369A" w:rsidRDefault="0081247A" w:rsidP="0081247A">
            <w:pPr>
              <w:ind w:left="680" w:firstLineChars="0" w:firstLine="0"/>
              <w:jc w:val="left"/>
              <w:rPr>
                <w:szCs w:val="20"/>
              </w:rPr>
            </w:pPr>
            <w:r w:rsidRPr="0052369A">
              <w:rPr>
                <w:rFonts w:hint="eastAsia"/>
                <w:szCs w:val="20"/>
              </w:rPr>
              <w:t>（乗合・貸切共通）</w:t>
            </w:r>
          </w:p>
        </w:tc>
        <w:tc>
          <w:tcPr>
            <w:tcW w:w="4819" w:type="dxa"/>
            <w:shd w:val="clear" w:color="auto" w:fill="auto"/>
          </w:tcPr>
          <w:p w14:paraId="3363555A" w14:textId="77777777" w:rsidR="0081247A" w:rsidRPr="0052369A" w:rsidRDefault="0081247A" w:rsidP="0081247A">
            <w:pPr>
              <w:ind w:left="0" w:firstLineChars="0" w:firstLine="0"/>
            </w:pPr>
            <w:r w:rsidRPr="0052369A">
              <w:rPr>
                <w:rFonts w:hint="eastAsia"/>
              </w:rPr>
              <w:t>・国の基準の記載事項（各種ガイドライン）</w:t>
            </w:r>
          </w:p>
          <w:p w14:paraId="04CE2E79" w14:textId="77777777" w:rsidR="0081247A" w:rsidRPr="0052369A" w:rsidRDefault="0081247A" w:rsidP="0081247A">
            <w:pPr>
              <w:ind w:left="132" w:hangingChars="66" w:hanging="132"/>
              <w:rPr>
                <w:rFonts w:hAnsiTheme="majorEastAsia"/>
                <w:szCs w:val="20"/>
              </w:rPr>
            </w:pPr>
            <w:r w:rsidRPr="0052369A">
              <w:rPr>
                <w:rFonts w:hint="eastAsia"/>
              </w:rPr>
              <w:t>・Tokyo2020アクセシビリティ・ガイドライン記載事項</w:t>
            </w:r>
          </w:p>
        </w:tc>
        <w:tc>
          <w:tcPr>
            <w:tcW w:w="993" w:type="dxa"/>
            <w:shd w:val="clear" w:color="auto" w:fill="auto"/>
          </w:tcPr>
          <w:p w14:paraId="74D98416"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3</w:t>
            </w:r>
            <w:r w:rsidRPr="0052369A">
              <w:rPr>
                <w:rFonts w:hAnsiTheme="majorEastAsia"/>
                <w:szCs w:val="20"/>
              </w:rPr>
              <w:t>2</w:t>
            </w:r>
          </w:p>
        </w:tc>
      </w:tr>
      <w:tr w:rsidR="0081247A" w:rsidRPr="0081247A" w14:paraId="0A73F204" w14:textId="77777777" w:rsidTr="001A20E3">
        <w:tc>
          <w:tcPr>
            <w:tcW w:w="3260" w:type="dxa"/>
          </w:tcPr>
          <w:p w14:paraId="2C7070BE" w14:textId="77777777" w:rsidR="0081247A" w:rsidRPr="0052369A" w:rsidRDefault="0081247A" w:rsidP="0081247A">
            <w:pPr>
              <w:ind w:leftChars="85" w:left="170" w:firstLineChars="0" w:firstLine="0"/>
              <w:jc w:val="left"/>
              <w:rPr>
                <w:szCs w:val="20"/>
              </w:rPr>
            </w:pPr>
            <w:r w:rsidRPr="0052369A">
              <w:rPr>
                <w:rFonts w:hint="eastAsia"/>
                <w:szCs w:val="20"/>
              </w:rPr>
              <w:t>（3）　床（乗合・貸切共通）</w:t>
            </w:r>
          </w:p>
        </w:tc>
        <w:tc>
          <w:tcPr>
            <w:tcW w:w="4819" w:type="dxa"/>
            <w:shd w:val="clear" w:color="auto" w:fill="auto"/>
          </w:tcPr>
          <w:p w14:paraId="70A1F8E5" w14:textId="77777777" w:rsidR="0081247A" w:rsidRPr="0052369A" w:rsidRDefault="0081247A" w:rsidP="0081247A">
            <w:pPr>
              <w:ind w:left="176" w:hangingChars="88" w:hanging="176"/>
            </w:pPr>
            <w:r w:rsidRPr="0052369A">
              <w:rPr>
                <w:rFonts w:hint="eastAsia"/>
              </w:rPr>
              <w:t>・国の基準の記載事項（各種ガイドライン）</w:t>
            </w:r>
          </w:p>
        </w:tc>
        <w:tc>
          <w:tcPr>
            <w:tcW w:w="993" w:type="dxa"/>
            <w:shd w:val="clear" w:color="auto" w:fill="auto"/>
          </w:tcPr>
          <w:p w14:paraId="10D65B29"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3</w:t>
            </w:r>
            <w:r w:rsidRPr="0052369A">
              <w:rPr>
                <w:rFonts w:hAnsiTheme="majorEastAsia"/>
                <w:szCs w:val="20"/>
              </w:rPr>
              <w:t>4</w:t>
            </w:r>
          </w:p>
        </w:tc>
      </w:tr>
      <w:tr w:rsidR="0081247A" w:rsidRPr="0081247A" w14:paraId="7BA2E2A7" w14:textId="77777777" w:rsidTr="001A20E3">
        <w:tc>
          <w:tcPr>
            <w:tcW w:w="3260" w:type="dxa"/>
          </w:tcPr>
          <w:p w14:paraId="1D1826D2" w14:textId="77777777" w:rsidR="0081247A" w:rsidRPr="0052369A" w:rsidRDefault="0081247A" w:rsidP="0081247A">
            <w:pPr>
              <w:ind w:leftChars="85" w:left="870" w:hangingChars="350" w:hanging="700"/>
              <w:jc w:val="left"/>
              <w:rPr>
                <w:szCs w:val="20"/>
              </w:rPr>
            </w:pPr>
            <w:r w:rsidRPr="0052369A">
              <w:rPr>
                <w:rFonts w:hint="eastAsia"/>
                <w:szCs w:val="20"/>
              </w:rPr>
              <w:t>（4）-1 車いすスペース及び通路（乗合）</w:t>
            </w:r>
          </w:p>
        </w:tc>
        <w:tc>
          <w:tcPr>
            <w:tcW w:w="4819" w:type="dxa"/>
            <w:shd w:val="clear" w:color="auto" w:fill="auto"/>
          </w:tcPr>
          <w:p w14:paraId="429615F0" w14:textId="77777777" w:rsidR="0081247A" w:rsidRPr="0052369A" w:rsidRDefault="0081247A" w:rsidP="0081247A">
            <w:pPr>
              <w:ind w:left="132" w:hangingChars="66" w:hanging="132"/>
              <w:rPr>
                <w:rFonts w:hAnsiTheme="majorEastAsia"/>
                <w:szCs w:val="20"/>
              </w:rPr>
            </w:pPr>
            <w:r w:rsidRPr="0052369A">
              <w:rPr>
                <w:rFonts w:hint="eastAsia"/>
              </w:rPr>
              <w:t>・国の基準の記載事項（各種ガイドライン）</w:t>
            </w:r>
          </w:p>
        </w:tc>
        <w:tc>
          <w:tcPr>
            <w:tcW w:w="993" w:type="dxa"/>
            <w:shd w:val="clear" w:color="auto" w:fill="auto"/>
          </w:tcPr>
          <w:p w14:paraId="12D47540"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3</w:t>
            </w:r>
            <w:r w:rsidRPr="0052369A">
              <w:rPr>
                <w:rFonts w:hAnsiTheme="majorEastAsia"/>
                <w:szCs w:val="20"/>
              </w:rPr>
              <w:t>4</w:t>
            </w:r>
          </w:p>
        </w:tc>
      </w:tr>
      <w:tr w:rsidR="0081247A" w:rsidRPr="0081247A" w14:paraId="40B5E676" w14:textId="77777777" w:rsidTr="001A20E3">
        <w:tc>
          <w:tcPr>
            <w:tcW w:w="3260" w:type="dxa"/>
          </w:tcPr>
          <w:p w14:paraId="32DE08AB" w14:textId="77777777" w:rsidR="0081247A" w:rsidRPr="0052369A" w:rsidRDefault="0081247A" w:rsidP="0081247A">
            <w:pPr>
              <w:ind w:leftChars="85" w:left="870" w:hangingChars="350" w:hanging="700"/>
              <w:jc w:val="left"/>
              <w:rPr>
                <w:szCs w:val="20"/>
              </w:rPr>
            </w:pPr>
            <w:r w:rsidRPr="0052369A">
              <w:rPr>
                <w:rFonts w:hint="eastAsia"/>
                <w:szCs w:val="20"/>
              </w:rPr>
              <w:t>（4）-2 車いすスペース及び通路（貸切）</w:t>
            </w:r>
          </w:p>
        </w:tc>
        <w:tc>
          <w:tcPr>
            <w:tcW w:w="4819" w:type="dxa"/>
            <w:shd w:val="clear" w:color="auto" w:fill="auto"/>
          </w:tcPr>
          <w:p w14:paraId="0AFF6676" w14:textId="77777777" w:rsidR="0081247A" w:rsidRPr="0052369A" w:rsidRDefault="0081247A" w:rsidP="0081247A">
            <w:pPr>
              <w:ind w:left="132" w:hangingChars="66" w:hanging="132"/>
              <w:rPr>
                <w:rFonts w:hAnsiTheme="majorEastAsia"/>
                <w:szCs w:val="20"/>
              </w:rPr>
            </w:pPr>
            <w:r w:rsidRPr="0052369A">
              <w:rPr>
                <w:rFonts w:hint="eastAsia"/>
              </w:rPr>
              <w:t>・国の基準の記載事項（各種ガイドライン）</w:t>
            </w:r>
          </w:p>
        </w:tc>
        <w:tc>
          <w:tcPr>
            <w:tcW w:w="993" w:type="dxa"/>
            <w:shd w:val="clear" w:color="auto" w:fill="auto"/>
          </w:tcPr>
          <w:p w14:paraId="030A6449"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3</w:t>
            </w:r>
            <w:r w:rsidRPr="0052369A">
              <w:rPr>
                <w:rFonts w:hAnsiTheme="majorEastAsia"/>
                <w:szCs w:val="20"/>
              </w:rPr>
              <w:t>6</w:t>
            </w:r>
          </w:p>
        </w:tc>
      </w:tr>
      <w:tr w:rsidR="0081247A" w:rsidRPr="0081247A" w14:paraId="7D4ED638" w14:textId="77777777" w:rsidTr="001A20E3">
        <w:tc>
          <w:tcPr>
            <w:tcW w:w="3260" w:type="dxa"/>
          </w:tcPr>
          <w:p w14:paraId="1D572193" w14:textId="77777777" w:rsidR="0081247A" w:rsidRPr="0052369A" w:rsidRDefault="0081247A" w:rsidP="0081247A">
            <w:pPr>
              <w:ind w:leftChars="85" w:left="170" w:firstLineChars="0" w:firstLine="0"/>
              <w:jc w:val="left"/>
              <w:rPr>
                <w:szCs w:val="20"/>
              </w:rPr>
            </w:pPr>
            <w:r w:rsidRPr="0052369A">
              <w:rPr>
                <w:rFonts w:hint="eastAsia"/>
                <w:szCs w:val="20"/>
              </w:rPr>
              <w:t>（5）　低床部通路</w:t>
            </w:r>
          </w:p>
          <w:p w14:paraId="32AFD3AD" w14:textId="77777777" w:rsidR="0081247A" w:rsidRPr="0052369A" w:rsidRDefault="0081247A" w:rsidP="0081247A">
            <w:pPr>
              <w:ind w:leftChars="85" w:left="170" w:firstLineChars="250" w:firstLine="500"/>
              <w:jc w:val="left"/>
              <w:rPr>
                <w:szCs w:val="20"/>
              </w:rPr>
            </w:pPr>
            <w:r w:rsidRPr="0052369A">
              <w:rPr>
                <w:rFonts w:hint="eastAsia"/>
                <w:szCs w:val="20"/>
              </w:rPr>
              <w:t>（乗合・貸切共通）</w:t>
            </w:r>
          </w:p>
        </w:tc>
        <w:tc>
          <w:tcPr>
            <w:tcW w:w="4819" w:type="dxa"/>
            <w:shd w:val="clear" w:color="auto" w:fill="auto"/>
          </w:tcPr>
          <w:p w14:paraId="1E58746F" w14:textId="77777777" w:rsidR="0081247A" w:rsidRPr="0052369A" w:rsidRDefault="0081247A" w:rsidP="0081247A">
            <w:pPr>
              <w:ind w:leftChars="50" w:left="274" w:hangingChars="87" w:hanging="174"/>
              <w:rPr>
                <w:rFonts w:hAnsiTheme="majorEastAsia"/>
                <w:szCs w:val="20"/>
              </w:rPr>
            </w:pPr>
            <w:r w:rsidRPr="0052369A">
              <w:rPr>
                <w:rFonts w:hint="eastAsia"/>
              </w:rPr>
              <w:t>・国の基準の記載事項（各種ガイドライン）</w:t>
            </w:r>
          </w:p>
        </w:tc>
        <w:tc>
          <w:tcPr>
            <w:tcW w:w="993" w:type="dxa"/>
            <w:shd w:val="clear" w:color="auto" w:fill="auto"/>
          </w:tcPr>
          <w:p w14:paraId="42777EF8"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3</w:t>
            </w:r>
            <w:r w:rsidRPr="0052369A">
              <w:rPr>
                <w:rFonts w:hAnsiTheme="majorEastAsia"/>
                <w:szCs w:val="20"/>
              </w:rPr>
              <w:t>7</w:t>
            </w:r>
          </w:p>
        </w:tc>
      </w:tr>
      <w:tr w:rsidR="0081247A" w:rsidRPr="0081247A" w14:paraId="59DD201D" w14:textId="77777777" w:rsidTr="001A20E3">
        <w:tc>
          <w:tcPr>
            <w:tcW w:w="3260" w:type="dxa"/>
          </w:tcPr>
          <w:p w14:paraId="547D1249" w14:textId="77777777" w:rsidR="0081247A" w:rsidRPr="0052369A" w:rsidRDefault="0081247A" w:rsidP="0081247A">
            <w:pPr>
              <w:ind w:leftChars="85" w:left="170" w:firstLineChars="0" w:firstLine="0"/>
              <w:jc w:val="left"/>
              <w:rPr>
                <w:szCs w:val="20"/>
              </w:rPr>
            </w:pPr>
            <w:r w:rsidRPr="0052369A">
              <w:rPr>
                <w:rFonts w:hint="eastAsia"/>
                <w:szCs w:val="20"/>
              </w:rPr>
              <w:t>（6）　後部の段（乗合・貸切共通）</w:t>
            </w:r>
          </w:p>
        </w:tc>
        <w:tc>
          <w:tcPr>
            <w:tcW w:w="4819" w:type="dxa"/>
            <w:shd w:val="clear" w:color="auto" w:fill="auto"/>
          </w:tcPr>
          <w:p w14:paraId="5D3362BE"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17600644"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3</w:t>
            </w:r>
            <w:r w:rsidRPr="0052369A">
              <w:rPr>
                <w:rFonts w:hAnsiTheme="majorEastAsia"/>
                <w:szCs w:val="20"/>
              </w:rPr>
              <w:t>8</w:t>
            </w:r>
          </w:p>
        </w:tc>
      </w:tr>
      <w:tr w:rsidR="0081247A" w:rsidRPr="0081247A" w14:paraId="6DBD22E2" w14:textId="77777777" w:rsidTr="001A20E3">
        <w:tc>
          <w:tcPr>
            <w:tcW w:w="3260" w:type="dxa"/>
          </w:tcPr>
          <w:p w14:paraId="1325E855" w14:textId="77777777" w:rsidR="0081247A" w:rsidRPr="0052369A" w:rsidRDefault="0081247A" w:rsidP="0081247A">
            <w:pPr>
              <w:ind w:leftChars="85" w:left="170" w:firstLineChars="0" w:firstLine="0"/>
              <w:jc w:val="left"/>
              <w:rPr>
                <w:szCs w:val="20"/>
              </w:rPr>
            </w:pPr>
            <w:r w:rsidRPr="0052369A">
              <w:rPr>
                <w:rFonts w:hint="eastAsia"/>
                <w:szCs w:val="20"/>
              </w:rPr>
              <w:t>（7）　手すり（乗合・貸切共通）</w:t>
            </w:r>
          </w:p>
        </w:tc>
        <w:tc>
          <w:tcPr>
            <w:tcW w:w="4819" w:type="dxa"/>
            <w:shd w:val="clear" w:color="auto" w:fill="auto"/>
          </w:tcPr>
          <w:p w14:paraId="304EB8A8"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570ECC36"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3</w:t>
            </w:r>
            <w:r w:rsidRPr="0052369A">
              <w:rPr>
                <w:rFonts w:hAnsiTheme="majorEastAsia"/>
                <w:szCs w:val="20"/>
              </w:rPr>
              <w:t>9</w:t>
            </w:r>
          </w:p>
        </w:tc>
      </w:tr>
      <w:tr w:rsidR="0081247A" w:rsidRPr="0081247A" w14:paraId="10E6F9C1" w14:textId="77777777" w:rsidTr="001A20E3">
        <w:tc>
          <w:tcPr>
            <w:tcW w:w="3260" w:type="dxa"/>
          </w:tcPr>
          <w:p w14:paraId="0BF02E31" w14:textId="77777777" w:rsidR="0081247A" w:rsidRPr="0052369A" w:rsidRDefault="0081247A" w:rsidP="0081247A">
            <w:pPr>
              <w:ind w:leftChars="85" w:left="170" w:firstLineChars="0" w:firstLine="0"/>
              <w:jc w:val="left"/>
              <w:rPr>
                <w:szCs w:val="20"/>
              </w:rPr>
            </w:pPr>
            <w:r w:rsidRPr="0052369A">
              <w:rPr>
                <w:rFonts w:hint="eastAsia"/>
                <w:szCs w:val="20"/>
              </w:rPr>
              <w:t>（8）　室内色彩（乗合・貸切共通）</w:t>
            </w:r>
          </w:p>
        </w:tc>
        <w:tc>
          <w:tcPr>
            <w:tcW w:w="4819" w:type="dxa"/>
            <w:shd w:val="clear" w:color="auto" w:fill="auto"/>
          </w:tcPr>
          <w:p w14:paraId="1828CB78" w14:textId="77777777" w:rsidR="0081247A" w:rsidRPr="0052369A" w:rsidRDefault="0081247A" w:rsidP="0081247A">
            <w:pPr>
              <w:ind w:left="132" w:hangingChars="66" w:hanging="132"/>
              <w:rPr>
                <w:rFonts w:hAnsiTheme="majorEastAsia"/>
                <w:szCs w:val="20"/>
              </w:rPr>
            </w:pPr>
            <w:r w:rsidRPr="0052369A">
              <w:rPr>
                <w:rFonts w:hint="eastAsia"/>
              </w:rPr>
              <w:t>・国の基準の記載事項（各種ガイドライン）</w:t>
            </w:r>
          </w:p>
        </w:tc>
        <w:tc>
          <w:tcPr>
            <w:tcW w:w="993" w:type="dxa"/>
            <w:shd w:val="clear" w:color="auto" w:fill="auto"/>
          </w:tcPr>
          <w:p w14:paraId="701280E0"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3</w:t>
            </w:r>
            <w:r w:rsidRPr="0052369A">
              <w:rPr>
                <w:rFonts w:hAnsiTheme="majorEastAsia"/>
                <w:szCs w:val="20"/>
              </w:rPr>
              <w:t>9</w:t>
            </w:r>
          </w:p>
        </w:tc>
      </w:tr>
      <w:tr w:rsidR="0081247A" w:rsidRPr="0081247A" w14:paraId="090CFD64" w14:textId="77777777" w:rsidTr="001A20E3">
        <w:tc>
          <w:tcPr>
            <w:tcW w:w="3260" w:type="dxa"/>
          </w:tcPr>
          <w:p w14:paraId="080815A4" w14:textId="77777777" w:rsidR="0081247A" w:rsidRPr="0052369A" w:rsidRDefault="0081247A" w:rsidP="0081247A">
            <w:pPr>
              <w:ind w:leftChars="85" w:left="170" w:firstLineChars="0" w:firstLine="0"/>
              <w:jc w:val="left"/>
              <w:rPr>
                <w:szCs w:val="20"/>
              </w:rPr>
            </w:pPr>
            <w:r w:rsidRPr="0052369A">
              <w:rPr>
                <w:rFonts w:hint="eastAsia"/>
                <w:szCs w:val="20"/>
              </w:rPr>
              <w:t>（9）　座席（乗合・貸切共通）</w:t>
            </w:r>
          </w:p>
        </w:tc>
        <w:tc>
          <w:tcPr>
            <w:tcW w:w="4819" w:type="dxa"/>
            <w:shd w:val="clear" w:color="auto" w:fill="auto"/>
          </w:tcPr>
          <w:p w14:paraId="3932F4B8"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72E2FCE6"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0</w:t>
            </w:r>
          </w:p>
        </w:tc>
      </w:tr>
      <w:tr w:rsidR="0081247A" w:rsidRPr="0081247A" w14:paraId="1CE88C20" w14:textId="77777777" w:rsidTr="001A20E3">
        <w:tc>
          <w:tcPr>
            <w:tcW w:w="3260" w:type="dxa"/>
          </w:tcPr>
          <w:p w14:paraId="5261A64A" w14:textId="77777777" w:rsidR="0081247A" w:rsidRPr="0052369A" w:rsidRDefault="0081247A" w:rsidP="0081247A">
            <w:pPr>
              <w:ind w:leftChars="85" w:left="170" w:firstLineChars="0" w:firstLine="0"/>
              <w:jc w:val="left"/>
              <w:rPr>
                <w:szCs w:val="20"/>
              </w:rPr>
            </w:pPr>
            <w:r w:rsidRPr="0052369A">
              <w:rPr>
                <w:rFonts w:hint="eastAsia"/>
                <w:szCs w:val="20"/>
              </w:rPr>
              <w:t>（１0）　優先席（乗合のみ）</w:t>
            </w:r>
          </w:p>
        </w:tc>
        <w:tc>
          <w:tcPr>
            <w:tcW w:w="4819" w:type="dxa"/>
            <w:shd w:val="clear" w:color="auto" w:fill="auto"/>
          </w:tcPr>
          <w:p w14:paraId="0735513C"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237A10F0"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0</w:t>
            </w:r>
          </w:p>
        </w:tc>
      </w:tr>
      <w:tr w:rsidR="0081247A" w:rsidRPr="0081247A" w14:paraId="661EDE76" w14:textId="77777777" w:rsidTr="001A20E3">
        <w:tc>
          <w:tcPr>
            <w:tcW w:w="3260" w:type="dxa"/>
          </w:tcPr>
          <w:p w14:paraId="20545F4D" w14:textId="77777777" w:rsidR="0081247A" w:rsidRPr="0052369A" w:rsidRDefault="0081247A" w:rsidP="0081247A">
            <w:pPr>
              <w:ind w:leftChars="85" w:left="170" w:firstLineChars="0" w:firstLine="0"/>
              <w:jc w:val="left"/>
              <w:rPr>
                <w:szCs w:val="20"/>
              </w:rPr>
            </w:pPr>
            <w:r w:rsidRPr="0052369A">
              <w:rPr>
                <w:rFonts w:hint="eastAsia"/>
                <w:szCs w:val="20"/>
              </w:rPr>
              <w:t>（１1）　降車ボタン（乗合のみ）</w:t>
            </w:r>
          </w:p>
        </w:tc>
        <w:tc>
          <w:tcPr>
            <w:tcW w:w="4819" w:type="dxa"/>
            <w:shd w:val="clear" w:color="auto" w:fill="auto"/>
          </w:tcPr>
          <w:p w14:paraId="5FD8BEE0"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191F702B"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1</w:t>
            </w:r>
          </w:p>
        </w:tc>
      </w:tr>
      <w:tr w:rsidR="0081247A" w:rsidRPr="0081247A" w14:paraId="16524475" w14:textId="77777777" w:rsidTr="001A20E3">
        <w:tc>
          <w:tcPr>
            <w:tcW w:w="3260" w:type="dxa"/>
          </w:tcPr>
          <w:p w14:paraId="49494197" w14:textId="77777777" w:rsidR="0081247A" w:rsidRPr="0052369A" w:rsidRDefault="0081247A" w:rsidP="0081247A">
            <w:pPr>
              <w:ind w:leftChars="85" w:left="270" w:hangingChars="50" w:hanging="100"/>
              <w:jc w:val="left"/>
              <w:rPr>
                <w:szCs w:val="20"/>
              </w:rPr>
            </w:pPr>
            <w:r w:rsidRPr="0052369A">
              <w:rPr>
                <w:rFonts w:hint="eastAsia"/>
                <w:szCs w:val="20"/>
              </w:rPr>
              <w:t>（１2）　運賃箱・整理券発行機</w:t>
            </w:r>
          </w:p>
          <w:p w14:paraId="1A6606D7" w14:textId="77777777" w:rsidR="0081247A" w:rsidRPr="0052369A" w:rsidRDefault="0081247A" w:rsidP="0081247A">
            <w:pPr>
              <w:ind w:leftChars="135" w:left="270" w:firstLineChars="250" w:firstLine="500"/>
              <w:jc w:val="left"/>
              <w:rPr>
                <w:szCs w:val="20"/>
              </w:rPr>
            </w:pPr>
            <w:r w:rsidRPr="0052369A">
              <w:rPr>
                <w:rFonts w:hint="eastAsia"/>
                <w:szCs w:val="20"/>
              </w:rPr>
              <w:t>（乗合のみ）</w:t>
            </w:r>
          </w:p>
        </w:tc>
        <w:tc>
          <w:tcPr>
            <w:tcW w:w="4819" w:type="dxa"/>
            <w:shd w:val="clear" w:color="auto" w:fill="auto"/>
          </w:tcPr>
          <w:p w14:paraId="5721166F"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2B66803C"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2</w:t>
            </w:r>
          </w:p>
        </w:tc>
      </w:tr>
      <w:tr w:rsidR="0081247A" w:rsidRPr="0081247A" w14:paraId="7BC32C9E" w14:textId="77777777" w:rsidTr="001A20E3">
        <w:tc>
          <w:tcPr>
            <w:tcW w:w="3260" w:type="dxa"/>
          </w:tcPr>
          <w:p w14:paraId="6D18FAFE" w14:textId="77777777" w:rsidR="0081247A" w:rsidRPr="0052369A" w:rsidRDefault="0081247A" w:rsidP="0081247A">
            <w:pPr>
              <w:ind w:leftChars="85" w:left="170" w:firstLineChars="0" w:firstLine="0"/>
              <w:jc w:val="left"/>
              <w:rPr>
                <w:szCs w:val="20"/>
              </w:rPr>
            </w:pPr>
            <w:r w:rsidRPr="0052369A">
              <w:rPr>
                <w:rFonts w:hint="eastAsia"/>
                <w:szCs w:val="20"/>
              </w:rPr>
              <w:t>（１3）　車内表記</w:t>
            </w:r>
          </w:p>
          <w:p w14:paraId="7261CED7" w14:textId="77777777" w:rsidR="0081247A" w:rsidRPr="0052369A" w:rsidRDefault="0081247A" w:rsidP="0081247A">
            <w:pPr>
              <w:ind w:leftChars="85" w:left="170" w:firstLineChars="300" w:firstLine="600"/>
              <w:jc w:val="left"/>
              <w:rPr>
                <w:szCs w:val="20"/>
              </w:rPr>
            </w:pPr>
            <w:r w:rsidRPr="0052369A">
              <w:rPr>
                <w:rFonts w:hint="eastAsia"/>
                <w:szCs w:val="20"/>
              </w:rPr>
              <w:t>（乗合・貸切共通）</w:t>
            </w:r>
          </w:p>
        </w:tc>
        <w:tc>
          <w:tcPr>
            <w:tcW w:w="4819" w:type="dxa"/>
            <w:shd w:val="clear" w:color="auto" w:fill="auto"/>
          </w:tcPr>
          <w:p w14:paraId="2D4915F4"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67DBF141"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2</w:t>
            </w:r>
          </w:p>
        </w:tc>
      </w:tr>
      <w:tr w:rsidR="0081247A" w:rsidRPr="0081247A" w14:paraId="1791DAAA" w14:textId="77777777" w:rsidTr="001A20E3">
        <w:tc>
          <w:tcPr>
            <w:tcW w:w="3260" w:type="dxa"/>
          </w:tcPr>
          <w:p w14:paraId="099399B8" w14:textId="77777777" w:rsidR="0081247A" w:rsidRPr="0052369A" w:rsidRDefault="0081247A" w:rsidP="0081247A">
            <w:pPr>
              <w:ind w:leftChars="85" w:left="170" w:firstLineChars="0" w:firstLine="0"/>
              <w:jc w:val="left"/>
              <w:rPr>
                <w:szCs w:val="20"/>
              </w:rPr>
            </w:pPr>
            <w:r w:rsidRPr="0052369A">
              <w:rPr>
                <w:rFonts w:hint="eastAsia"/>
                <w:szCs w:val="20"/>
              </w:rPr>
              <w:t>（１4）　車内表示（乗合のみ）</w:t>
            </w:r>
          </w:p>
        </w:tc>
        <w:tc>
          <w:tcPr>
            <w:tcW w:w="4819" w:type="dxa"/>
            <w:shd w:val="clear" w:color="auto" w:fill="auto"/>
          </w:tcPr>
          <w:p w14:paraId="7E7CE61B"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189497D7"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3</w:t>
            </w:r>
          </w:p>
        </w:tc>
      </w:tr>
      <w:tr w:rsidR="0081247A" w:rsidRPr="0081247A" w14:paraId="0ABED83D" w14:textId="77777777" w:rsidTr="001A20E3">
        <w:tc>
          <w:tcPr>
            <w:tcW w:w="3260" w:type="dxa"/>
          </w:tcPr>
          <w:p w14:paraId="517E7124" w14:textId="77777777" w:rsidR="0081247A" w:rsidRPr="0052369A" w:rsidRDefault="0081247A" w:rsidP="0081247A">
            <w:pPr>
              <w:ind w:leftChars="85" w:left="170" w:firstLineChars="0" w:firstLine="0"/>
              <w:jc w:val="left"/>
              <w:rPr>
                <w:szCs w:val="20"/>
              </w:rPr>
            </w:pPr>
            <w:r w:rsidRPr="0052369A">
              <w:rPr>
                <w:rFonts w:hint="eastAsia"/>
                <w:szCs w:val="20"/>
              </w:rPr>
              <w:t>（１5）　車外表示（乗合のみ）</w:t>
            </w:r>
          </w:p>
        </w:tc>
        <w:tc>
          <w:tcPr>
            <w:tcW w:w="4819" w:type="dxa"/>
            <w:shd w:val="clear" w:color="auto" w:fill="auto"/>
          </w:tcPr>
          <w:p w14:paraId="7AC7538E"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4BDD7ADA"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4</w:t>
            </w:r>
          </w:p>
        </w:tc>
      </w:tr>
      <w:tr w:rsidR="0081247A" w:rsidRPr="0081247A" w14:paraId="5653F1F3" w14:textId="77777777" w:rsidTr="001A20E3">
        <w:tc>
          <w:tcPr>
            <w:tcW w:w="3260" w:type="dxa"/>
          </w:tcPr>
          <w:p w14:paraId="567A43DF" w14:textId="77777777" w:rsidR="0081247A" w:rsidRPr="0052369A" w:rsidRDefault="0081247A" w:rsidP="0081247A">
            <w:pPr>
              <w:ind w:leftChars="85" w:left="170" w:firstLineChars="0" w:firstLine="0"/>
              <w:jc w:val="left"/>
              <w:rPr>
                <w:szCs w:val="20"/>
              </w:rPr>
            </w:pPr>
            <w:r w:rsidRPr="0052369A">
              <w:rPr>
                <w:rFonts w:hint="eastAsia"/>
                <w:szCs w:val="20"/>
              </w:rPr>
              <w:t>（１6）-1 車内放送（乗合）</w:t>
            </w:r>
          </w:p>
        </w:tc>
        <w:tc>
          <w:tcPr>
            <w:tcW w:w="4819" w:type="dxa"/>
            <w:shd w:val="clear" w:color="auto" w:fill="auto"/>
          </w:tcPr>
          <w:p w14:paraId="2B8AA631"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01167A06"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5</w:t>
            </w:r>
          </w:p>
        </w:tc>
      </w:tr>
      <w:tr w:rsidR="0081247A" w:rsidRPr="0081247A" w14:paraId="7C89FEDC" w14:textId="77777777" w:rsidTr="001A20E3">
        <w:tc>
          <w:tcPr>
            <w:tcW w:w="3260" w:type="dxa"/>
          </w:tcPr>
          <w:p w14:paraId="6D75D2D7" w14:textId="77777777" w:rsidR="0081247A" w:rsidRPr="0052369A" w:rsidRDefault="0081247A" w:rsidP="0081247A">
            <w:pPr>
              <w:ind w:leftChars="85" w:left="170" w:firstLineChars="0" w:firstLine="0"/>
              <w:jc w:val="left"/>
              <w:rPr>
                <w:szCs w:val="20"/>
                <w:lang w:eastAsia="zh-TW"/>
              </w:rPr>
            </w:pPr>
            <w:r w:rsidRPr="0052369A">
              <w:rPr>
                <w:rFonts w:hint="eastAsia"/>
                <w:szCs w:val="20"/>
                <w:lang w:eastAsia="zh-TW"/>
              </w:rPr>
              <w:t>（１6）-2 車内放送（貸切）</w:t>
            </w:r>
          </w:p>
        </w:tc>
        <w:tc>
          <w:tcPr>
            <w:tcW w:w="4819" w:type="dxa"/>
            <w:shd w:val="clear" w:color="auto" w:fill="auto"/>
          </w:tcPr>
          <w:p w14:paraId="5C26660F"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48263347"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5</w:t>
            </w:r>
          </w:p>
        </w:tc>
      </w:tr>
      <w:tr w:rsidR="0081247A" w:rsidRPr="0081247A" w14:paraId="5A04E76F" w14:textId="77777777" w:rsidTr="001A20E3">
        <w:tc>
          <w:tcPr>
            <w:tcW w:w="3260" w:type="dxa"/>
          </w:tcPr>
          <w:p w14:paraId="5503367B" w14:textId="77777777" w:rsidR="0081247A" w:rsidRPr="0052369A" w:rsidRDefault="0081247A" w:rsidP="0081247A">
            <w:pPr>
              <w:ind w:leftChars="85" w:left="170" w:firstLineChars="0" w:firstLine="0"/>
              <w:jc w:val="left"/>
              <w:rPr>
                <w:szCs w:val="20"/>
              </w:rPr>
            </w:pPr>
            <w:r w:rsidRPr="0052369A">
              <w:rPr>
                <w:rFonts w:hint="eastAsia"/>
                <w:szCs w:val="20"/>
              </w:rPr>
              <w:t>（１7）　車外放送（乗合のみ）</w:t>
            </w:r>
          </w:p>
        </w:tc>
        <w:tc>
          <w:tcPr>
            <w:tcW w:w="4819" w:type="dxa"/>
            <w:shd w:val="clear" w:color="auto" w:fill="auto"/>
          </w:tcPr>
          <w:p w14:paraId="774DF08F"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0412A307"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6</w:t>
            </w:r>
          </w:p>
        </w:tc>
      </w:tr>
      <w:tr w:rsidR="0081247A" w:rsidRPr="0081247A" w14:paraId="30ABF418" w14:textId="77777777" w:rsidTr="001A20E3">
        <w:tc>
          <w:tcPr>
            <w:tcW w:w="3260" w:type="dxa"/>
          </w:tcPr>
          <w:p w14:paraId="092F6764" w14:textId="77777777" w:rsidR="0081247A" w:rsidRPr="0052369A" w:rsidRDefault="0081247A" w:rsidP="0081247A">
            <w:pPr>
              <w:ind w:leftChars="85" w:left="370" w:hangingChars="100" w:hanging="200"/>
              <w:jc w:val="left"/>
              <w:rPr>
                <w:szCs w:val="20"/>
              </w:rPr>
            </w:pPr>
            <w:r w:rsidRPr="0052369A">
              <w:rPr>
                <w:rFonts w:hint="eastAsia"/>
                <w:szCs w:val="20"/>
              </w:rPr>
              <w:t>（１8）　コミュニケーション設備</w:t>
            </w:r>
          </w:p>
          <w:p w14:paraId="34380795" w14:textId="77777777" w:rsidR="0081247A" w:rsidRDefault="0081247A" w:rsidP="0081247A">
            <w:pPr>
              <w:ind w:leftChars="185" w:left="370" w:firstLineChars="200" w:firstLine="400"/>
              <w:jc w:val="left"/>
              <w:rPr>
                <w:szCs w:val="20"/>
              </w:rPr>
            </w:pPr>
            <w:r w:rsidRPr="0052369A">
              <w:rPr>
                <w:rFonts w:hint="eastAsia"/>
                <w:szCs w:val="20"/>
              </w:rPr>
              <w:t>（乗合・貸切共通）</w:t>
            </w:r>
          </w:p>
          <w:p w14:paraId="7A9E278A" w14:textId="0AB74754" w:rsidR="0052369A" w:rsidRPr="0052369A" w:rsidRDefault="0052369A" w:rsidP="0081247A">
            <w:pPr>
              <w:ind w:leftChars="185" w:left="370" w:firstLineChars="200" w:firstLine="400"/>
              <w:jc w:val="left"/>
              <w:rPr>
                <w:szCs w:val="20"/>
              </w:rPr>
            </w:pPr>
          </w:p>
        </w:tc>
        <w:tc>
          <w:tcPr>
            <w:tcW w:w="4819" w:type="dxa"/>
            <w:shd w:val="clear" w:color="auto" w:fill="auto"/>
          </w:tcPr>
          <w:p w14:paraId="205FCC86"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16360008"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6</w:t>
            </w:r>
          </w:p>
        </w:tc>
      </w:tr>
      <w:tr w:rsidR="0081247A" w:rsidRPr="0081247A" w14:paraId="5C9143E5" w14:textId="77777777" w:rsidTr="0052369A">
        <w:tc>
          <w:tcPr>
            <w:tcW w:w="3260" w:type="dxa"/>
            <w:shd w:val="clear" w:color="auto" w:fill="E7E6E6"/>
          </w:tcPr>
          <w:p w14:paraId="4FC0179B" w14:textId="77777777" w:rsidR="0081247A" w:rsidRPr="0052369A" w:rsidRDefault="0081247A" w:rsidP="0081247A">
            <w:pPr>
              <w:ind w:leftChars="85" w:left="170" w:firstLineChars="0" w:firstLine="0"/>
              <w:jc w:val="left"/>
              <w:rPr>
                <w:szCs w:val="20"/>
              </w:rPr>
            </w:pPr>
            <w:r w:rsidRPr="0052369A">
              <w:rPr>
                <w:rFonts w:hint="eastAsia"/>
                <w:szCs w:val="20"/>
              </w:rPr>
              <w:lastRenderedPageBreak/>
              <w:t>3-3-1-2</w:t>
            </w:r>
            <w:r w:rsidRPr="0052369A">
              <w:rPr>
                <w:rFonts w:hAnsiTheme="majorEastAsia" w:cs="ＭＳゴシック" w:hint="eastAsia"/>
                <w:b/>
                <w:bCs/>
                <w:szCs w:val="20"/>
              </w:rPr>
              <w:t>．</w:t>
            </w:r>
            <w:r w:rsidRPr="0052369A">
              <w:rPr>
                <w:rFonts w:hint="eastAsia"/>
                <w:szCs w:val="20"/>
              </w:rPr>
              <w:t>都市間路線バス</w:t>
            </w:r>
          </w:p>
          <w:p w14:paraId="17567BD0" w14:textId="77777777" w:rsidR="0081247A" w:rsidRPr="0052369A" w:rsidRDefault="0081247A" w:rsidP="0081247A">
            <w:pPr>
              <w:ind w:leftChars="85" w:left="170" w:firstLineChars="0" w:firstLine="0"/>
              <w:jc w:val="left"/>
              <w:rPr>
                <w:szCs w:val="20"/>
              </w:rPr>
            </w:pPr>
            <w:r w:rsidRPr="0052369A">
              <w:rPr>
                <w:rFonts w:hint="eastAsia"/>
                <w:szCs w:val="20"/>
              </w:rPr>
              <w:t>（高速・空港アクセスバス等）、</w:t>
            </w:r>
          </w:p>
          <w:p w14:paraId="6BD8A09E" w14:textId="77777777" w:rsidR="0081247A" w:rsidRPr="0052369A" w:rsidRDefault="0081247A" w:rsidP="0081247A">
            <w:pPr>
              <w:ind w:leftChars="85" w:left="170" w:firstLineChars="0" w:firstLine="0"/>
              <w:jc w:val="left"/>
              <w:rPr>
                <w:szCs w:val="20"/>
              </w:rPr>
            </w:pPr>
            <w:r w:rsidRPr="0052369A">
              <w:rPr>
                <w:rFonts w:hint="eastAsia"/>
                <w:szCs w:val="20"/>
              </w:rPr>
              <w:t>貸切バス</w:t>
            </w:r>
          </w:p>
        </w:tc>
        <w:tc>
          <w:tcPr>
            <w:tcW w:w="4819" w:type="dxa"/>
            <w:shd w:val="clear" w:color="auto" w:fill="E7E6E6"/>
          </w:tcPr>
          <w:p w14:paraId="7096C73B" w14:textId="77777777" w:rsidR="0081247A" w:rsidRPr="0052369A" w:rsidRDefault="0081247A" w:rsidP="0081247A">
            <w:pPr>
              <w:ind w:left="0" w:firstLineChars="0" w:firstLine="0"/>
              <w:rPr>
                <w:rFonts w:hAnsiTheme="majorEastAsia"/>
                <w:szCs w:val="20"/>
              </w:rPr>
            </w:pPr>
          </w:p>
        </w:tc>
        <w:tc>
          <w:tcPr>
            <w:tcW w:w="993" w:type="dxa"/>
            <w:shd w:val="clear" w:color="auto" w:fill="E7E6E6"/>
          </w:tcPr>
          <w:p w14:paraId="636609C2"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7</w:t>
            </w:r>
          </w:p>
        </w:tc>
      </w:tr>
      <w:tr w:rsidR="0081247A" w:rsidRPr="0081247A" w14:paraId="7425CC56" w14:textId="77777777" w:rsidTr="001A20E3">
        <w:tc>
          <w:tcPr>
            <w:tcW w:w="3260" w:type="dxa"/>
          </w:tcPr>
          <w:p w14:paraId="4BE6A206" w14:textId="77777777" w:rsidR="0081247A" w:rsidRPr="0081247A" w:rsidRDefault="0081247A" w:rsidP="0081247A">
            <w:pPr>
              <w:ind w:leftChars="85" w:left="170" w:firstLineChars="0" w:firstLine="0"/>
              <w:jc w:val="left"/>
              <w:rPr>
                <w:szCs w:val="20"/>
              </w:rPr>
            </w:pPr>
            <w:r w:rsidRPr="0081247A">
              <w:rPr>
                <w:rFonts w:hint="eastAsia"/>
                <w:szCs w:val="20"/>
              </w:rPr>
              <w:t>(1) -1 乗降口（乗合）</w:t>
            </w:r>
          </w:p>
        </w:tc>
        <w:tc>
          <w:tcPr>
            <w:tcW w:w="4819" w:type="dxa"/>
            <w:shd w:val="clear" w:color="auto" w:fill="auto"/>
          </w:tcPr>
          <w:p w14:paraId="69E2A75B"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373B2C78"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7</w:t>
            </w:r>
          </w:p>
        </w:tc>
      </w:tr>
      <w:tr w:rsidR="0081247A" w:rsidRPr="0081247A" w14:paraId="11AB9203" w14:textId="77777777" w:rsidTr="001A20E3">
        <w:tc>
          <w:tcPr>
            <w:tcW w:w="3260" w:type="dxa"/>
          </w:tcPr>
          <w:p w14:paraId="691CE9CA" w14:textId="77777777" w:rsidR="0081247A" w:rsidRPr="0081247A" w:rsidRDefault="0081247A" w:rsidP="0081247A">
            <w:pPr>
              <w:ind w:leftChars="85" w:left="170" w:firstLineChars="0" w:firstLine="0"/>
              <w:jc w:val="left"/>
              <w:rPr>
                <w:szCs w:val="20"/>
              </w:rPr>
            </w:pPr>
            <w:r w:rsidRPr="0081247A">
              <w:rPr>
                <w:rFonts w:hint="eastAsia"/>
                <w:szCs w:val="20"/>
              </w:rPr>
              <w:t>(1) -2 乗降口（貸切）</w:t>
            </w:r>
          </w:p>
        </w:tc>
        <w:tc>
          <w:tcPr>
            <w:tcW w:w="4819" w:type="dxa"/>
            <w:shd w:val="clear" w:color="auto" w:fill="auto"/>
          </w:tcPr>
          <w:p w14:paraId="1541CF9D"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18C67CB9"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8</w:t>
            </w:r>
          </w:p>
        </w:tc>
      </w:tr>
      <w:tr w:rsidR="0081247A" w:rsidRPr="0081247A" w14:paraId="209F792A" w14:textId="77777777" w:rsidTr="001A20E3">
        <w:tc>
          <w:tcPr>
            <w:tcW w:w="3260" w:type="dxa"/>
          </w:tcPr>
          <w:p w14:paraId="7E0D3788" w14:textId="77777777" w:rsidR="0081247A" w:rsidRPr="0081247A" w:rsidRDefault="0081247A" w:rsidP="0081247A">
            <w:pPr>
              <w:ind w:leftChars="85" w:left="170" w:firstLineChars="0" w:firstLine="0"/>
              <w:jc w:val="left"/>
              <w:rPr>
                <w:szCs w:val="20"/>
              </w:rPr>
            </w:pPr>
            <w:r w:rsidRPr="0081247A">
              <w:rPr>
                <w:rFonts w:hint="eastAsia"/>
                <w:szCs w:val="20"/>
              </w:rPr>
              <w:t>(2) 座席（乗合・貸切共通）</w:t>
            </w:r>
          </w:p>
        </w:tc>
        <w:tc>
          <w:tcPr>
            <w:tcW w:w="4819" w:type="dxa"/>
            <w:shd w:val="clear" w:color="auto" w:fill="auto"/>
          </w:tcPr>
          <w:p w14:paraId="5C185052"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2BCE33A1"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9</w:t>
            </w:r>
          </w:p>
        </w:tc>
      </w:tr>
      <w:tr w:rsidR="0081247A" w:rsidRPr="0081247A" w14:paraId="2D49189D" w14:textId="77777777" w:rsidTr="001A20E3">
        <w:tc>
          <w:tcPr>
            <w:tcW w:w="3260" w:type="dxa"/>
          </w:tcPr>
          <w:p w14:paraId="20F7F349" w14:textId="77777777" w:rsidR="0081247A" w:rsidRPr="0081247A" w:rsidRDefault="0081247A" w:rsidP="0081247A">
            <w:pPr>
              <w:numPr>
                <w:ilvl w:val="0"/>
                <w:numId w:val="12"/>
              </w:numPr>
              <w:ind w:left="594" w:firstLineChars="0" w:hanging="425"/>
              <w:jc w:val="left"/>
              <w:rPr>
                <w:szCs w:val="20"/>
              </w:rPr>
            </w:pPr>
            <w:r w:rsidRPr="0081247A">
              <w:rPr>
                <w:rFonts w:hint="eastAsia"/>
                <w:szCs w:val="20"/>
              </w:rPr>
              <w:t>-1 スロープ板等</w:t>
            </w:r>
          </w:p>
          <w:p w14:paraId="633D05BE" w14:textId="77777777" w:rsidR="0081247A" w:rsidRPr="0081247A" w:rsidRDefault="0081247A" w:rsidP="0081247A">
            <w:pPr>
              <w:ind w:left="420" w:firstLineChars="0" w:firstLine="0"/>
              <w:jc w:val="left"/>
              <w:rPr>
                <w:szCs w:val="20"/>
              </w:rPr>
            </w:pPr>
            <w:r w:rsidRPr="0081247A">
              <w:rPr>
                <w:rFonts w:hint="eastAsia"/>
                <w:szCs w:val="20"/>
              </w:rPr>
              <w:t>（乗降用リフトを含む）（乗合）</w:t>
            </w:r>
          </w:p>
        </w:tc>
        <w:tc>
          <w:tcPr>
            <w:tcW w:w="4819" w:type="dxa"/>
            <w:shd w:val="clear" w:color="auto" w:fill="auto"/>
          </w:tcPr>
          <w:p w14:paraId="37123C24" w14:textId="77777777" w:rsidR="0081247A" w:rsidRPr="0052369A" w:rsidRDefault="0081247A" w:rsidP="0081247A">
            <w:pPr>
              <w:ind w:left="0" w:firstLineChars="0" w:firstLine="0"/>
            </w:pPr>
            <w:r w:rsidRPr="0052369A">
              <w:rPr>
                <w:rFonts w:hint="eastAsia"/>
              </w:rPr>
              <w:t>・国の基準の記載事項（各種ガイドライン）</w:t>
            </w:r>
          </w:p>
          <w:p w14:paraId="5199FD0E" w14:textId="77777777" w:rsidR="0081247A" w:rsidRPr="0052369A" w:rsidRDefault="0081247A" w:rsidP="0081247A">
            <w:pPr>
              <w:ind w:left="0" w:firstLineChars="0" w:firstLine="0"/>
            </w:pPr>
            <w:r w:rsidRPr="0052369A">
              <w:rPr>
                <w:rFonts w:hint="eastAsia"/>
              </w:rPr>
              <w:t>・Tokyo2020アクセシビリティ・ガイドライン記載事項</w:t>
            </w:r>
          </w:p>
        </w:tc>
        <w:tc>
          <w:tcPr>
            <w:tcW w:w="993" w:type="dxa"/>
            <w:shd w:val="clear" w:color="auto" w:fill="auto"/>
          </w:tcPr>
          <w:p w14:paraId="1B8DE2F9"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4</w:t>
            </w:r>
            <w:r w:rsidRPr="0052369A">
              <w:rPr>
                <w:rFonts w:hAnsiTheme="majorEastAsia"/>
                <w:szCs w:val="20"/>
              </w:rPr>
              <w:t>9</w:t>
            </w:r>
          </w:p>
        </w:tc>
      </w:tr>
      <w:tr w:rsidR="0081247A" w:rsidRPr="0081247A" w14:paraId="6F1DA0E8" w14:textId="77777777" w:rsidTr="001A20E3">
        <w:tc>
          <w:tcPr>
            <w:tcW w:w="3260" w:type="dxa"/>
          </w:tcPr>
          <w:p w14:paraId="684214AD" w14:textId="77777777" w:rsidR="0081247A" w:rsidRPr="0081247A" w:rsidRDefault="0081247A" w:rsidP="0081247A">
            <w:pPr>
              <w:numPr>
                <w:ilvl w:val="0"/>
                <w:numId w:val="13"/>
              </w:numPr>
              <w:ind w:left="594" w:firstLineChars="0" w:hanging="425"/>
              <w:jc w:val="left"/>
              <w:rPr>
                <w:szCs w:val="20"/>
              </w:rPr>
            </w:pPr>
            <w:r w:rsidRPr="0081247A">
              <w:rPr>
                <w:rFonts w:hint="eastAsia"/>
                <w:szCs w:val="20"/>
              </w:rPr>
              <w:t>-2 スロープ板等</w:t>
            </w:r>
          </w:p>
          <w:p w14:paraId="4A20224A" w14:textId="77777777" w:rsidR="0081247A" w:rsidRPr="0081247A" w:rsidRDefault="0081247A" w:rsidP="0081247A">
            <w:pPr>
              <w:ind w:left="420" w:firstLineChars="0" w:firstLine="0"/>
              <w:jc w:val="left"/>
              <w:rPr>
                <w:szCs w:val="20"/>
              </w:rPr>
            </w:pPr>
            <w:r w:rsidRPr="0081247A">
              <w:rPr>
                <w:rFonts w:hint="eastAsia"/>
                <w:szCs w:val="20"/>
              </w:rPr>
              <w:t>（乗降用リフトを含む）（貸切）</w:t>
            </w:r>
          </w:p>
        </w:tc>
        <w:tc>
          <w:tcPr>
            <w:tcW w:w="4819" w:type="dxa"/>
            <w:shd w:val="clear" w:color="auto" w:fill="auto"/>
          </w:tcPr>
          <w:p w14:paraId="4DD04ADF"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4AD52C9F"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5</w:t>
            </w:r>
            <w:r w:rsidRPr="0052369A">
              <w:rPr>
                <w:rFonts w:hAnsiTheme="majorEastAsia"/>
                <w:szCs w:val="20"/>
              </w:rPr>
              <w:t>1</w:t>
            </w:r>
          </w:p>
        </w:tc>
      </w:tr>
      <w:tr w:rsidR="0081247A" w:rsidRPr="0081247A" w14:paraId="12B3F868" w14:textId="77777777" w:rsidTr="001A20E3">
        <w:tc>
          <w:tcPr>
            <w:tcW w:w="3260" w:type="dxa"/>
          </w:tcPr>
          <w:p w14:paraId="5EB2D99E" w14:textId="77777777" w:rsidR="0081247A" w:rsidRPr="0081247A" w:rsidRDefault="0081247A" w:rsidP="0081247A">
            <w:pPr>
              <w:ind w:leftChars="85" w:left="170" w:firstLineChars="0" w:firstLine="0"/>
              <w:jc w:val="left"/>
              <w:rPr>
                <w:szCs w:val="20"/>
              </w:rPr>
            </w:pPr>
            <w:r w:rsidRPr="0081247A">
              <w:rPr>
                <w:rFonts w:hint="eastAsia"/>
                <w:szCs w:val="20"/>
              </w:rPr>
              <w:t>(4) -1 車いすスペース及び通路（乗合）</w:t>
            </w:r>
          </w:p>
        </w:tc>
        <w:tc>
          <w:tcPr>
            <w:tcW w:w="4819" w:type="dxa"/>
            <w:shd w:val="clear" w:color="auto" w:fill="auto"/>
          </w:tcPr>
          <w:p w14:paraId="0E536DA0"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31A143D4"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5</w:t>
            </w:r>
            <w:r w:rsidRPr="0052369A">
              <w:rPr>
                <w:rFonts w:hAnsiTheme="majorEastAsia"/>
                <w:szCs w:val="20"/>
              </w:rPr>
              <w:t>5</w:t>
            </w:r>
          </w:p>
        </w:tc>
      </w:tr>
      <w:tr w:rsidR="0081247A" w:rsidRPr="0081247A" w14:paraId="5F67BE09" w14:textId="77777777" w:rsidTr="001A20E3">
        <w:tc>
          <w:tcPr>
            <w:tcW w:w="3260" w:type="dxa"/>
          </w:tcPr>
          <w:p w14:paraId="1D4D5FD6" w14:textId="77777777" w:rsidR="0081247A" w:rsidRPr="0081247A" w:rsidRDefault="0081247A" w:rsidP="0081247A">
            <w:pPr>
              <w:ind w:leftChars="85" w:left="170" w:firstLineChars="0" w:firstLine="0"/>
              <w:jc w:val="left"/>
              <w:rPr>
                <w:szCs w:val="20"/>
              </w:rPr>
            </w:pPr>
            <w:r w:rsidRPr="0081247A">
              <w:rPr>
                <w:rFonts w:hint="eastAsia"/>
                <w:szCs w:val="20"/>
              </w:rPr>
              <w:t>(4)-2 車いすスペース及び通路（貸切）</w:t>
            </w:r>
          </w:p>
        </w:tc>
        <w:tc>
          <w:tcPr>
            <w:tcW w:w="4819" w:type="dxa"/>
            <w:shd w:val="clear" w:color="auto" w:fill="auto"/>
          </w:tcPr>
          <w:p w14:paraId="3C62551B"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2367C7C6"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5</w:t>
            </w:r>
            <w:r w:rsidRPr="0052369A">
              <w:rPr>
                <w:rFonts w:hAnsiTheme="majorEastAsia"/>
                <w:szCs w:val="20"/>
              </w:rPr>
              <w:t>6</w:t>
            </w:r>
          </w:p>
        </w:tc>
      </w:tr>
      <w:tr w:rsidR="0081247A" w:rsidRPr="0081247A" w14:paraId="4322B048" w14:textId="77777777" w:rsidTr="001A20E3">
        <w:tc>
          <w:tcPr>
            <w:tcW w:w="3260" w:type="dxa"/>
          </w:tcPr>
          <w:p w14:paraId="29F24792" w14:textId="77777777" w:rsidR="0081247A" w:rsidRPr="0081247A" w:rsidRDefault="0081247A" w:rsidP="0081247A">
            <w:pPr>
              <w:ind w:leftChars="85" w:left="170" w:firstLineChars="0" w:firstLine="0"/>
              <w:jc w:val="left"/>
              <w:rPr>
                <w:szCs w:val="20"/>
              </w:rPr>
            </w:pPr>
            <w:r w:rsidRPr="0081247A">
              <w:rPr>
                <w:rFonts w:hint="eastAsia"/>
                <w:szCs w:val="20"/>
              </w:rPr>
              <w:t>(5) トイレ（乗合・貸切共通）</w:t>
            </w:r>
          </w:p>
        </w:tc>
        <w:tc>
          <w:tcPr>
            <w:tcW w:w="4819" w:type="dxa"/>
            <w:shd w:val="clear" w:color="auto" w:fill="auto"/>
          </w:tcPr>
          <w:p w14:paraId="4EB07FE2"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6426E4C1"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5</w:t>
            </w:r>
            <w:r w:rsidRPr="0052369A">
              <w:rPr>
                <w:rFonts w:hAnsiTheme="majorEastAsia"/>
                <w:szCs w:val="20"/>
              </w:rPr>
              <w:t>7</w:t>
            </w:r>
          </w:p>
        </w:tc>
      </w:tr>
      <w:tr w:rsidR="0081247A" w:rsidRPr="0081247A" w14:paraId="4C558E04" w14:textId="77777777" w:rsidTr="001A20E3">
        <w:tc>
          <w:tcPr>
            <w:tcW w:w="3260" w:type="dxa"/>
          </w:tcPr>
          <w:p w14:paraId="24D190C6" w14:textId="77777777" w:rsidR="0081247A" w:rsidRPr="0081247A" w:rsidRDefault="0081247A" w:rsidP="0081247A">
            <w:pPr>
              <w:ind w:leftChars="85" w:left="170" w:firstLineChars="0" w:firstLine="0"/>
              <w:jc w:val="left"/>
              <w:rPr>
                <w:szCs w:val="20"/>
              </w:rPr>
            </w:pPr>
            <w:r w:rsidRPr="0081247A">
              <w:rPr>
                <w:rFonts w:hint="eastAsia"/>
                <w:szCs w:val="20"/>
              </w:rPr>
              <w:t>(6) トランクルーム、車いす収納</w:t>
            </w:r>
          </w:p>
          <w:p w14:paraId="16ABD4DF" w14:textId="77777777" w:rsidR="0081247A" w:rsidRPr="0081247A" w:rsidRDefault="0081247A" w:rsidP="0081247A">
            <w:pPr>
              <w:ind w:leftChars="85" w:left="170" w:firstLineChars="0" w:firstLine="0"/>
              <w:jc w:val="left"/>
              <w:rPr>
                <w:szCs w:val="20"/>
              </w:rPr>
            </w:pPr>
            <w:r w:rsidRPr="0081247A">
              <w:rPr>
                <w:rFonts w:hint="eastAsia"/>
                <w:szCs w:val="20"/>
              </w:rPr>
              <w:t>スペース（乗合・貸切共通）</w:t>
            </w:r>
          </w:p>
        </w:tc>
        <w:tc>
          <w:tcPr>
            <w:tcW w:w="4819" w:type="dxa"/>
            <w:shd w:val="clear" w:color="auto" w:fill="auto"/>
          </w:tcPr>
          <w:p w14:paraId="591239CA"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2B3FDEDD"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5</w:t>
            </w:r>
            <w:r w:rsidRPr="0052369A">
              <w:rPr>
                <w:rFonts w:hAnsiTheme="majorEastAsia"/>
                <w:szCs w:val="20"/>
              </w:rPr>
              <w:t>8</w:t>
            </w:r>
          </w:p>
        </w:tc>
      </w:tr>
      <w:tr w:rsidR="0081247A" w:rsidRPr="0081247A" w14:paraId="349F879E" w14:textId="77777777" w:rsidTr="001A20E3">
        <w:tc>
          <w:tcPr>
            <w:tcW w:w="3260" w:type="dxa"/>
          </w:tcPr>
          <w:p w14:paraId="0935FF1B" w14:textId="77777777" w:rsidR="0081247A" w:rsidRPr="0081247A" w:rsidRDefault="0081247A" w:rsidP="0081247A">
            <w:pPr>
              <w:ind w:leftChars="85" w:left="170" w:firstLineChars="0" w:firstLine="0"/>
              <w:jc w:val="left"/>
              <w:rPr>
                <w:szCs w:val="20"/>
              </w:rPr>
            </w:pPr>
            <w:r w:rsidRPr="0081247A">
              <w:rPr>
                <w:rFonts w:hint="eastAsia"/>
                <w:szCs w:val="20"/>
              </w:rPr>
              <w:t>(7) 床面の仕上げ</w:t>
            </w:r>
          </w:p>
          <w:p w14:paraId="77886581" w14:textId="77777777" w:rsidR="0081247A" w:rsidRPr="0081247A" w:rsidRDefault="0081247A" w:rsidP="0081247A">
            <w:pPr>
              <w:ind w:leftChars="85" w:left="170" w:firstLineChars="0" w:firstLine="0"/>
              <w:jc w:val="left"/>
              <w:rPr>
                <w:szCs w:val="20"/>
              </w:rPr>
            </w:pPr>
            <w:r w:rsidRPr="0081247A">
              <w:rPr>
                <w:rFonts w:hint="eastAsia"/>
                <w:szCs w:val="20"/>
              </w:rPr>
              <w:t>（乗合・貸切共通）</w:t>
            </w:r>
          </w:p>
        </w:tc>
        <w:tc>
          <w:tcPr>
            <w:tcW w:w="4819" w:type="dxa"/>
            <w:shd w:val="clear" w:color="auto" w:fill="auto"/>
          </w:tcPr>
          <w:p w14:paraId="46AAF6A1"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27C46691"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5</w:t>
            </w:r>
            <w:r w:rsidRPr="0052369A">
              <w:rPr>
                <w:rFonts w:hAnsiTheme="majorEastAsia"/>
                <w:szCs w:val="20"/>
              </w:rPr>
              <w:t>8</w:t>
            </w:r>
          </w:p>
        </w:tc>
      </w:tr>
      <w:tr w:rsidR="0081247A" w:rsidRPr="0081247A" w14:paraId="77FD12FE" w14:textId="77777777" w:rsidTr="001A20E3">
        <w:tc>
          <w:tcPr>
            <w:tcW w:w="3260" w:type="dxa"/>
          </w:tcPr>
          <w:p w14:paraId="6722820D" w14:textId="77777777" w:rsidR="0081247A" w:rsidRPr="0081247A" w:rsidRDefault="0081247A" w:rsidP="0081247A">
            <w:pPr>
              <w:ind w:leftChars="85" w:left="170" w:firstLineChars="0" w:firstLine="0"/>
              <w:jc w:val="left"/>
              <w:rPr>
                <w:szCs w:val="20"/>
              </w:rPr>
            </w:pPr>
            <w:r w:rsidRPr="0081247A">
              <w:rPr>
                <w:rFonts w:hint="eastAsia"/>
                <w:szCs w:val="20"/>
              </w:rPr>
              <w:t>(8) 車内表示（乗合のみ）</w:t>
            </w:r>
          </w:p>
        </w:tc>
        <w:tc>
          <w:tcPr>
            <w:tcW w:w="4819" w:type="dxa"/>
            <w:shd w:val="clear" w:color="auto" w:fill="auto"/>
          </w:tcPr>
          <w:p w14:paraId="31E41BC4"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170A0F63"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5</w:t>
            </w:r>
            <w:r w:rsidRPr="0052369A">
              <w:rPr>
                <w:rFonts w:hAnsiTheme="majorEastAsia"/>
                <w:szCs w:val="20"/>
              </w:rPr>
              <w:t>8</w:t>
            </w:r>
          </w:p>
        </w:tc>
      </w:tr>
      <w:tr w:rsidR="0081247A" w:rsidRPr="0081247A" w14:paraId="777381E8" w14:textId="77777777" w:rsidTr="001A20E3">
        <w:tc>
          <w:tcPr>
            <w:tcW w:w="3260" w:type="dxa"/>
          </w:tcPr>
          <w:p w14:paraId="42CE85CC" w14:textId="77777777" w:rsidR="0081247A" w:rsidRPr="0081247A" w:rsidRDefault="0081247A" w:rsidP="0081247A">
            <w:pPr>
              <w:ind w:leftChars="85" w:left="170" w:firstLineChars="0" w:firstLine="0"/>
              <w:jc w:val="left"/>
              <w:rPr>
                <w:szCs w:val="20"/>
              </w:rPr>
            </w:pPr>
            <w:r w:rsidRPr="0081247A">
              <w:rPr>
                <w:rFonts w:hint="eastAsia"/>
                <w:szCs w:val="20"/>
              </w:rPr>
              <w:t>(9) -1 車内放送（乗合）</w:t>
            </w:r>
          </w:p>
        </w:tc>
        <w:tc>
          <w:tcPr>
            <w:tcW w:w="4819" w:type="dxa"/>
            <w:shd w:val="clear" w:color="auto" w:fill="auto"/>
          </w:tcPr>
          <w:p w14:paraId="07EFAFC4"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11369EB7"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5</w:t>
            </w:r>
            <w:r w:rsidRPr="0052369A">
              <w:rPr>
                <w:rFonts w:hAnsiTheme="majorEastAsia"/>
                <w:szCs w:val="20"/>
              </w:rPr>
              <w:t>9</w:t>
            </w:r>
          </w:p>
        </w:tc>
      </w:tr>
      <w:tr w:rsidR="0081247A" w:rsidRPr="0081247A" w14:paraId="6BBCD0CA" w14:textId="77777777" w:rsidTr="001A20E3">
        <w:tc>
          <w:tcPr>
            <w:tcW w:w="3260" w:type="dxa"/>
          </w:tcPr>
          <w:p w14:paraId="254BA0A9" w14:textId="77777777" w:rsidR="0081247A" w:rsidRPr="0081247A" w:rsidRDefault="0081247A" w:rsidP="0081247A">
            <w:pPr>
              <w:ind w:leftChars="85" w:left="170" w:firstLineChars="0" w:firstLine="0"/>
              <w:jc w:val="left"/>
              <w:rPr>
                <w:szCs w:val="20"/>
              </w:rPr>
            </w:pPr>
            <w:r w:rsidRPr="0081247A">
              <w:rPr>
                <w:rFonts w:hint="eastAsia"/>
                <w:szCs w:val="20"/>
              </w:rPr>
              <w:t>(9) -2 車内放送（貸切）</w:t>
            </w:r>
          </w:p>
        </w:tc>
        <w:tc>
          <w:tcPr>
            <w:tcW w:w="4819" w:type="dxa"/>
            <w:shd w:val="clear" w:color="auto" w:fill="auto"/>
          </w:tcPr>
          <w:p w14:paraId="615F4524"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1EEC5670"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5</w:t>
            </w:r>
            <w:r w:rsidRPr="0052369A">
              <w:rPr>
                <w:rFonts w:hAnsiTheme="majorEastAsia"/>
                <w:szCs w:val="20"/>
              </w:rPr>
              <w:t>9</w:t>
            </w:r>
          </w:p>
        </w:tc>
      </w:tr>
      <w:tr w:rsidR="0081247A" w:rsidRPr="0081247A" w14:paraId="4EFA13A2" w14:textId="77777777" w:rsidTr="001A20E3">
        <w:tc>
          <w:tcPr>
            <w:tcW w:w="3260" w:type="dxa"/>
          </w:tcPr>
          <w:p w14:paraId="45A2C7E0" w14:textId="77777777" w:rsidR="0081247A" w:rsidRPr="0081247A" w:rsidRDefault="0081247A" w:rsidP="0081247A">
            <w:pPr>
              <w:ind w:leftChars="85" w:left="170" w:firstLineChars="0" w:firstLine="0"/>
              <w:jc w:val="left"/>
              <w:rPr>
                <w:szCs w:val="20"/>
              </w:rPr>
            </w:pPr>
            <w:r w:rsidRPr="0081247A">
              <w:rPr>
                <w:rFonts w:hint="eastAsia"/>
                <w:szCs w:val="20"/>
              </w:rPr>
              <w:t>(10) コミュニケーション設備</w:t>
            </w:r>
          </w:p>
          <w:p w14:paraId="10DAA4D5" w14:textId="77777777" w:rsidR="0081247A" w:rsidRPr="0081247A" w:rsidRDefault="0081247A" w:rsidP="0081247A">
            <w:pPr>
              <w:ind w:leftChars="85" w:left="170" w:firstLineChars="0" w:firstLine="0"/>
              <w:jc w:val="left"/>
              <w:rPr>
                <w:szCs w:val="20"/>
              </w:rPr>
            </w:pPr>
            <w:r w:rsidRPr="0081247A">
              <w:rPr>
                <w:rFonts w:hint="eastAsia"/>
                <w:szCs w:val="20"/>
              </w:rPr>
              <w:t>（乗合・貸切共通）</w:t>
            </w:r>
          </w:p>
        </w:tc>
        <w:tc>
          <w:tcPr>
            <w:tcW w:w="4819" w:type="dxa"/>
            <w:shd w:val="clear" w:color="auto" w:fill="auto"/>
          </w:tcPr>
          <w:p w14:paraId="2EF24BA8"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204D426D"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5</w:t>
            </w:r>
            <w:r w:rsidRPr="0052369A">
              <w:rPr>
                <w:rFonts w:hAnsiTheme="majorEastAsia"/>
                <w:szCs w:val="20"/>
              </w:rPr>
              <w:t>9</w:t>
            </w:r>
          </w:p>
        </w:tc>
      </w:tr>
      <w:tr w:rsidR="0081247A" w:rsidRPr="0081247A" w14:paraId="1E6D2280" w14:textId="77777777" w:rsidTr="0052369A">
        <w:tc>
          <w:tcPr>
            <w:tcW w:w="3260" w:type="dxa"/>
            <w:shd w:val="clear" w:color="auto" w:fill="E7E6E6"/>
          </w:tcPr>
          <w:p w14:paraId="6AD004FE" w14:textId="77777777" w:rsidR="0081247A" w:rsidRPr="0081247A" w:rsidRDefault="0081247A" w:rsidP="0081247A">
            <w:pPr>
              <w:ind w:left="0" w:firstLineChars="0" w:firstLine="0"/>
              <w:rPr>
                <w:rFonts w:hAnsiTheme="majorEastAsia"/>
                <w:b/>
                <w:bCs/>
                <w:szCs w:val="20"/>
              </w:rPr>
            </w:pPr>
            <w:r w:rsidRPr="0081247A">
              <w:rPr>
                <w:rFonts w:hAnsiTheme="majorEastAsia" w:cs="ＭＳゴシック" w:hint="eastAsia"/>
                <w:b/>
                <w:bCs/>
                <w:szCs w:val="20"/>
              </w:rPr>
              <w:t>3-3-2．</w:t>
            </w:r>
            <w:r w:rsidRPr="0081247A">
              <w:rPr>
                <w:rFonts w:hAnsiTheme="majorEastAsia" w:hint="eastAsia"/>
                <w:b/>
                <w:bCs/>
                <w:szCs w:val="20"/>
              </w:rPr>
              <w:t>タクシー車両</w:t>
            </w:r>
          </w:p>
        </w:tc>
        <w:tc>
          <w:tcPr>
            <w:tcW w:w="4819" w:type="dxa"/>
            <w:shd w:val="clear" w:color="auto" w:fill="E7E6E6"/>
          </w:tcPr>
          <w:p w14:paraId="495C67A1" w14:textId="77777777" w:rsidR="0081247A" w:rsidRPr="0052369A" w:rsidRDefault="0081247A" w:rsidP="0081247A">
            <w:pPr>
              <w:ind w:left="0" w:firstLineChars="0" w:firstLine="0"/>
              <w:rPr>
                <w:rFonts w:hAnsiTheme="majorEastAsia"/>
                <w:b/>
                <w:bCs/>
                <w:szCs w:val="20"/>
              </w:rPr>
            </w:pPr>
          </w:p>
        </w:tc>
        <w:tc>
          <w:tcPr>
            <w:tcW w:w="993" w:type="dxa"/>
            <w:shd w:val="clear" w:color="auto" w:fill="E7E6E6"/>
          </w:tcPr>
          <w:p w14:paraId="79005FEE"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6</w:t>
            </w:r>
            <w:r w:rsidRPr="0052369A">
              <w:rPr>
                <w:rFonts w:hAnsiTheme="majorEastAsia"/>
                <w:szCs w:val="20"/>
              </w:rPr>
              <w:t>1</w:t>
            </w:r>
          </w:p>
        </w:tc>
      </w:tr>
      <w:tr w:rsidR="0081247A" w:rsidRPr="0081247A" w14:paraId="0A1142EA" w14:textId="77777777" w:rsidTr="0052369A">
        <w:tc>
          <w:tcPr>
            <w:tcW w:w="3260" w:type="dxa"/>
            <w:shd w:val="clear" w:color="auto" w:fill="E7E6E6"/>
          </w:tcPr>
          <w:p w14:paraId="5BD157D9" w14:textId="77777777" w:rsidR="0081247A" w:rsidRPr="0081247A" w:rsidRDefault="0081247A" w:rsidP="0081247A">
            <w:pPr>
              <w:ind w:left="0" w:firstLineChars="0" w:firstLine="0"/>
              <w:rPr>
                <w:rFonts w:hAnsiTheme="majorEastAsia" w:cs="ＭＳゴシック"/>
                <w:b/>
                <w:bCs/>
                <w:szCs w:val="20"/>
              </w:rPr>
            </w:pPr>
            <w:r w:rsidRPr="0081247A">
              <w:rPr>
                <w:rFonts w:hAnsiTheme="majorEastAsia" w:cs="ＭＳゴシック" w:hint="eastAsia"/>
                <w:b/>
                <w:bCs/>
                <w:szCs w:val="20"/>
              </w:rPr>
              <w:t>3-3-2-1．車いす等対応</w:t>
            </w:r>
          </w:p>
        </w:tc>
        <w:tc>
          <w:tcPr>
            <w:tcW w:w="4819" w:type="dxa"/>
            <w:shd w:val="clear" w:color="auto" w:fill="E7E6E6"/>
          </w:tcPr>
          <w:p w14:paraId="09240763" w14:textId="77777777" w:rsidR="0081247A" w:rsidRPr="0052369A" w:rsidRDefault="0081247A" w:rsidP="0081247A">
            <w:pPr>
              <w:ind w:left="0" w:firstLineChars="0" w:firstLine="0"/>
              <w:rPr>
                <w:rFonts w:hAnsiTheme="majorEastAsia"/>
                <w:b/>
                <w:bCs/>
                <w:szCs w:val="20"/>
              </w:rPr>
            </w:pPr>
          </w:p>
        </w:tc>
        <w:tc>
          <w:tcPr>
            <w:tcW w:w="993" w:type="dxa"/>
            <w:shd w:val="clear" w:color="auto" w:fill="E7E6E6"/>
          </w:tcPr>
          <w:p w14:paraId="463C157D"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6</w:t>
            </w:r>
            <w:r w:rsidRPr="0052369A">
              <w:rPr>
                <w:rFonts w:hAnsiTheme="majorEastAsia"/>
                <w:szCs w:val="20"/>
              </w:rPr>
              <w:t>1</w:t>
            </w:r>
          </w:p>
        </w:tc>
      </w:tr>
      <w:tr w:rsidR="0081247A" w:rsidRPr="0081247A" w14:paraId="0D638663" w14:textId="77777777" w:rsidTr="001A20E3">
        <w:tc>
          <w:tcPr>
            <w:tcW w:w="3260" w:type="dxa"/>
          </w:tcPr>
          <w:p w14:paraId="5340D111" w14:textId="77777777" w:rsidR="0081247A" w:rsidRPr="0081247A" w:rsidRDefault="0081247A" w:rsidP="0081247A">
            <w:pPr>
              <w:ind w:left="172" w:firstLineChars="0" w:firstLine="0"/>
              <w:jc w:val="left"/>
              <w:rPr>
                <w:szCs w:val="20"/>
              </w:rPr>
            </w:pPr>
            <w:r w:rsidRPr="0081247A">
              <w:rPr>
                <w:rFonts w:hint="eastAsia"/>
                <w:szCs w:val="20"/>
              </w:rPr>
              <w:t>（１）　シートレイアウト</w:t>
            </w:r>
          </w:p>
        </w:tc>
        <w:tc>
          <w:tcPr>
            <w:tcW w:w="4819" w:type="dxa"/>
            <w:shd w:val="clear" w:color="auto" w:fill="auto"/>
          </w:tcPr>
          <w:p w14:paraId="78A14CA5"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5F063D1E"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6</w:t>
            </w:r>
            <w:r w:rsidRPr="0052369A">
              <w:rPr>
                <w:rFonts w:hAnsiTheme="majorEastAsia"/>
                <w:szCs w:val="20"/>
              </w:rPr>
              <w:t>1</w:t>
            </w:r>
          </w:p>
        </w:tc>
      </w:tr>
      <w:tr w:rsidR="0081247A" w:rsidRPr="0081247A" w14:paraId="09FC282F" w14:textId="77777777" w:rsidTr="001A20E3">
        <w:tc>
          <w:tcPr>
            <w:tcW w:w="3260" w:type="dxa"/>
          </w:tcPr>
          <w:p w14:paraId="3E273950" w14:textId="77777777" w:rsidR="0081247A" w:rsidRPr="0081247A" w:rsidRDefault="0081247A" w:rsidP="0081247A">
            <w:pPr>
              <w:ind w:leftChars="100" w:left="400" w:hangingChars="100" w:hanging="200"/>
              <w:jc w:val="left"/>
              <w:rPr>
                <w:szCs w:val="20"/>
              </w:rPr>
            </w:pPr>
            <w:r w:rsidRPr="0081247A">
              <w:rPr>
                <w:rFonts w:hint="eastAsia"/>
                <w:szCs w:val="20"/>
              </w:rPr>
              <w:t>（2）　乗降口</w:t>
            </w:r>
          </w:p>
        </w:tc>
        <w:tc>
          <w:tcPr>
            <w:tcW w:w="4819" w:type="dxa"/>
            <w:shd w:val="clear" w:color="auto" w:fill="auto"/>
          </w:tcPr>
          <w:p w14:paraId="01CE987E" w14:textId="77777777" w:rsidR="0081247A" w:rsidRPr="0052369A" w:rsidRDefault="0081247A" w:rsidP="0081247A">
            <w:pPr>
              <w:ind w:left="0" w:firstLineChars="0" w:firstLine="0"/>
            </w:pPr>
            <w:r w:rsidRPr="0052369A">
              <w:rPr>
                <w:rFonts w:hint="eastAsia"/>
              </w:rPr>
              <w:t>・国の基準の記載事項（各種ガイドライン）</w:t>
            </w:r>
          </w:p>
          <w:p w14:paraId="6DBCD8DC" w14:textId="77777777" w:rsidR="0081247A" w:rsidRPr="0052369A" w:rsidRDefault="0081247A" w:rsidP="0081247A">
            <w:pPr>
              <w:ind w:left="0" w:firstLineChars="0" w:firstLine="0"/>
              <w:rPr>
                <w:rFonts w:hAnsiTheme="majorEastAsia"/>
                <w:szCs w:val="20"/>
              </w:rPr>
            </w:pPr>
            <w:r w:rsidRPr="0052369A">
              <w:rPr>
                <w:rFonts w:hint="eastAsia"/>
              </w:rPr>
              <w:t>・Tokyo2020アクセシビリティ・ガイドライン記載事項</w:t>
            </w:r>
          </w:p>
        </w:tc>
        <w:tc>
          <w:tcPr>
            <w:tcW w:w="993" w:type="dxa"/>
            <w:shd w:val="clear" w:color="auto" w:fill="auto"/>
          </w:tcPr>
          <w:p w14:paraId="00D86DE2"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6</w:t>
            </w:r>
            <w:r w:rsidRPr="0052369A">
              <w:rPr>
                <w:rFonts w:hAnsiTheme="majorEastAsia"/>
                <w:szCs w:val="20"/>
              </w:rPr>
              <w:t>1</w:t>
            </w:r>
          </w:p>
        </w:tc>
      </w:tr>
      <w:tr w:rsidR="0081247A" w:rsidRPr="0081247A" w14:paraId="03F22FE7" w14:textId="77777777" w:rsidTr="001A20E3">
        <w:tc>
          <w:tcPr>
            <w:tcW w:w="3260" w:type="dxa"/>
          </w:tcPr>
          <w:p w14:paraId="299E4594" w14:textId="77777777" w:rsidR="0081247A" w:rsidRPr="0081247A" w:rsidRDefault="0081247A" w:rsidP="0081247A">
            <w:pPr>
              <w:ind w:leftChars="100" w:left="400" w:hangingChars="100" w:hanging="200"/>
              <w:jc w:val="left"/>
              <w:rPr>
                <w:szCs w:val="20"/>
              </w:rPr>
            </w:pPr>
            <w:r w:rsidRPr="0081247A">
              <w:rPr>
                <w:rFonts w:hint="eastAsia"/>
                <w:szCs w:val="20"/>
              </w:rPr>
              <w:t>（3）　スロープ板</w:t>
            </w:r>
          </w:p>
        </w:tc>
        <w:tc>
          <w:tcPr>
            <w:tcW w:w="4819" w:type="dxa"/>
            <w:shd w:val="clear" w:color="auto" w:fill="auto"/>
          </w:tcPr>
          <w:p w14:paraId="37E00E14"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2988E627"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6</w:t>
            </w:r>
            <w:r w:rsidRPr="0052369A">
              <w:rPr>
                <w:rFonts w:hAnsiTheme="majorEastAsia"/>
                <w:szCs w:val="20"/>
              </w:rPr>
              <w:t>4</w:t>
            </w:r>
          </w:p>
        </w:tc>
      </w:tr>
      <w:tr w:rsidR="0081247A" w:rsidRPr="0081247A" w14:paraId="710C3DCF" w14:textId="77777777" w:rsidTr="001A20E3">
        <w:tc>
          <w:tcPr>
            <w:tcW w:w="3260" w:type="dxa"/>
          </w:tcPr>
          <w:p w14:paraId="7D245A33" w14:textId="77777777" w:rsidR="0081247A" w:rsidRPr="0081247A" w:rsidRDefault="0081247A" w:rsidP="0081247A">
            <w:pPr>
              <w:ind w:leftChars="100" w:left="400" w:hangingChars="100" w:hanging="200"/>
              <w:jc w:val="left"/>
              <w:rPr>
                <w:szCs w:val="20"/>
              </w:rPr>
            </w:pPr>
            <w:r w:rsidRPr="0081247A">
              <w:rPr>
                <w:rFonts w:hint="eastAsia"/>
                <w:szCs w:val="20"/>
              </w:rPr>
              <w:t>（4）　リフト</w:t>
            </w:r>
          </w:p>
        </w:tc>
        <w:tc>
          <w:tcPr>
            <w:tcW w:w="4819" w:type="dxa"/>
            <w:shd w:val="clear" w:color="auto" w:fill="auto"/>
          </w:tcPr>
          <w:p w14:paraId="76A559F3"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4078B032"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6</w:t>
            </w:r>
            <w:r w:rsidRPr="0052369A">
              <w:rPr>
                <w:rFonts w:hAnsiTheme="majorEastAsia"/>
                <w:szCs w:val="20"/>
              </w:rPr>
              <w:t>6</w:t>
            </w:r>
          </w:p>
        </w:tc>
      </w:tr>
      <w:tr w:rsidR="0081247A" w:rsidRPr="0081247A" w14:paraId="4C10C7FB" w14:textId="77777777" w:rsidTr="001A20E3">
        <w:tc>
          <w:tcPr>
            <w:tcW w:w="3260" w:type="dxa"/>
          </w:tcPr>
          <w:p w14:paraId="7DAC319F" w14:textId="77777777" w:rsidR="0081247A" w:rsidRPr="0081247A" w:rsidRDefault="0081247A" w:rsidP="0081247A">
            <w:pPr>
              <w:ind w:leftChars="100" w:left="400" w:hangingChars="100" w:hanging="200"/>
              <w:jc w:val="left"/>
              <w:rPr>
                <w:szCs w:val="20"/>
              </w:rPr>
            </w:pPr>
            <w:r w:rsidRPr="0081247A">
              <w:rPr>
                <w:rFonts w:hint="eastAsia"/>
                <w:szCs w:val="20"/>
              </w:rPr>
              <w:t>（5）　乗降用手すり</w:t>
            </w:r>
          </w:p>
        </w:tc>
        <w:tc>
          <w:tcPr>
            <w:tcW w:w="4819" w:type="dxa"/>
            <w:shd w:val="clear" w:color="auto" w:fill="auto"/>
          </w:tcPr>
          <w:p w14:paraId="51F891AE"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47F98FDC"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6</w:t>
            </w:r>
            <w:r w:rsidRPr="0052369A">
              <w:rPr>
                <w:rFonts w:hAnsiTheme="majorEastAsia"/>
                <w:szCs w:val="20"/>
              </w:rPr>
              <w:t>7</w:t>
            </w:r>
          </w:p>
        </w:tc>
      </w:tr>
      <w:tr w:rsidR="0081247A" w:rsidRPr="0081247A" w14:paraId="581393C3" w14:textId="77777777" w:rsidTr="001A20E3">
        <w:tc>
          <w:tcPr>
            <w:tcW w:w="3260" w:type="dxa"/>
          </w:tcPr>
          <w:p w14:paraId="3AD4D8F4" w14:textId="77777777" w:rsidR="0081247A" w:rsidRPr="0081247A" w:rsidRDefault="0081247A" w:rsidP="0081247A">
            <w:pPr>
              <w:ind w:leftChars="100" w:left="400" w:hangingChars="100" w:hanging="200"/>
              <w:jc w:val="left"/>
              <w:rPr>
                <w:szCs w:val="20"/>
              </w:rPr>
            </w:pPr>
            <w:r w:rsidRPr="0081247A">
              <w:rPr>
                <w:rFonts w:hint="eastAsia"/>
                <w:szCs w:val="20"/>
              </w:rPr>
              <w:t>（6）　床の材質、形状</w:t>
            </w:r>
          </w:p>
        </w:tc>
        <w:tc>
          <w:tcPr>
            <w:tcW w:w="4819" w:type="dxa"/>
            <w:shd w:val="clear" w:color="auto" w:fill="auto"/>
          </w:tcPr>
          <w:p w14:paraId="1293CA48"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4AC3E421"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6</w:t>
            </w:r>
            <w:r w:rsidRPr="0052369A">
              <w:rPr>
                <w:rFonts w:hAnsiTheme="majorEastAsia"/>
                <w:szCs w:val="20"/>
              </w:rPr>
              <w:t>8</w:t>
            </w:r>
          </w:p>
        </w:tc>
      </w:tr>
      <w:tr w:rsidR="0081247A" w:rsidRPr="0081247A" w14:paraId="4220D2B3" w14:textId="77777777" w:rsidTr="001A20E3">
        <w:tc>
          <w:tcPr>
            <w:tcW w:w="3260" w:type="dxa"/>
          </w:tcPr>
          <w:p w14:paraId="02188E83" w14:textId="77777777" w:rsidR="0081247A" w:rsidRPr="0081247A" w:rsidRDefault="0081247A" w:rsidP="0081247A">
            <w:pPr>
              <w:ind w:leftChars="100" w:left="400" w:hangingChars="100" w:hanging="200"/>
              <w:jc w:val="left"/>
              <w:rPr>
                <w:szCs w:val="20"/>
              </w:rPr>
            </w:pPr>
            <w:r w:rsidRPr="0081247A">
              <w:rPr>
                <w:rFonts w:hint="eastAsia"/>
                <w:szCs w:val="20"/>
              </w:rPr>
              <w:t>（7）　車いす、ストレッチャー</w:t>
            </w:r>
          </w:p>
          <w:p w14:paraId="031FF5EF" w14:textId="77777777" w:rsidR="0081247A" w:rsidRPr="0081247A" w:rsidRDefault="0081247A" w:rsidP="0081247A">
            <w:pPr>
              <w:ind w:leftChars="200" w:left="400" w:firstLineChars="150" w:firstLine="300"/>
              <w:jc w:val="left"/>
              <w:rPr>
                <w:szCs w:val="20"/>
              </w:rPr>
            </w:pPr>
            <w:r w:rsidRPr="0081247A">
              <w:rPr>
                <w:rFonts w:hint="eastAsia"/>
                <w:szCs w:val="20"/>
              </w:rPr>
              <w:t>スペース</w:t>
            </w:r>
          </w:p>
        </w:tc>
        <w:tc>
          <w:tcPr>
            <w:tcW w:w="4819" w:type="dxa"/>
            <w:shd w:val="clear" w:color="auto" w:fill="auto"/>
          </w:tcPr>
          <w:p w14:paraId="7C2A8A18"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0700BB5F"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6</w:t>
            </w:r>
            <w:r w:rsidRPr="0052369A">
              <w:rPr>
                <w:rFonts w:hAnsiTheme="majorEastAsia"/>
                <w:szCs w:val="20"/>
              </w:rPr>
              <w:t>8</w:t>
            </w:r>
          </w:p>
        </w:tc>
      </w:tr>
      <w:tr w:rsidR="0081247A" w:rsidRPr="0081247A" w14:paraId="27273BBE" w14:textId="77777777" w:rsidTr="001A20E3">
        <w:tc>
          <w:tcPr>
            <w:tcW w:w="3260" w:type="dxa"/>
          </w:tcPr>
          <w:p w14:paraId="003FF6CC" w14:textId="77777777" w:rsidR="0081247A" w:rsidRPr="0081247A" w:rsidRDefault="0081247A" w:rsidP="0081247A">
            <w:pPr>
              <w:ind w:leftChars="100" w:left="400" w:hangingChars="100" w:hanging="200"/>
              <w:jc w:val="left"/>
              <w:rPr>
                <w:szCs w:val="20"/>
              </w:rPr>
            </w:pPr>
            <w:r w:rsidRPr="0081247A">
              <w:rPr>
                <w:rFonts w:hint="eastAsia"/>
                <w:szCs w:val="20"/>
              </w:rPr>
              <w:t>（8）　室内座席</w:t>
            </w:r>
          </w:p>
        </w:tc>
        <w:tc>
          <w:tcPr>
            <w:tcW w:w="4819" w:type="dxa"/>
            <w:shd w:val="clear" w:color="auto" w:fill="auto"/>
          </w:tcPr>
          <w:p w14:paraId="30EB9473" w14:textId="77777777" w:rsidR="0081247A" w:rsidRPr="0052369A" w:rsidRDefault="0081247A" w:rsidP="0081247A">
            <w:pPr>
              <w:ind w:left="0" w:firstLineChars="0" w:firstLine="0"/>
            </w:pPr>
            <w:r w:rsidRPr="0052369A">
              <w:rPr>
                <w:rFonts w:hint="eastAsia"/>
              </w:rPr>
              <w:t>・国の基準の記載事項（各種ガイドライン）</w:t>
            </w:r>
          </w:p>
          <w:p w14:paraId="58AADD4A" w14:textId="77777777" w:rsidR="0081247A" w:rsidRPr="0052369A" w:rsidRDefault="0081247A" w:rsidP="0081247A">
            <w:pPr>
              <w:ind w:left="0" w:firstLineChars="0" w:firstLine="0"/>
              <w:rPr>
                <w:rFonts w:hAnsiTheme="majorEastAsia"/>
                <w:szCs w:val="20"/>
              </w:rPr>
            </w:pPr>
            <w:r w:rsidRPr="0052369A">
              <w:rPr>
                <w:rFonts w:hint="eastAsia"/>
              </w:rPr>
              <w:t>・Tokyo2020アクセシビリティ・ガイドライン記載事項</w:t>
            </w:r>
          </w:p>
        </w:tc>
        <w:tc>
          <w:tcPr>
            <w:tcW w:w="993" w:type="dxa"/>
            <w:shd w:val="clear" w:color="auto" w:fill="auto"/>
          </w:tcPr>
          <w:p w14:paraId="2DF83C1F"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7</w:t>
            </w:r>
            <w:r w:rsidRPr="0052369A">
              <w:rPr>
                <w:rFonts w:hAnsiTheme="majorEastAsia"/>
                <w:szCs w:val="20"/>
              </w:rPr>
              <w:t>0</w:t>
            </w:r>
          </w:p>
        </w:tc>
      </w:tr>
      <w:tr w:rsidR="0081247A" w:rsidRPr="0081247A" w14:paraId="23AC0042" w14:textId="77777777" w:rsidTr="001A20E3">
        <w:tc>
          <w:tcPr>
            <w:tcW w:w="3260" w:type="dxa"/>
          </w:tcPr>
          <w:p w14:paraId="272BB0A1" w14:textId="77777777" w:rsidR="0081247A" w:rsidRPr="0081247A" w:rsidRDefault="0081247A" w:rsidP="0081247A">
            <w:pPr>
              <w:ind w:leftChars="100" w:left="400" w:hangingChars="100" w:hanging="200"/>
              <w:jc w:val="left"/>
              <w:rPr>
                <w:szCs w:val="20"/>
              </w:rPr>
            </w:pPr>
            <w:r w:rsidRPr="0081247A">
              <w:rPr>
                <w:rFonts w:hint="eastAsia"/>
                <w:szCs w:val="20"/>
              </w:rPr>
              <w:t>（9）　車いす、ストレッチャー等</w:t>
            </w:r>
          </w:p>
          <w:p w14:paraId="5223EAB3" w14:textId="77777777" w:rsidR="0081247A" w:rsidRPr="0081247A" w:rsidRDefault="0081247A" w:rsidP="0081247A">
            <w:pPr>
              <w:ind w:leftChars="200" w:left="400" w:firstLineChars="150" w:firstLine="300"/>
              <w:jc w:val="left"/>
              <w:rPr>
                <w:szCs w:val="20"/>
              </w:rPr>
            </w:pPr>
            <w:r w:rsidRPr="0081247A">
              <w:rPr>
                <w:rFonts w:hint="eastAsia"/>
                <w:szCs w:val="20"/>
              </w:rPr>
              <w:t>固定方法</w:t>
            </w:r>
          </w:p>
        </w:tc>
        <w:tc>
          <w:tcPr>
            <w:tcW w:w="4819" w:type="dxa"/>
            <w:shd w:val="clear" w:color="auto" w:fill="auto"/>
          </w:tcPr>
          <w:p w14:paraId="46EFC98A"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78139E47"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7</w:t>
            </w:r>
            <w:r w:rsidRPr="0052369A">
              <w:rPr>
                <w:rFonts w:hAnsiTheme="majorEastAsia"/>
                <w:szCs w:val="20"/>
              </w:rPr>
              <w:t>1</w:t>
            </w:r>
          </w:p>
        </w:tc>
      </w:tr>
      <w:tr w:rsidR="0081247A" w:rsidRPr="0081247A" w14:paraId="44CD031D" w14:textId="77777777" w:rsidTr="001A20E3">
        <w:tc>
          <w:tcPr>
            <w:tcW w:w="3260" w:type="dxa"/>
          </w:tcPr>
          <w:p w14:paraId="18929E33" w14:textId="77777777" w:rsidR="0081247A" w:rsidRPr="0081247A" w:rsidRDefault="0081247A" w:rsidP="0081247A">
            <w:pPr>
              <w:ind w:leftChars="100" w:left="400" w:hangingChars="100" w:hanging="200"/>
              <w:jc w:val="left"/>
              <w:rPr>
                <w:szCs w:val="20"/>
              </w:rPr>
            </w:pPr>
            <w:r w:rsidRPr="0081247A">
              <w:rPr>
                <w:rFonts w:hint="eastAsia"/>
                <w:szCs w:val="20"/>
              </w:rPr>
              <w:t xml:space="preserve">（１0） 車いす、補装具収納場所　</w:t>
            </w:r>
          </w:p>
        </w:tc>
        <w:tc>
          <w:tcPr>
            <w:tcW w:w="4819" w:type="dxa"/>
            <w:shd w:val="clear" w:color="auto" w:fill="auto"/>
          </w:tcPr>
          <w:p w14:paraId="4BCBC32C"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630B551C"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7</w:t>
            </w:r>
            <w:r w:rsidRPr="0052369A">
              <w:rPr>
                <w:rFonts w:hAnsiTheme="majorEastAsia"/>
                <w:szCs w:val="20"/>
              </w:rPr>
              <w:t>2</w:t>
            </w:r>
          </w:p>
        </w:tc>
      </w:tr>
      <w:tr w:rsidR="0081247A" w:rsidRPr="0081247A" w14:paraId="4C363100" w14:textId="77777777" w:rsidTr="001A20E3">
        <w:tc>
          <w:tcPr>
            <w:tcW w:w="3260" w:type="dxa"/>
          </w:tcPr>
          <w:p w14:paraId="07FD579D" w14:textId="77777777" w:rsidR="0081247A" w:rsidRPr="0081247A" w:rsidRDefault="0081247A" w:rsidP="0081247A">
            <w:pPr>
              <w:ind w:leftChars="100" w:left="400" w:hangingChars="100" w:hanging="200"/>
              <w:jc w:val="left"/>
              <w:rPr>
                <w:szCs w:val="20"/>
              </w:rPr>
            </w:pPr>
            <w:r w:rsidRPr="0081247A">
              <w:rPr>
                <w:rFonts w:hint="eastAsia"/>
                <w:szCs w:val="20"/>
              </w:rPr>
              <w:t>（１1）　運賃箱</w:t>
            </w:r>
          </w:p>
        </w:tc>
        <w:tc>
          <w:tcPr>
            <w:tcW w:w="4819" w:type="dxa"/>
            <w:shd w:val="clear" w:color="auto" w:fill="auto"/>
          </w:tcPr>
          <w:p w14:paraId="1D16E0FA"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11C1A07A"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7</w:t>
            </w:r>
            <w:r w:rsidRPr="0052369A">
              <w:rPr>
                <w:rFonts w:hAnsiTheme="majorEastAsia"/>
                <w:szCs w:val="20"/>
              </w:rPr>
              <w:t>4</w:t>
            </w:r>
          </w:p>
        </w:tc>
      </w:tr>
      <w:tr w:rsidR="0081247A" w:rsidRPr="0081247A" w14:paraId="70FE29AB" w14:textId="77777777" w:rsidTr="001A20E3">
        <w:tc>
          <w:tcPr>
            <w:tcW w:w="3260" w:type="dxa"/>
          </w:tcPr>
          <w:p w14:paraId="5602AE2E" w14:textId="77777777" w:rsidR="0081247A" w:rsidRPr="0081247A" w:rsidRDefault="0081247A" w:rsidP="0081247A">
            <w:pPr>
              <w:ind w:leftChars="100" w:left="400" w:hangingChars="100" w:hanging="200"/>
              <w:jc w:val="left"/>
              <w:rPr>
                <w:szCs w:val="20"/>
              </w:rPr>
            </w:pPr>
            <w:r w:rsidRPr="0081247A">
              <w:rPr>
                <w:rFonts w:hint="eastAsia"/>
                <w:szCs w:val="20"/>
              </w:rPr>
              <w:t>（１2）　室内色彩</w:t>
            </w:r>
          </w:p>
        </w:tc>
        <w:tc>
          <w:tcPr>
            <w:tcW w:w="4819" w:type="dxa"/>
            <w:shd w:val="clear" w:color="auto" w:fill="auto"/>
          </w:tcPr>
          <w:p w14:paraId="3FE10B1B"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3773CFF8"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7</w:t>
            </w:r>
            <w:r w:rsidRPr="0052369A">
              <w:rPr>
                <w:rFonts w:hAnsiTheme="majorEastAsia"/>
                <w:szCs w:val="20"/>
              </w:rPr>
              <w:t>4</w:t>
            </w:r>
          </w:p>
        </w:tc>
      </w:tr>
      <w:tr w:rsidR="0081247A" w:rsidRPr="0081247A" w14:paraId="3E6AD266" w14:textId="77777777" w:rsidTr="001A20E3">
        <w:tc>
          <w:tcPr>
            <w:tcW w:w="3260" w:type="dxa"/>
          </w:tcPr>
          <w:p w14:paraId="61917763" w14:textId="77777777" w:rsidR="0081247A" w:rsidRPr="0081247A" w:rsidRDefault="0081247A" w:rsidP="0081247A">
            <w:pPr>
              <w:ind w:leftChars="100" w:left="400" w:hangingChars="100" w:hanging="200"/>
              <w:jc w:val="left"/>
              <w:rPr>
                <w:szCs w:val="20"/>
              </w:rPr>
            </w:pPr>
            <w:r w:rsidRPr="0081247A">
              <w:rPr>
                <w:rFonts w:hint="eastAsia"/>
                <w:szCs w:val="20"/>
              </w:rPr>
              <w:t>（１3）　コミュニケーション設備</w:t>
            </w:r>
          </w:p>
        </w:tc>
        <w:tc>
          <w:tcPr>
            <w:tcW w:w="4819" w:type="dxa"/>
            <w:shd w:val="clear" w:color="auto" w:fill="auto"/>
          </w:tcPr>
          <w:p w14:paraId="249DEAF5"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594B723F"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7</w:t>
            </w:r>
            <w:r w:rsidRPr="0052369A">
              <w:rPr>
                <w:rFonts w:hAnsiTheme="majorEastAsia"/>
                <w:szCs w:val="20"/>
              </w:rPr>
              <w:t>4</w:t>
            </w:r>
          </w:p>
        </w:tc>
      </w:tr>
      <w:tr w:rsidR="0081247A" w:rsidRPr="0081247A" w14:paraId="2935D6AC" w14:textId="77777777" w:rsidTr="001A20E3">
        <w:tc>
          <w:tcPr>
            <w:tcW w:w="3260" w:type="dxa"/>
          </w:tcPr>
          <w:p w14:paraId="23166208" w14:textId="77777777" w:rsidR="0081247A" w:rsidRPr="0052369A" w:rsidRDefault="0081247A" w:rsidP="0081247A">
            <w:pPr>
              <w:ind w:leftChars="100" w:left="400" w:hangingChars="100" w:hanging="200"/>
              <w:jc w:val="left"/>
              <w:rPr>
                <w:szCs w:val="20"/>
              </w:rPr>
            </w:pPr>
            <w:r w:rsidRPr="0052369A">
              <w:rPr>
                <w:rFonts w:hint="eastAsia"/>
                <w:szCs w:val="20"/>
              </w:rPr>
              <w:lastRenderedPageBreak/>
              <w:t>（１4）　自動ドア</w:t>
            </w:r>
          </w:p>
        </w:tc>
        <w:tc>
          <w:tcPr>
            <w:tcW w:w="4819" w:type="dxa"/>
            <w:shd w:val="clear" w:color="auto" w:fill="auto"/>
          </w:tcPr>
          <w:p w14:paraId="2CBB919E"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32CE2388"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4</w:t>
            </w:r>
          </w:p>
        </w:tc>
      </w:tr>
      <w:tr w:rsidR="0081247A" w:rsidRPr="0081247A" w14:paraId="4200D557" w14:textId="77777777" w:rsidTr="001A20E3">
        <w:tc>
          <w:tcPr>
            <w:tcW w:w="3260" w:type="dxa"/>
          </w:tcPr>
          <w:p w14:paraId="11795C27" w14:textId="77777777" w:rsidR="0081247A" w:rsidRPr="0052369A" w:rsidRDefault="0081247A" w:rsidP="0081247A">
            <w:pPr>
              <w:ind w:leftChars="100" w:left="400" w:hangingChars="100" w:hanging="200"/>
              <w:jc w:val="left"/>
              <w:rPr>
                <w:szCs w:val="20"/>
              </w:rPr>
            </w:pPr>
            <w:r w:rsidRPr="0052369A">
              <w:rPr>
                <w:rFonts w:hint="eastAsia"/>
                <w:szCs w:val="20"/>
              </w:rPr>
              <w:t>（１5）　降車ボタン等</w:t>
            </w:r>
          </w:p>
        </w:tc>
        <w:tc>
          <w:tcPr>
            <w:tcW w:w="4819" w:type="dxa"/>
            <w:shd w:val="clear" w:color="auto" w:fill="auto"/>
          </w:tcPr>
          <w:p w14:paraId="77D10B92"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29B5E437"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5</w:t>
            </w:r>
          </w:p>
        </w:tc>
      </w:tr>
      <w:tr w:rsidR="0081247A" w:rsidRPr="0081247A" w14:paraId="30B9F072" w14:textId="77777777" w:rsidTr="001A20E3">
        <w:tc>
          <w:tcPr>
            <w:tcW w:w="3260" w:type="dxa"/>
          </w:tcPr>
          <w:p w14:paraId="35054FC2" w14:textId="77777777" w:rsidR="0081247A" w:rsidRPr="0052369A" w:rsidRDefault="0081247A" w:rsidP="0081247A">
            <w:pPr>
              <w:ind w:leftChars="100" w:left="400" w:hangingChars="100" w:hanging="200"/>
              <w:jc w:val="left"/>
              <w:rPr>
                <w:szCs w:val="20"/>
              </w:rPr>
            </w:pPr>
            <w:r w:rsidRPr="0052369A">
              <w:rPr>
                <w:rFonts w:hint="eastAsia"/>
                <w:szCs w:val="20"/>
              </w:rPr>
              <w:t>（１6）　車内表示</w:t>
            </w:r>
          </w:p>
        </w:tc>
        <w:tc>
          <w:tcPr>
            <w:tcW w:w="4819" w:type="dxa"/>
            <w:shd w:val="clear" w:color="auto" w:fill="auto"/>
          </w:tcPr>
          <w:p w14:paraId="27D1A78F"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3115E9DF"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5</w:t>
            </w:r>
          </w:p>
        </w:tc>
      </w:tr>
      <w:tr w:rsidR="0081247A" w:rsidRPr="0081247A" w14:paraId="14BCF826" w14:textId="77777777" w:rsidTr="001A20E3">
        <w:tc>
          <w:tcPr>
            <w:tcW w:w="3260" w:type="dxa"/>
          </w:tcPr>
          <w:p w14:paraId="684A167C" w14:textId="77777777" w:rsidR="0081247A" w:rsidRPr="0052369A" w:rsidRDefault="0081247A" w:rsidP="0081247A">
            <w:pPr>
              <w:ind w:leftChars="100" w:left="400" w:hangingChars="100" w:hanging="200"/>
              <w:jc w:val="left"/>
              <w:rPr>
                <w:szCs w:val="20"/>
              </w:rPr>
            </w:pPr>
            <w:r w:rsidRPr="0052369A">
              <w:rPr>
                <w:rFonts w:hint="eastAsia"/>
                <w:szCs w:val="20"/>
              </w:rPr>
              <w:t>（１7）　車外表示</w:t>
            </w:r>
          </w:p>
        </w:tc>
        <w:tc>
          <w:tcPr>
            <w:tcW w:w="4819" w:type="dxa"/>
            <w:shd w:val="clear" w:color="auto" w:fill="auto"/>
          </w:tcPr>
          <w:p w14:paraId="7D4D816A"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216AAEB4"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5</w:t>
            </w:r>
          </w:p>
        </w:tc>
      </w:tr>
      <w:tr w:rsidR="0081247A" w:rsidRPr="0081247A" w14:paraId="02FFC4BD" w14:textId="77777777" w:rsidTr="001A20E3">
        <w:tc>
          <w:tcPr>
            <w:tcW w:w="3260" w:type="dxa"/>
          </w:tcPr>
          <w:p w14:paraId="30888B98" w14:textId="77777777" w:rsidR="0081247A" w:rsidRPr="0052369A" w:rsidRDefault="0081247A" w:rsidP="0081247A">
            <w:pPr>
              <w:ind w:leftChars="100" w:left="400" w:hangingChars="100" w:hanging="200"/>
              <w:jc w:val="left"/>
              <w:rPr>
                <w:szCs w:val="20"/>
              </w:rPr>
            </w:pPr>
            <w:r w:rsidRPr="0052369A">
              <w:rPr>
                <w:rFonts w:hint="eastAsia"/>
                <w:szCs w:val="20"/>
              </w:rPr>
              <w:t>（１8）　車内放送</w:t>
            </w:r>
          </w:p>
        </w:tc>
        <w:tc>
          <w:tcPr>
            <w:tcW w:w="4819" w:type="dxa"/>
            <w:shd w:val="clear" w:color="auto" w:fill="auto"/>
          </w:tcPr>
          <w:p w14:paraId="01600C22"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5CBE1385"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5</w:t>
            </w:r>
          </w:p>
        </w:tc>
      </w:tr>
      <w:tr w:rsidR="0081247A" w:rsidRPr="0081247A" w14:paraId="45DE1193" w14:textId="77777777" w:rsidTr="001A20E3">
        <w:tc>
          <w:tcPr>
            <w:tcW w:w="3260" w:type="dxa"/>
          </w:tcPr>
          <w:p w14:paraId="292B496C" w14:textId="77777777" w:rsidR="0081247A" w:rsidRPr="0052369A" w:rsidRDefault="0081247A" w:rsidP="0081247A">
            <w:pPr>
              <w:ind w:leftChars="100" w:left="400" w:hangingChars="100" w:hanging="200"/>
              <w:jc w:val="left"/>
              <w:rPr>
                <w:szCs w:val="20"/>
              </w:rPr>
            </w:pPr>
            <w:r w:rsidRPr="0052369A">
              <w:rPr>
                <w:rFonts w:hint="eastAsia"/>
                <w:szCs w:val="20"/>
              </w:rPr>
              <w:t>（１9）　ユニバーサルデザイン</w:t>
            </w:r>
          </w:p>
          <w:p w14:paraId="7CAC8801" w14:textId="77777777" w:rsidR="0081247A" w:rsidRPr="0052369A" w:rsidRDefault="0081247A" w:rsidP="0081247A">
            <w:pPr>
              <w:ind w:leftChars="200" w:left="400" w:firstLineChars="200" w:firstLine="400"/>
              <w:jc w:val="left"/>
              <w:rPr>
                <w:szCs w:val="20"/>
              </w:rPr>
            </w:pPr>
            <w:r w:rsidRPr="0052369A">
              <w:rPr>
                <w:rFonts w:hint="eastAsia"/>
                <w:szCs w:val="20"/>
              </w:rPr>
              <w:t>タクシー、車いすマーク、</w:t>
            </w:r>
          </w:p>
          <w:p w14:paraId="01EA820F" w14:textId="77777777" w:rsidR="0081247A" w:rsidRPr="0052369A" w:rsidRDefault="0081247A" w:rsidP="0081247A">
            <w:pPr>
              <w:ind w:leftChars="200" w:left="400" w:firstLineChars="200" w:firstLine="400"/>
              <w:jc w:val="left"/>
              <w:rPr>
                <w:szCs w:val="20"/>
              </w:rPr>
            </w:pPr>
            <w:r w:rsidRPr="0052369A">
              <w:rPr>
                <w:rFonts w:hint="eastAsia"/>
                <w:szCs w:val="20"/>
              </w:rPr>
              <w:t>乗合タクシーマークの表示</w:t>
            </w:r>
          </w:p>
        </w:tc>
        <w:tc>
          <w:tcPr>
            <w:tcW w:w="4819" w:type="dxa"/>
            <w:shd w:val="clear" w:color="auto" w:fill="auto"/>
          </w:tcPr>
          <w:p w14:paraId="1C8C17F3"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457F75FC"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5</w:t>
            </w:r>
          </w:p>
        </w:tc>
      </w:tr>
      <w:tr w:rsidR="0081247A" w:rsidRPr="0081247A" w14:paraId="615AD62A" w14:textId="77777777" w:rsidTr="0052369A">
        <w:tc>
          <w:tcPr>
            <w:tcW w:w="3260" w:type="dxa"/>
            <w:shd w:val="clear" w:color="auto" w:fill="E7E6E6"/>
          </w:tcPr>
          <w:p w14:paraId="735503C0" w14:textId="77777777" w:rsidR="0081247A" w:rsidRPr="0052369A" w:rsidRDefault="0081247A" w:rsidP="0081247A">
            <w:pPr>
              <w:ind w:left="400" w:hangingChars="200" w:hanging="400"/>
              <w:rPr>
                <w:rFonts w:hAnsiTheme="majorEastAsia"/>
                <w:b/>
                <w:bCs/>
                <w:szCs w:val="20"/>
              </w:rPr>
            </w:pPr>
            <w:r w:rsidRPr="0052369A">
              <w:rPr>
                <w:rFonts w:hAnsiTheme="majorEastAsia" w:cs="ＭＳゴシック" w:hint="eastAsia"/>
                <w:b/>
                <w:bCs/>
                <w:szCs w:val="20"/>
              </w:rPr>
              <w:t>3-3-2-2．視覚障がい者の対応</w:t>
            </w:r>
          </w:p>
        </w:tc>
        <w:tc>
          <w:tcPr>
            <w:tcW w:w="4819" w:type="dxa"/>
            <w:shd w:val="clear" w:color="auto" w:fill="E7E6E6"/>
          </w:tcPr>
          <w:p w14:paraId="1F7DC44E" w14:textId="77777777" w:rsidR="0081247A" w:rsidRPr="0052369A" w:rsidRDefault="0081247A" w:rsidP="0081247A">
            <w:pPr>
              <w:ind w:left="0" w:firstLineChars="0" w:firstLine="0"/>
              <w:rPr>
                <w:rFonts w:hAnsiTheme="majorEastAsia"/>
                <w:b/>
                <w:bCs/>
                <w:szCs w:val="20"/>
              </w:rPr>
            </w:pPr>
          </w:p>
        </w:tc>
        <w:tc>
          <w:tcPr>
            <w:tcW w:w="993" w:type="dxa"/>
            <w:shd w:val="clear" w:color="auto" w:fill="E7E6E6"/>
          </w:tcPr>
          <w:p w14:paraId="36E09903"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7</w:t>
            </w:r>
          </w:p>
        </w:tc>
      </w:tr>
      <w:tr w:rsidR="0081247A" w:rsidRPr="0081247A" w14:paraId="5379BDE6" w14:textId="77777777" w:rsidTr="001A20E3">
        <w:tc>
          <w:tcPr>
            <w:tcW w:w="3260" w:type="dxa"/>
          </w:tcPr>
          <w:p w14:paraId="74D6ED6F"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（１）　点字表示・音声案内等</w:t>
            </w:r>
          </w:p>
        </w:tc>
        <w:tc>
          <w:tcPr>
            <w:tcW w:w="4819" w:type="dxa"/>
            <w:shd w:val="clear" w:color="auto" w:fill="auto"/>
          </w:tcPr>
          <w:p w14:paraId="745FB5E7" w14:textId="77777777" w:rsidR="0081247A" w:rsidRPr="0052369A" w:rsidRDefault="0081247A" w:rsidP="0081247A">
            <w:pPr>
              <w:ind w:left="176" w:hangingChars="88" w:hanging="176"/>
            </w:pPr>
            <w:r w:rsidRPr="0052369A">
              <w:rPr>
                <w:rFonts w:hint="eastAsia"/>
              </w:rPr>
              <w:t>・国の基準の記載事項（各種ガイドライン）</w:t>
            </w:r>
          </w:p>
          <w:p w14:paraId="16D2656B"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20896F26"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7</w:t>
            </w:r>
          </w:p>
        </w:tc>
      </w:tr>
      <w:tr w:rsidR="0081247A" w:rsidRPr="0081247A" w14:paraId="1DF7DDC5" w14:textId="77777777" w:rsidTr="0052369A">
        <w:tc>
          <w:tcPr>
            <w:tcW w:w="3260" w:type="dxa"/>
            <w:shd w:val="clear" w:color="auto" w:fill="E7E6E6"/>
          </w:tcPr>
          <w:p w14:paraId="00770A22" w14:textId="77777777" w:rsidR="0081247A" w:rsidRPr="0052369A" w:rsidRDefault="0081247A" w:rsidP="0081247A">
            <w:pPr>
              <w:ind w:left="400" w:hangingChars="200" w:hanging="400"/>
              <w:rPr>
                <w:rFonts w:hAnsiTheme="majorEastAsia"/>
                <w:b/>
                <w:bCs/>
                <w:szCs w:val="20"/>
              </w:rPr>
            </w:pPr>
            <w:r w:rsidRPr="0052369A">
              <w:rPr>
                <w:rFonts w:hAnsiTheme="majorEastAsia" w:cs="ＭＳゴシック" w:hint="eastAsia"/>
                <w:b/>
                <w:bCs/>
                <w:szCs w:val="20"/>
              </w:rPr>
              <w:t>3-3-2-3．</w:t>
            </w:r>
            <w:r w:rsidRPr="0052369A">
              <w:rPr>
                <w:rFonts w:hAnsiTheme="majorEastAsia" w:hint="eastAsia"/>
                <w:b/>
                <w:bCs/>
                <w:szCs w:val="20"/>
              </w:rPr>
              <w:t>聴覚障がい者への対応</w:t>
            </w:r>
          </w:p>
        </w:tc>
        <w:tc>
          <w:tcPr>
            <w:tcW w:w="4819" w:type="dxa"/>
            <w:shd w:val="clear" w:color="auto" w:fill="E7E6E6"/>
          </w:tcPr>
          <w:p w14:paraId="71CC6B34" w14:textId="77777777" w:rsidR="0081247A" w:rsidRPr="0052369A" w:rsidRDefault="0081247A" w:rsidP="0081247A">
            <w:pPr>
              <w:ind w:left="0" w:firstLineChars="0" w:firstLine="0"/>
              <w:rPr>
                <w:rFonts w:hAnsiTheme="majorEastAsia"/>
                <w:b/>
                <w:bCs/>
                <w:szCs w:val="20"/>
              </w:rPr>
            </w:pPr>
          </w:p>
        </w:tc>
        <w:tc>
          <w:tcPr>
            <w:tcW w:w="993" w:type="dxa"/>
            <w:shd w:val="clear" w:color="auto" w:fill="E7E6E6"/>
          </w:tcPr>
          <w:p w14:paraId="4A399437"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8</w:t>
            </w:r>
          </w:p>
        </w:tc>
      </w:tr>
      <w:tr w:rsidR="0081247A" w:rsidRPr="0081247A" w14:paraId="365F7A10" w14:textId="77777777" w:rsidTr="001A20E3">
        <w:tc>
          <w:tcPr>
            <w:tcW w:w="3260" w:type="dxa"/>
          </w:tcPr>
          <w:p w14:paraId="49039599"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（１）　その他の設備、表示</w:t>
            </w:r>
          </w:p>
        </w:tc>
        <w:tc>
          <w:tcPr>
            <w:tcW w:w="4819" w:type="dxa"/>
            <w:shd w:val="clear" w:color="auto" w:fill="auto"/>
          </w:tcPr>
          <w:p w14:paraId="298EEFEA" w14:textId="77777777" w:rsidR="0081247A" w:rsidRPr="0052369A" w:rsidRDefault="0081247A" w:rsidP="0081247A">
            <w:pPr>
              <w:ind w:left="176" w:hangingChars="88" w:hanging="176"/>
            </w:pPr>
            <w:r w:rsidRPr="0052369A">
              <w:rPr>
                <w:rFonts w:hint="eastAsia"/>
              </w:rPr>
              <w:t>・国の基準の記載事項（各種ガイドライン）</w:t>
            </w:r>
          </w:p>
          <w:p w14:paraId="6B96BBF9"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10B622BE"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8</w:t>
            </w:r>
          </w:p>
        </w:tc>
      </w:tr>
      <w:tr w:rsidR="0081247A" w:rsidRPr="0081247A" w14:paraId="297A911B" w14:textId="77777777" w:rsidTr="0052369A">
        <w:tc>
          <w:tcPr>
            <w:tcW w:w="3260" w:type="dxa"/>
            <w:shd w:val="clear" w:color="auto" w:fill="E7E6E6"/>
          </w:tcPr>
          <w:p w14:paraId="07DA83A5" w14:textId="77777777" w:rsidR="0081247A" w:rsidRPr="0052369A" w:rsidRDefault="0081247A" w:rsidP="0081247A">
            <w:pPr>
              <w:ind w:leftChars="17" w:left="434" w:hangingChars="200" w:hanging="400"/>
              <w:rPr>
                <w:rFonts w:hAnsiTheme="majorEastAsia"/>
                <w:b/>
                <w:bCs/>
                <w:szCs w:val="20"/>
              </w:rPr>
            </w:pPr>
            <w:r w:rsidRPr="0052369A">
              <w:rPr>
                <w:rFonts w:hAnsiTheme="majorEastAsia" w:cs="ＭＳゴシック" w:hint="eastAsia"/>
                <w:b/>
                <w:bCs/>
                <w:szCs w:val="20"/>
              </w:rPr>
              <w:t>3-3-2-4．</w:t>
            </w:r>
            <w:r w:rsidRPr="0052369A">
              <w:rPr>
                <w:rFonts w:hAnsiTheme="majorEastAsia" w:hint="eastAsia"/>
                <w:b/>
                <w:bCs/>
                <w:szCs w:val="20"/>
              </w:rPr>
              <w:t>知的障がい者、発達</w:t>
            </w:r>
          </w:p>
          <w:p w14:paraId="64F8FD86" w14:textId="77777777" w:rsidR="0081247A" w:rsidRPr="0052369A" w:rsidRDefault="0081247A" w:rsidP="0081247A">
            <w:pPr>
              <w:ind w:leftChars="217" w:left="434" w:firstLineChars="0" w:firstLine="0"/>
              <w:rPr>
                <w:rFonts w:hAnsiTheme="majorEastAsia"/>
                <w:b/>
                <w:bCs/>
                <w:szCs w:val="20"/>
              </w:rPr>
            </w:pPr>
            <w:r w:rsidRPr="0052369A">
              <w:rPr>
                <w:rFonts w:hAnsiTheme="majorEastAsia" w:hint="eastAsia"/>
                <w:b/>
                <w:bCs/>
                <w:szCs w:val="20"/>
              </w:rPr>
              <w:t>障がい者、精神障がい者等</w:t>
            </w:r>
          </w:p>
          <w:p w14:paraId="3F22DA71" w14:textId="77777777" w:rsidR="0081247A" w:rsidRPr="0052369A" w:rsidRDefault="0081247A" w:rsidP="0081247A">
            <w:pPr>
              <w:ind w:leftChars="217" w:left="434" w:firstLineChars="0" w:firstLine="0"/>
              <w:rPr>
                <w:rFonts w:hAnsiTheme="majorEastAsia"/>
                <w:b/>
                <w:bCs/>
                <w:szCs w:val="20"/>
              </w:rPr>
            </w:pPr>
            <w:r w:rsidRPr="0052369A">
              <w:rPr>
                <w:rFonts w:hAnsiTheme="majorEastAsia" w:hint="eastAsia"/>
                <w:b/>
                <w:bCs/>
                <w:szCs w:val="20"/>
              </w:rPr>
              <w:t>への対応</w:t>
            </w:r>
          </w:p>
        </w:tc>
        <w:tc>
          <w:tcPr>
            <w:tcW w:w="4819" w:type="dxa"/>
            <w:shd w:val="clear" w:color="auto" w:fill="E7E6E6"/>
          </w:tcPr>
          <w:p w14:paraId="3722F5F2" w14:textId="77777777" w:rsidR="0081247A" w:rsidRPr="0052369A" w:rsidRDefault="0081247A" w:rsidP="0081247A">
            <w:pPr>
              <w:ind w:left="0" w:firstLineChars="0" w:firstLine="0"/>
              <w:rPr>
                <w:rFonts w:hAnsiTheme="majorEastAsia"/>
                <w:b/>
                <w:bCs/>
                <w:szCs w:val="20"/>
              </w:rPr>
            </w:pPr>
          </w:p>
        </w:tc>
        <w:tc>
          <w:tcPr>
            <w:tcW w:w="993" w:type="dxa"/>
            <w:shd w:val="clear" w:color="auto" w:fill="E7E6E6"/>
          </w:tcPr>
          <w:p w14:paraId="53421709"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8</w:t>
            </w:r>
          </w:p>
        </w:tc>
      </w:tr>
      <w:tr w:rsidR="0081247A" w:rsidRPr="0081247A" w14:paraId="4730892F" w14:textId="77777777" w:rsidTr="001A20E3">
        <w:tc>
          <w:tcPr>
            <w:tcW w:w="3260" w:type="dxa"/>
          </w:tcPr>
          <w:p w14:paraId="5E1D94AB" w14:textId="77777777" w:rsidR="0081247A" w:rsidRPr="0052369A" w:rsidRDefault="0081247A" w:rsidP="0081247A">
            <w:pPr>
              <w:ind w:leftChars="89" w:left="178" w:firstLineChars="0" w:firstLine="0"/>
              <w:jc w:val="left"/>
              <w:rPr>
                <w:rFonts w:hAnsiTheme="majorEastAsia"/>
                <w:szCs w:val="20"/>
              </w:rPr>
            </w:pPr>
            <w:r w:rsidRPr="0052369A">
              <w:rPr>
                <w:rFonts w:hint="eastAsia"/>
                <w:szCs w:val="20"/>
              </w:rPr>
              <w:t>（１）　その他の設備、表示</w:t>
            </w:r>
          </w:p>
        </w:tc>
        <w:tc>
          <w:tcPr>
            <w:tcW w:w="4819" w:type="dxa"/>
            <w:shd w:val="clear" w:color="auto" w:fill="auto"/>
          </w:tcPr>
          <w:p w14:paraId="2FDD587C" w14:textId="77777777" w:rsidR="0081247A" w:rsidRPr="0052369A" w:rsidRDefault="0081247A" w:rsidP="0081247A">
            <w:pPr>
              <w:ind w:left="176" w:hangingChars="88" w:hanging="176"/>
            </w:pPr>
            <w:r w:rsidRPr="0052369A">
              <w:rPr>
                <w:rFonts w:hint="eastAsia"/>
              </w:rPr>
              <w:t>・国の基準の記載事項（各種ガイドライン）</w:t>
            </w:r>
          </w:p>
          <w:p w14:paraId="59986A42"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47313E51"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8</w:t>
            </w:r>
          </w:p>
        </w:tc>
      </w:tr>
      <w:tr w:rsidR="0081247A" w:rsidRPr="0081247A" w14:paraId="39721091" w14:textId="77777777" w:rsidTr="0052369A">
        <w:tc>
          <w:tcPr>
            <w:tcW w:w="3260" w:type="dxa"/>
            <w:shd w:val="clear" w:color="auto" w:fill="E7E6E6"/>
          </w:tcPr>
          <w:p w14:paraId="2C0BAF29" w14:textId="77777777" w:rsidR="0081247A" w:rsidRPr="0052369A" w:rsidRDefault="0081247A" w:rsidP="0081247A">
            <w:pPr>
              <w:ind w:leftChars="17" w:left="234" w:hangingChars="100" w:hanging="200"/>
              <w:rPr>
                <w:rFonts w:hAnsiTheme="majorEastAsia"/>
                <w:b/>
                <w:bCs/>
                <w:szCs w:val="20"/>
              </w:rPr>
            </w:pPr>
            <w:r w:rsidRPr="0052369A">
              <w:rPr>
                <w:rFonts w:hAnsiTheme="majorEastAsia" w:cs="ＭＳゴシック" w:hint="eastAsia"/>
                <w:b/>
                <w:bCs/>
                <w:szCs w:val="20"/>
              </w:rPr>
              <w:t>3-3-2-5．</w:t>
            </w:r>
            <w:r w:rsidRPr="0052369A">
              <w:rPr>
                <w:rFonts w:hAnsiTheme="majorEastAsia" w:hint="eastAsia"/>
                <w:b/>
                <w:bCs/>
                <w:szCs w:val="20"/>
              </w:rPr>
              <w:t>高齢者・障がい者等</w:t>
            </w:r>
          </w:p>
          <w:p w14:paraId="574B7EA0" w14:textId="77777777" w:rsidR="0081247A" w:rsidRPr="0052369A" w:rsidRDefault="0081247A" w:rsidP="0081247A">
            <w:pPr>
              <w:ind w:leftChars="117" w:left="234" w:firstLineChars="100" w:firstLine="200"/>
              <w:rPr>
                <w:rFonts w:hAnsiTheme="majorEastAsia"/>
                <w:b/>
                <w:bCs/>
                <w:szCs w:val="20"/>
              </w:rPr>
            </w:pPr>
            <w:r w:rsidRPr="0052369A">
              <w:rPr>
                <w:rFonts w:hAnsiTheme="majorEastAsia" w:hint="eastAsia"/>
                <w:b/>
                <w:bCs/>
                <w:szCs w:val="20"/>
              </w:rPr>
              <w:t>その他留意事項</w:t>
            </w:r>
          </w:p>
        </w:tc>
        <w:tc>
          <w:tcPr>
            <w:tcW w:w="4819" w:type="dxa"/>
            <w:shd w:val="clear" w:color="auto" w:fill="E7E6E6"/>
          </w:tcPr>
          <w:p w14:paraId="0645ABF3" w14:textId="77777777" w:rsidR="0081247A" w:rsidRPr="0052369A" w:rsidRDefault="0081247A" w:rsidP="0081247A">
            <w:pPr>
              <w:ind w:left="0" w:firstLineChars="0" w:firstLine="0"/>
              <w:rPr>
                <w:rFonts w:hAnsiTheme="majorEastAsia"/>
                <w:b/>
                <w:bCs/>
                <w:szCs w:val="20"/>
              </w:rPr>
            </w:pPr>
          </w:p>
        </w:tc>
        <w:tc>
          <w:tcPr>
            <w:tcW w:w="993" w:type="dxa"/>
            <w:shd w:val="clear" w:color="auto" w:fill="E7E6E6"/>
          </w:tcPr>
          <w:p w14:paraId="39E24B5D"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9</w:t>
            </w:r>
          </w:p>
        </w:tc>
      </w:tr>
      <w:tr w:rsidR="0081247A" w:rsidRPr="0081247A" w14:paraId="0A7EE671" w14:textId="77777777" w:rsidTr="001A20E3">
        <w:tc>
          <w:tcPr>
            <w:tcW w:w="3260" w:type="dxa"/>
          </w:tcPr>
          <w:p w14:paraId="67F26616"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（１）　座席</w:t>
            </w:r>
          </w:p>
        </w:tc>
        <w:tc>
          <w:tcPr>
            <w:tcW w:w="4819" w:type="dxa"/>
            <w:shd w:val="clear" w:color="auto" w:fill="auto"/>
          </w:tcPr>
          <w:p w14:paraId="59434AE8" w14:textId="77777777" w:rsidR="0081247A" w:rsidRPr="0052369A" w:rsidRDefault="0081247A" w:rsidP="0081247A">
            <w:pPr>
              <w:ind w:left="176" w:hangingChars="88" w:hanging="176"/>
            </w:pPr>
            <w:r w:rsidRPr="0052369A">
              <w:rPr>
                <w:rFonts w:hint="eastAsia"/>
              </w:rPr>
              <w:t>・国の基準の記載事項（各種ガイドライン）</w:t>
            </w:r>
          </w:p>
        </w:tc>
        <w:tc>
          <w:tcPr>
            <w:tcW w:w="993" w:type="dxa"/>
            <w:shd w:val="clear" w:color="auto" w:fill="auto"/>
          </w:tcPr>
          <w:p w14:paraId="059D9C39"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9</w:t>
            </w:r>
          </w:p>
        </w:tc>
      </w:tr>
      <w:tr w:rsidR="0081247A" w:rsidRPr="0081247A" w14:paraId="3C20579F" w14:textId="77777777" w:rsidTr="001A20E3">
        <w:tc>
          <w:tcPr>
            <w:tcW w:w="3260" w:type="dxa"/>
          </w:tcPr>
          <w:p w14:paraId="415B2536"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（2）　車内の手すり</w:t>
            </w:r>
          </w:p>
        </w:tc>
        <w:tc>
          <w:tcPr>
            <w:tcW w:w="4819" w:type="dxa"/>
            <w:shd w:val="clear" w:color="auto" w:fill="auto"/>
          </w:tcPr>
          <w:p w14:paraId="60AF703E" w14:textId="77777777" w:rsidR="0081247A" w:rsidRPr="0052369A" w:rsidRDefault="0081247A" w:rsidP="0081247A">
            <w:pPr>
              <w:ind w:left="176" w:hangingChars="88" w:hanging="176"/>
            </w:pPr>
            <w:r w:rsidRPr="0052369A">
              <w:rPr>
                <w:rFonts w:hint="eastAsia"/>
              </w:rPr>
              <w:t>・国の基準の記載事項（各種ガイドライン）</w:t>
            </w:r>
          </w:p>
        </w:tc>
        <w:tc>
          <w:tcPr>
            <w:tcW w:w="993" w:type="dxa"/>
            <w:shd w:val="clear" w:color="auto" w:fill="auto"/>
          </w:tcPr>
          <w:p w14:paraId="4571DC61"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9</w:t>
            </w:r>
          </w:p>
        </w:tc>
      </w:tr>
      <w:tr w:rsidR="0081247A" w:rsidRPr="0081247A" w14:paraId="76A5D217" w14:textId="77777777" w:rsidTr="001A20E3">
        <w:tc>
          <w:tcPr>
            <w:tcW w:w="3260" w:type="dxa"/>
          </w:tcPr>
          <w:p w14:paraId="3FCE3532"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（3）　運賃案内</w:t>
            </w:r>
          </w:p>
        </w:tc>
        <w:tc>
          <w:tcPr>
            <w:tcW w:w="4819" w:type="dxa"/>
            <w:shd w:val="clear" w:color="auto" w:fill="auto"/>
          </w:tcPr>
          <w:p w14:paraId="64DB8F1C" w14:textId="77777777" w:rsidR="0081247A" w:rsidRPr="0052369A" w:rsidRDefault="0081247A" w:rsidP="0081247A">
            <w:pPr>
              <w:ind w:left="176" w:hangingChars="88" w:hanging="176"/>
            </w:pPr>
            <w:r w:rsidRPr="0052369A">
              <w:rPr>
                <w:rFonts w:hint="eastAsia"/>
              </w:rPr>
              <w:t>・国の基準の記載事項（各種ガイドライン）</w:t>
            </w:r>
          </w:p>
        </w:tc>
        <w:tc>
          <w:tcPr>
            <w:tcW w:w="993" w:type="dxa"/>
            <w:shd w:val="clear" w:color="auto" w:fill="auto"/>
          </w:tcPr>
          <w:p w14:paraId="560E1E1B"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7</w:t>
            </w:r>
            <w:r w:rsidRPr="0081247A">
              <w:rPr>
                <w:rFonts w:hAnsiTheme="majorEastAsia"/>
                <w:szCs w:val="20"/>
              </w:rPr>
              <w:t>9</w:t>
            </w:r>
          </w:p>
        </w:tc>
      </w:tr>
    </w:tbl>
    <w:p w14:paraId="5279A5DB" w14:textId="77777777" w:rsidR="0081247A" w:rsidRPr="0081247A" w:rsidRDefault="0081247A" w:rsidP="0081247A">
      <w:pPr>
        <w:ind w:left="709" w:firstLineChars="50" w:firstLine="100"/>
      </w:pPr>
    </w:p>
    <w:p w14:paraId="1FDC92CF" w14:textId="77777777" w:rsidR="0081247A" w:rsidRPr="0081247A" w:rsidRDefault="0081247A" w:rsidP="0081247A">
      <w:pPr>
        <w:ind w:left="709" w:firstLineChars="50" w:firstLine="100"/>
      </w:pPr>
    </w:p>
    <w:p w14:paraId="6BF8D747" w14:textId="77777777" w:rsidR="0081247A" w:rsidRPr="0081247A" w:rsidRDefault="0081247A" w:rsidP="0081247A">
      <w:pPr>
        <w:rPr>
          <w:lang w:eastAsia="zh-TW"/>
        </w:rPr>
      </w:pPr>
      <w:r w:rsidRPr="0081247A">
        <w:rPr>
          <w:rFonts w:hint="eastAsia"/>
          <w:lang w:eastAsia="zh-TW"/>
        </w:rPr>
        <w:t>＜3-</w:t>
      </w:r>
      <w:r w:rsidRPr="0081247A">
        <w:rPr>
          <w:lang w:eastAsia="zh-TW"/>
        </w:rPr>
        <w:t>4</w:t>
      </w:r>
      <w:r w:rsidRPr="0081247A">
        <w:rPr>
          <w:rFonts w:hint="eastAsia"/>
          <w:lang w:eastAsia="zh-TW"/>
        </w:rPr>
        <w:t>. 鉄道輸送手段（関連施設等）＞</w:t>
      </w:r>
    </w:p>
    <w:tbl>
      <w:tblPr>
        <w:tblStyle w:val="82"/>
        <w:tblW w:w="9072" w:type="dxa"/>
        <w:tblInd w:w="421" w:type="dxa"/>
        <w:tblLook w:val="04A0" w:firstRow="1" w:lastRow="0" w:firstColumn="1" w:lastColumn="0" w:noHBand="0" w:noVBand="1"/>
      </w:tblPr>
      <w:tblGrid>
        <w:gridCol w:w="3284"/>
        <w:gridCol w:w="4795"/>
        <w:gridCol w:w="993"/>
      </w:tblGrid>
      <w:tr w:rsidR="0081247A" w:rsidRPr="0081247A" w14:paraId="095B6AA4" w14:textId="77777777" w:rsidTr="001A20E3">
        <w:trPr>
          <w:trHeight w:val="827"/>
          <w:tblHeader/>
        </w:trPr>
        <w:tc>
          <w:tcPr>
            <w:tcW w:w="3284" w:type="dxa"/>
            <w:shd w:val="clear" w:color="auto" w:fill="5B9BD5" w:themeFill="accent1"/>
            <w:vAlign w:val="center"/>
          </w:tcPr>
          <w:p w14:paraId="4467B4F4" w14:textId="77777777" w:rsidR="0081247A" w:rsidRPr="0081247A" w:rsidRDefault="0081247A" w:rsidP="0081247A">
            <w:pPr>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項　目</w:t>
            </w:r>
          </w:p>
        </w:tc>
        <w:tc>
          <w:tcPr>
            <w:tcW w:w="4795" w:type="dxa"/>
            <w:shd w:val="clear" w:color="auto" w:fill="5B9BD5" w:themeFill="accent1"/>
            <w:vAlign w:val="center"/>
          </w:tcPr>
          <w:p w14:paraId="5995DFB6" w14:textId="77777777" w:rsidR="0081247A" w:rsidRPr="0081247A" w:rsidRDefault="0081247A" w:rsidP="0081247A">
            <w:pPr>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記載事項等</w:t>
            </w:r>
          </w:p>
        </w:tc>
        <w:tc>
          <w:tcPr>
            <w:tcW w:w="993" w:type="dxa"/>
            <w:shd w:val="clear" w:color="auto" w:fill="5B9BD5" w:themeFill="accent1"/>
            <w:vAlign w:val="center"/>
          </w:tcPr>
          <w:p w14:paraId="65B4389C" w14:textId="77777777" w:rsidR="0081247A" w:rsidRPr="0081247A" w:rsidRDefault="0081247A" w:rsidP="0081247A">
            <w:pPr>
              <w:spacing w:line="240" w:lineRule="exact"/>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記載</w:t>
            </w:r>
          </w:p>
          <w:p w14:paraId="4DEC9D4D" w14:textId="77777777" w:rsidR="0081247A" w:rsidRPr="0081247A" w:rsidRDefault="0081247A" w:rsidP="0081247A">
            <w:pPr>
              <w:spacing w:line="240" w:lineRule="exact"/>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ページ</w:t>
            </w:r>
          </w:p>
        </w:tc>
      </w:tr>
      <w:tr w:rsidR="0081247A" w:rsidRPr="0081247A" w14:paraId="4E876EE2" w14:textId="77777777" w:rsidTr="0052369A">
        <w:tc>
          <w:tcPr>
            <w:tcW w:w="3284" w:type="dxa"/>
            <w:shd w:val="clear" w:color="auto" w:fill="E7E6E6"/>
          </w:tcPr>
          <w:p w14:paraId="1316DCFD" w14:textId="77777777" w:rsidR="0081247A" w:rsidRPr="0081247A" w:rsidRDefault="0081247A" w:rsidP="0081247A">
            <w:pPr>
              <w:ind w:left="0" w:firstLineChars="0" w:firstLine="0"/>
              <w:rPr>
                <w:rFonts w:hAnsiTheme="majorEastAsia"/>
                <w:b/>
                <w:bCs/>
                <w:szCs w:val="20"/>
              </w:rPr>
            </w:pPr>
            <w:r w:rsidRPr="0081247A">
              <w:rPr>
                <w:rFonts w:hAnsiTheme="majorEastAsia" w:cs="ＭＳゴシック" w:hint="eastAsia"/>
                <w:b/>
                <w:bCs/>
                <w:szCs w:val="20"/>
              </w:rPr>
              <w:t>3-4-1．</w:t>
            </w:r>
            <w:r w:rsidRPr="0081247A">
              <w:rPr>
                <w:rFonts w:hAnsiTheme="majorEastAsia" w:hint="eastAsia"/>
                <w:b/>
                <w:bCs/>
                <w:szCs w:val="20"/>
              </w:rPr>
              <w:t>アクセシブルな移動経路</w:t>
            </w:r>
          </w:p>
        </w:tc>
        <w:tc>
          <w:tcPr>
            <w:tcW w:w="4795" w:type="dxa"/>
            <w:shd w:val="clear" w:color="auto" w:fill="E7E6E6"/>
          </w:tcPr>
          <w:p w14:paraId="6F288D5B" w14:textId="77777777" w:rsidR="0081247A" w:rsidRPr="0081247A" w:rsidRDefault="0081247A" w:rsidP="0081247A">
            <w:pPr>
              <w:ind w:left="709" w:firstLineChars="0" w:firstLine="0"/>
              <w:rPr>
                <w:rFonts w:hAnsiTheme="majorEastAsia"/>
                <w:color w:val="4472C4" w:themeColor="accent5"/>
                <w:szCs w:val="20"/>
              </w:rPr>
            </w:pPr>
          </w:p>
        </w:tc>
        <w:tc>
          <w:tcPr>
            <w:tcW w:w="993" w:type="dxa"/>
            <w:shd w:val="clear" w:color="auto" w:fill="E7E6E6"/>
          </w:tcPr>
          <w:p w14:paraId="01C3C5C9"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8</w:t>
            </w:r>
            <w:r w:rsidRPr="0081247A">
              <w:rPr>
                <w:rFonts w:hAnsiTheme="majorEastAsia"/>
                <w:szCs w:val="20"/>
              </w:rPr>
              <w:t>0</w:t>
            </w:r>
          </w:p>
        </w:tc>
      </w:tr>
      <w:tr w:rsidR="0081247A" w:rsidRPr="0081247A" w14:paraId="7B357EE6" w14:textId="77777777" w:rsidTr="001A20E3">
        <w:tc>
          <w:tcPr>
            <w:tcW w:w="3284" w:type="dxa"/>
          </w:tcPr>
          <w:p w14:paraId="3CB5BD27" w14:textId="77777777" w:rsidR="0081247A" w:rsidRPr="0052369A" w:rsidRDefault="0081247A" w:rsidP="0081247A">
            <w:pPr>
              <w:ind w:leftChars="100" w:left="400" w:hangingChars="100" w:hanging="200"/>
              <w:rPr>
                <w:rFonts w:hAnsiTheme="majorEastAsia"/>
                <w:szCs w:val="20"/>
              </w:rPr>
            </w:pPr>
            <w:r w:rsidRPr="0052369A">
              <w:rPr>
                <w:rFonts w:hint="eastAsia"/>
                <w:szCs w:val="20"/>
              </w:rPr>
              <w:t xml:space="preserve">（１）　</w:t>
            </w:r>
            <w:r w:rsidRPr="0052369A">
              <w:rPr>
                <w:rFonts w:hAnsiTheme="majorEastAsia" w:hint="eastAsia"/>
                <w:szCs w:val="20"/>
              </w:rPr>
              <w:t>移動等円滑化された経路</w:t>
            </w:r>
          </w:p>
        </w:tc>
        <w:tc>
          <w:tcPr>
            <w:tcW w:w="4795" w:type="dxa"/>
            <w:shd w:val="clear" w:color="auto" w:fill="auto"/>
          </w:tcPr>
          <w:p w14:paraId="232664F9"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12FC7C33"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8</w:t>
            </w:r>
            <w:r w:rsidRPr="0052369A">
              <w:rPr>
                <w:rFonts w:hAnsiTheme="majorEastAsia"/>
                <w:szCs w:val="20"/>
              </w:rPr>
              <w:t>0</w:t>
            </w:r>
          </w:p>
        </w:tc>
      </w:tr>
      <w:tr w:rsidR="0081247A" w:rsidRPr="0081247A" w14:paraId="679C698B" w14:textId="77777777" w:rsidTr="001A20E3">
        <w:tc>
          <w:tcPr>
            <w:tcW w:w="3284" w:type="dxa"/>
          </w:tcPr>
          <w:p w14:paraId="4E523D9B" w14:textId="77777777" w:rsidR="0081247A" w:rsidRPr="0052369A" w:rsidRDefault="0081247A" w:rsidP="0081247A">
            <w:pPr>
              <w:ind w:leftChars="100" w:left="400" w:hangingChars="100" w:hanging="200"/>
            </w:pPr>
            <w:r w:rsidRPr="0052369A">
              <w:rPr>
                <w:rFonts w:hint="eastAsia"/>
                <w:szCs w:val="20"/>
              </w:rPr>
              <w:t>（2）　公共用通路との出入口</w:t>
            </w:r>
          </w:p>
        </w:tc>
        <w:tc>
          <w:tcPr>
            <w:tcW w:w="4795" w:type="dxa"/>
            <w:shd w:val="clear" w:color="auto" w:fill="auto"/>
          </w:tcPr>
          <w:p w14:paraId="44124D7B" w14:textId="77777777" w:rsidR="0081247A" w:rsidRPr="0052369A" w:rsidRDefault="0081247A" w:rsidP="0081247A">
            <w:pPr>
              <w:ind w:left="170" w:hangingChars="85" w:hanging="170"/>
            </w:pPr>
            <w:r w:rsidRPr="0052369A">
              <w:rPr>
                <w:rFonts w:hint="eastAsia"/>
              </w:rPr>
              <w:t>・国の基準の記載事項（各種ガイドライン）</w:t>
            </w:r>
          </w:p>
          <w:p w14:paraId="0D335049" w14:textId="77777777" w:rsidR="0081247A" w:rsidRPr="0052369A" w:rsidRDefault="0081247A" w:rsidP="0081247A">
            <w:pPr>
              <w:ind w:left="170" w:hangingChars="85" w:hanging="170"/>
              <w:rPr>
                <w:rFonts w:hAnsiTheme="majorEastAsia"/>
                <w:szCs w:val="20"/>
              </w:rPr>
            </w:pPr>
            <w:r w:rsidRPr="0052369A">
              <w:rPr>
                <w:rFonts w:hint="eastAsia"/>
              </w:rPr>
              <w:t>・施設整備ガイドラインの記載事項</w:t>
            </w:r>
          </w:p>
        </w:tc>
        <w:tc>
          <w:tcPr>
            <w:tcW w:w="993" w:type="dxa"/>
            <w:shd w:val="clear" w:color="auto" w:fill="auto"/>
          </w:tcPr>
          <w:p w14:paraId="049BC9E1"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8</w:t>
            </w:r>
            <w:r w:rsidRPr="0052369A">
              <w:rPr>
                <w:rFonts w:hAnsiTheme="majorEastAsia"/>
                <w:szCs w:val="20"/>
              </w:rPr>
              <w:t>2</w:t>
            </w:r>
          </w:p>
        </w:tc>
      </w:tr>
      <w:tr w:rsidR="0081247A" w:rsidRPr="0081247A" w14:paraId="3C6CF966" w14:textId="77777777" w:rsidTr="001A20E3">
        <w:tc>
          <w:tcPr>
            <w:tcW w:w="3284" w:type="dxa"/>
          </w:tcPr>
          <w:p w14:paraId="7689EB29" w14:textId="77777777" w:rsidR="0081247A" w:rsidRPr="0052369A" w:rsidRDefault="0081247A" w:rsidP="0081247A">
            <w:pPr>
              <w:ind w:leftChars="100" w:left="800" w:hangingChars="300" w:hanging="600"/>
              <w:rPr>
                <w:rFonts w:hAnsiTheme="majorEastAsia"/>
                <w:szCs w:val="20"/>
                <w:lang w:eastAsia="zh-TW"/>
              </w:rPr>
            </w:pPr>
            <w:r w:rsidRPr="0052369A">
              <w:rPr>
                <w:rFonts w:hint="eastAsia"/>
                <w:szCs w:val="20"/>
                <w:lang w:eastAsia="zh-TW"/>
              </w:rPr>
              <w:t xml:space="preserve">（3）　</w:t>
            </w:r>
            <w:r w:rsidRPr="0052369A">
              <w:rPr>
                <w:rFonts w:hAnsiTheme="majorEastAsia" w:hint="eastAsia"/>
                <w:szCs w:val="20"/>
                <w:lang w:eastAsia="zh-TW"/>
              </w:rPr>
              <w:t>乗車券等販売所、待合所、</w:t>
            </w:r>
          </w:p>
          <w:p w14:paraId="240F72CA" w14:textId="77777777" w:rsidR="0081247A" w:rsidRPr="0052369A" w:rsidRDefault="0081247A" w:rsidP="0081247A">
            <w:pPr>
              <w:ind w:leftChars="350" w:left="800" w:hangingChars="50" w:hanging="100"/>
              <w:rPr>
                <w:rFonts w:hAnsiTheme="majorEastAsia"/>
                <w:szCs w:val="20"/>
              </w:rPr>
            </w:pPr>
            <w:r w:rsidRPr="0052369A">
              <w:rPr>
                <w:rFonts w:hAnsiTheme="majorEastAsia" w:hint="eastAsia"/>
                <w:szCs w:val="20"/>
              </w:rPr>
              <w:t>案内所の出入口</w:t>
            </w:r>
          </w:p>
        </w:tc>
        <w:tc>
          <w:tcPr>
            <w:tcW w:w="4795" w:type="dxa"/>
            <w:shd w:val="clear" w:color="auto" w:fill="auto"/>
          </w:tcPr>
          <w:p w14:paraId="7FB382A0"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24A72CC3"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8</w:t>
            </w:r>
            <w:r w:rsidRPr="0052369A">
              <w:rPr>
                <w:rFonts w:hAnsiTheme="majorEastAsia"/>
                <w:szCs w:val="20"/>
              </w:rPr>
              <w:t>4</w:t>
            </w:r>
          </w:p>
        </w:tc>
      </w:tr>
      <w:tr w:rsidR="0081247A" w:rsidRPr="0081247A" w14:paraId="6BC7AB85" w14:textId="77777777" w:rsidTr="001A20E3">
        <w:tc>
          <w:tcPr>
            <w:tcW w:w="3284" w:type="dxa"/>
          </w:tcPr>
          <w:p w14:paraId="3BA89F9D" w14:textId="77777777" w:rsidR="0081247A" w:rsidRPr="0052369A" w:rsidRDefault="0081247A" w:rsidP="0081247A">
            <w:pPr>
              <w:ind w:leftChars="100" w:left="400" w:hangingChars="100" w:hanging="200"/>
              <w:rPr>
                <w:rFonts w:hAnsiTheme="majorEastAsia"/>
                <w:szCs w:val="20"/>
              </w:rPr>
            </w:pPr>
            <w:r w:rsidRPr="0052369A">
              <w:rPr>
                <w:rFonts w:hint="eastAsia"/>
                <w:szCs w:val="20"/>
              </w:rPr>
              <w:t xml:space="preserve">（4）　</w:t>
            </w:r>
            <w:r w:rsidRPr="0052369A">
              <w:rPr>
                <w:rFonts w:hAnsiTheme="majorEastAsia" w:hint="eastAsia"/>
                <w:szCs w:val="20"/>
              </w:rPr>
              <w:t>通路</w:t>
            </w:r>
          </w:p>
        </w:tc>
        <w:tc>
          <w:tcPr>
            <w:tcW w:w="4795" w:type="dxa"/>
            <w:shd w:val="clear" w:color="auto" w:fill="auto"/>
          </w:tcPr>
          <w:p w14:paraId="4F00108B" w14:textId="77777777" w:rsidR="0081247A" w:rsidRPr="0052369A" w:rsidRDefault="0081247A" w:rsidP="0081247A">
            <w:pPr>
              <w:ind w:left="170" w:hangingChars="85" w:hanging="170"/>
            </w:pPr>
            <w:r w:rsidRPr="0052369A">
              <w:rPr>
                <w:rFonts w:hint="eastAsia"/>
              </w:rPr>
              <w:t>・国の基準の記載事項（各種ガイドライン）</w:t>
            </w:r>
          </w:p>
          <w:p w14:paraId="50877B6A" w14:textId="77777777" w:rsidR="0081247A" w:rsidRPr="0052369A" w:rsidRDefault="0081247A" w:rsidP="0081247A">
            <w:pPr>
              <w:ind w:left="170" w:hangingChars="85" w:hanging="170"/>
            </w:pPr>
            <w:r w:rsidRPr="0052369A">
              <w:rPr>
                <w:rFonts w:hint="eastAsia"/>
              </w:rPr>
              <w:t>・施設整備ガイドラインの記載事項</w:t>
            </w:r>
          </w:p>
          <w:p w14:paraId="78965FF4"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3BEC1AA9"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8</w:t>
            </w:r>
            <w:r w:rsidRPr="0052369A">
              <w:rPr>
                <w:rFonts w:hAnsiTheme="majorEastAsia"/>
                <w:szCs w:val="20"/>
              </w:rPr>
              <w:t>5</w:t>
            </w:r>
          </w:p>
        </w:tc>
      </w:tr>
      <w:tr w:rsidR="0081247A" w:rsidRPr="0081247A" w14:paraId="30F7F0F5" w14:textId="77777777" w:rsidTr="001A20E3">
        <w:tc>
          <w:tcPr>
            <w:tcW w:w="3284" w:type="dxa"/>
          </w:tcPr>
          <w:p w14:paraId="660BFD42" w14:textId="77777777" w:rsidR="0081247A" w:rsidRPr="0052369A" w:rsidRDefault="0081247A" w:rsidP="0081247A">
            <w:pPr>
              <w:ind w:leftChars="100" w:left="400" w:hangingChars="100" w:hanging="200"/>
              <w:rPr>
                <w:rFonts w:hAnsiTheme="majorEastAsia"/>
                <w:szCs w:val="20"/>
              </w:rPr>
            </w:pPr>
            <w:r w:rsidRPr="0052369A">
              <w:rPr>
                <w:rFonts w:hint="eastAsia"/>
                <w:szCs w:val="20"/>
              </w:rPr>
              <w:t xml:space="preserve">（5）　</w:t>
            </w:r>
            <w:r w:rsidRPr="0052369A">
              <w:rPr>
                <w:rFonts w:hAnsiTheme="majorEastAsia" w:hint="eastAsia"/>
                <w:szCs w:val="20"/>
              </w:rPr>
              <w:t>傾斜路（スロープ）</w:t>
            </w:r>
          </w:p>
        </w:tc>
        <w:tc>
          <w:tcPr>
            <w:tcW w:w="4795" w:type="dxa"/>
            <w:shd w:val="clear" w:color="auto" w:fill="auto"/>
          </w:tcPr>
          <w:p w14:paraId="74FFB533" w14:textId="77777777" w:rsidR="0081247A" w:rsidRPr="0052369A" w:rsidRDefault="0081247A" w:rsidP="0081247A">
            <w:pPr>
              <w:ind w:left="170" w:hangingChars="85" w:hanging="170"/>
            </w:pPr>
            <w:r w:rsidRPr="0052369A">
              <w:rPr>
                <w:rFonts w:hint="eastAsia"/>
              </w:rPr>
              <w:t>・国の基準の記載事項（各種ガイドライン）</w:t>
            </w:r>
          </w:p>
          <w:p w14:paraId="10D758C5" w14:textId="77777777" w:rsidR="0081247A" w:rsidRPr="0052369A" w:rsidRDefault="0081247A" w:rsidP="0081247A">
            <w:pPr>
              <w:ind w:left="170" w:hangingChars="85" w:hanging="170"/>
            </w:pPr>
            <w:r w:rsidRPr="0052369A">
              <w:rPr>
                <w:rFonts w:hint="eastAsia"/>
              </w:rPr>
              <w:t>・施設整備ガイドラインの記載事項</w:t>
            </w:r>
          </w:p>
          <w:p w14:paraId="2E519559" w14:textId="77777777" w:rsidR="0081247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p w14:paraId="30753F21" w14:textId="3732AE32" w:rsidR="0052369A" w:rsidRPr="0052369A" w:rsidRDefault="0052369A" w:rsidP="0081247A">
            <w:pPr>
              <w:ind w:left="90" w:hangingChars="45" w:hanging="90"/>
            </w:pPr>
          </w:p>
        </w:tc>
        <w:tc>
          <w:tcPr>
            <w:tcW w:w="993" w:type="dxa"/>
            <w:shd w:val="clear" w:color="auto" w:fill="auto"/>
          </w:tcPr>
          <w:p w14:paraId="1D03AC5B"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8</w:t>
            </w:r>
            <w:r w:rsidRPr="0052369A">
              <w:rPr>
                <w:rFonts w:hAnsiTheme="majorEastAsia"/>
                <w:szCs w:val="20"/>
              </w:rPr>
              <w:t>7</w:t>
            </w:r>
          </w:p>
        </w:tc>
      </w:tr>
      <w:tr w:rsidR="0081247A" w:rsidRPr="0081247A" w14:paraId="0F2BA656" w14:textId="77777777" w:rsidTr="001A20E3">
        <w:tc>
          <w:tcPr>
            <w:tcW w:w="3284" w:type="dxa"/>
            <w:tcBorders>
              <w:bottom w:val="single" w:sz="4" w:space="0" w:color="auto"/>
            </w:tcBorders>
          </w:tcPr>
          <w:p w14:paraId="32E3AEF0" w14:textId="77777777" w:rsidR="0081247A" w:rsidRPr="0052369A" w:rsidRDefault="0081247A" w:rsidP="0081247A">
            <w:pPr>
              <w:ind w:leftChars="100" w:left="400" w:hangingChars="100" w:hanging="200"/>
              <w:rPr>
                <w:rFonts w:hAnsiTheme="majorEastAsia"/>
                <w:szCs w:val="20"/>
              </w:rPr>
            </w:pPr>
            <w:r w:rsidRPr="0052369A">
              <w:rPr>
                <w:rFonts w:hint="eastAsia"/>
                <w:szCs w:val="20"/>
              </w:rPr>
              <w:lastRenderedPageBreak/>
              <w:t xml:space="preserve">（6）　</w:t>
            </w:r>
            <w:r w:rsidRPr="0052369A">
              <w:rPr>
                <w:rFonts w:hAnsiTheme="majorEastAsia" w:hint="eastAsia"/>
                <w:szCs w:val="20"/>
              </w:rPr>
              <w:t>階段</w:t>
            </w:r>
          </w:p>
        </w:tc>
        <w:tc>
          <w:tcPr>
            <w:tcW w:w="4795" w:type="dxa"/>
            <w:tcBorders>
              <w:bottom w:val="single" w:sz="4" w:space="0" w:color="auto"/>
            </w:tcBorders>
            <w:shd w:val="clear" w:color="auto" w:fill="auto"/>
          </w:tcPr>
          <w:p w14:paraId="63BAEF0C" w14:textId="77777777" w:rsidR="0081247A" w:rsidRPr="0052369A" w:rsidRDefault="0081247A" w:rsidP="0081247A">
            <w:pPr>
              <w:ind w:left="170" w:hangingChars="85" w:hanging="170"/>
            </w:pPr>
            <w:r w:rsidRPr="0052369A">
              <w:rPr>
                <w:rFonts w:hint="eastAsia"/>
              </w:rPr>
              <w:t>・国の基準の記載事項（各種ガイドライン）</w:t>
            </w:r>
          </w:p>
          <w:p w14:paraId="1571929A" w14:textId="77777777" w:rsidR="0081247A" w:rsidRPr="0052369A" w:rsidRDefault="0081247A" w:rsidP="0081247A">
            <w:pPr>
              <w:ind w:left="170" w:hangingChars="85" w:hanging="170"/>
            </w:pPr>
            <w:r w:rsidRPr="0052369A">
              <w:rPr>
                <w:rFonts w:hint="eastAsia"/>
              </w:rPr>
              <w:t>・施設整備ガイドラインの記載事項</w:t>
            </w:r>
          </w:p>
          <w:p w14:paraId="4111DF5C"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tcBorders>
              <w:bottom w:val="single" w:sz="4" w:space="0" w:color="auto"/>
            </w:tcBorders>
            <w:shd w:val="clear" w:color="auto" w:fill="auto"/>
          </w:tcPr>
          <w:p w14:paraId="65B295DA" w14:textId="77777777" w:rsidR="0081247A" w:rsidRPr="0052369A" w:rsidRDefault="0081247A" w:rsidP="0081247A">
            <w:pPr>
              <w:ind w:left="0" w:firstLineChars="0" w:firstLine="0"/>
              <w:jc w:val="center"/>
              <w:rPr>
                <w:rFonts w:hAnsiTheme="majorEastAsia"/>
                <w:szCs w:val="20"/>
              </w:rPr>
            </w:pPr>
            <w:r w:rsidRPr="0052369A">
              <w:rPr>
                <w:rFonts w:hAnsiTheme="majorEastAsia" w:hint="eastAsia"/>
                <w:szCs w:val="20"/>
              </w:rPr>
              <w:t>9</w:t>
            </w:r>
            <w:r w:rsidRPr="0052369A">
              <w:rPr>
                <w:rFonts w:hAnsiTheme="majorEastAsia"/>
                <w:szCs w:val="20"/>
              </w:rPr>
              <w:t>0</w:t>
            </w:r>
          </w:p>
        </w:tc>
      </w:tr>
      <w:tr w:rsidR="0081247A" w:rsidRPr="0081247A" w14:paraId="328046D6" w14:textId="77777777" w:rsidTr="001A20E3">
        <w:tc>
          <w:tcPr>
            <w:tcW w:w="3284" w:type="dxa"/>
            <w:tcBorders>
              <w:bottom w:val="nil"/>
            </w:tcBorders>
          </w:tcPr>
          <w:p w14:paraId="1898F86D" w14:textId="77777777" w:rsidR="0081247A" w:rsidRPr="0081247A" w:rsidRDefault="0081247A" w:rsidP="0081247A">
            <w:pPr>
              <w:ind w:leftChars="100" w:left="400" w:hangingChars="100" w:hanging="200"/>
              <w:rPr>
                <w:rFonts w:hAnsiTheme="majorEastAsia"/>
                <w:szCs w:val="20"/>
              </w:rPr>
            </w:pPr>
            <w:r w:rsidRPr="0081247A">
              <w:rPr>
                <w:rFonts w:hint="eastAsia"/>
                <w:szCs w:val="20"/>
              </w:rPr>
              <w:t xml:space="preserve">（7）　</w:t>
            </w:r>
            <w:r w:rsidRPr="0081247A">
              <w:rPr>
                <w:rFonts w:hAnsiTheme="majorEastAsia" w:hint="eastAsia"/>
                <w:szCs w:val="20"/>
              </w:rPr>
              <w:t>昇降機（エレベーター）</w:t>
            </w:r>
          </w:p>
        </w:tc>
        <w:tc>
          <w:tcPr>
            <w:tcW w:w="4795" w:type="dxa"/>
            <w:tcBorders>
              <w:bottom w:val="nil"/>
            </w:tcBorders>
            <w:shd w:val="clear" w:color="auto" w:fill="auto"/>
          </w:tcPr>
          <w:p w14:paraId="3F7F3681" w14:textId="77777777" w:rsidR="0081247A" w:rsidRPr="0052369A" w:rsidRDefault="0081247A" w:rsidP="0081247A">
            <w:pPr>
              <w:ind w:left="170" w:hangingChars="85" w:hanging="170"/>
            </w:pPr>
            <w:r w:rsidRPr="0052369A">
              <w:rPr>
                <w:rFonts w:hint="eastAsia"/>
              </w:rPr>
              <w:t>・国の基準の記載事項（各種ガイドライン）</w:t>
            </w:r>
          </w:p>
          <w:p w14:paraId="0E5AC297" w14:textId="77777777" w:rsidR="0081247A" w:rsidRPr="0052369A" w:rsidRDefault="0081247A" w:rsidP="0081247A">
            <w:pPr>
              <w:ind w:left="176" w:hangingChars="88" w:hanging="176"/>
            </w:pPr>
            <w:r w:rsidRPr="0052369A">
              <w:rPr>
                <w:rFonts w:hint="eastAsia"/>
              </w:rPr>
              <w:t>・Tokyo2020アクセシビリティ・ガイドライン記載事項</w:t>
            </w:r>
          </w:p>
          <w:p w14:paraId="4AE7D885" w14:textId="77777777" w:rsidR="0081247A" w:rsidRPr="0052369A" w:rsidRDefault="0081247A" w:rsidP="0081247A">
            <w:pPr>
              <w:ind w:left="170" w:hangingChars="85" w:hanging="170"/>
            </w:pPr>
            <w:r w:rsidRPr="0052369A">
              <w:rPr>
                <w:rFonts w:hint="eastAsia"/>
              </w:rPr>
              <w:t>・施設整備ガイドラインの記載事項</w:t>
            </w:r>
          </w:p>
          <w:p w14:paraId="3B6A52F7"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tcBorders>
              <w:bottom w:val="nil"/>
            </w:tcBorders>
            <w:shd w:val="clear" w:color="auto" w:fill="auto"/>
          </w:tcPr>
          <w:p w14:paraId="78FD8FBD"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9</w:t>
            </w:r>
            <w:r w:rsidRPr="0081247A">
              <w:rPr>
                <w:rFonts w:hAnsiTheme="majorEastAsia"/>
                <w:szCs w:val="20"/>
              </w:rPr>
              <w:t>2</w:t>
            </w:r>
          </w:p>
        </w:tc>
      </w:tr>
      <w:tr w:rsidR="0081247A" w:rsidRPr="0081247A" w14:paraId="0194CD3F" w14:textId="77777777" w:rsidTr="001A20E3">
        <w:tc>
          <w:tcPr>
            <w:tcW w:w="3284" w:type="dxa"/>
          </w:tcPr>
          <w:p w14:paraId="7E2A5F46" w14:textId="77777777" w:rsidR="0081247A" w:rsidRPr="0081247A" w:rsidRDefault="0081247A" w:rsidP="0081247A">
            <w:pPr>
              <w:ind w:leftChars="100" w:left="400" w:hangingChars="100" w:hanging="200"/>
              <w:rPr>
                <w:rFonts w:hAnsiTheme="majorEastAsia"/>
                <w:szCs w:val="20"/>
              </w:rPr>
            </w:pPr>
            <w:r w:rsidRPr="0081247A">
              <w:rPr>
                <w:rFonts w:hint="eastAsia"/>
                <w:szCs w:val="20"/>
              </w:rPr>
              <w:t xml:space="preserve">（8）　</w:t>
            </w:r>
            <w:r w:rsidRPr="0081247A">
              <w:rPr>
                <w:rFonts w:hAnsiTheme="majorEastAsia" w:hint="eastAsia"/>
                <w:szCs w:val="20"/>
              </w:rPr>
              <w:t>エスカレーター</w:t>
            </w:r>
          </w:p>
        </w:tc>
        <w:tc>
          <w:tcPr>
            <w:tcW w:w="4795" w:type="dxa"/>
            <w:shd w:val="clear" w:color="auto" w:fill="auto"/>
          </w:tcPr>
          <w:p w14:paraId="3A95F0F9" w14:textId="77777777" w:rsidR="0081247A" w:rsidRPr="0052369A" w:rsidRDefault="0081247A" w:rsidP="0081247A">
            <w:pPr>
              <w:ind w:left="170" w:hangingChars="85" w:hanging="170"/>
            </w:pPr>
            <w:r w:rsidRPr="0052369A">
              <w:rPr>
                <w:rFonts w:hint="eastAsia"/>
              </w:rPr>
              <w:t>・国の基準の記載事項（各種ガイドライン）</w:t>
            </w:r>
          </w:p>
          <w:p w14:paraId="254A53B4" w14:textId="77777777" w:rsidR="0081247A" w:rsidRPr="0052369A" w:rsidRDefault="0081247A" w:rsidP="0081247A">
            <w:pPr>
              <w:ind w:left="170" w:hangingChars="85" w:hanging="170"/>
            </w:pPr>
            <w:r w:rsidRPr="0052369A">
              <w:rPr>
                <w:rFonts w:hint="eastAsia"/>
              </w:rPr>
              <w:t>・施設整備ガイドラインの記載事項</w:t>
            </w:r>
          </w:p>
          <w:p w14:paraId="2F79F2AA"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745F282A"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02</w:t>
            </w:r>
          </w:p>
        </w:tc>
      </w:tr>
      <w:tr w:rsidR="0081247A" w:rsidRPr="0081247A" w14:paraId="345B30F9" w14:textId="77777777" w:rsidTr="001A20E3">
        <w:tc>
          <w:tcPr>
            <w:tcW w:w="3284" w:type="dxa"/>
          </w:tcPr>
          <w:p w14:paraId="44929246" w14:textId="77777777" w:rsidR="0081247A" w:rsidRPr="0081247A" w:rsidRDefault="0081247A" w:rsidP="0081247A">
            <w:pPr>
              <w:ind w:leftChars="100" w:left="400" w:hangingChars="100" w:hanging="200"/>
              <w:rPr>
                <w:rFonts w:hAnsiTheme="majorEastAsia"/>
                <w:szCs w:val="20"/>
              </w:rPr>
            </w:pPr>
            <w:r w:rsidRPr="0081247A">
              <w:rPr>
                <w:rFonts w:hint="eastAsia"/>
                <w:szCs w:val="20"/>
              </w:rPr>
              <w:t xml:space="preserve">（9）　</w:t>
            </w:r>
            <w:r w:rsidRPr="0081247A">
              <w:rPr>
                <w:rFonts w:hAnsiTheme="majorEastAsia" w:hint="eastAsia"/>
                <w:szCs w:val="20"/>
              </w:rPr>
              <w:t>改札口</w:t>
            </w:r>
          </w:p>
        </w:tc>
        <w:tc>
          <w:tcPr>
            <w:tcW w:w="4795" w:type="dxa"/>
            <w:shd w:val="clear" w:color="auto" w:fill="auto"/>
          </w:tcPr>
          <w:p w14:paraId="46025D99" w14:textId="77777777" w:rsidR="0081247A" w:rsidRPr="0052369A" w:rsidRDefault="0081247A" w:rsidP="0081247A">
            <w:pPr>
              <w:ind w:left="170" w:hangingChars="85" w:hanging="170"/>
            </w:pPr>
            <w:r w:rsidRPr="0052369A">
              <w:rPr>
                <w:rFonts w:hint="eastAsia"/>
              </w:rPr>
              <w:t>・国の基準の記載事項（各種ガイドライン）</w:t>
            </w:r>
          </w:p>
          <w:p w14:paraId="63CD978A" w14:textId="77777777" w:rsidR="0081247A" w:rsidRPr="0052369A" w:rsidRDefault="0081247A" w:rsidP="0081247A">
            <w:pPr>
              <w:ind w:left="176" w:hangingChars="88" w:hanging="176"/>
            </w:pPr>
            <w:r w:rsidRPr="0052369A">
              <w:rPr>
                <w:rFonts w:hint="eastAsia"/>
              </w:rPr>
              <w:t>・Tokyo2020アクセシビリティ・ガイドライン記載事項</w:t>
            </w:r>
          </w:p>
          <w:p w14:paraId="613B649E"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3E8FF949"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04</w:t>
            </w:r>
          </w:p>
        </w:tc>
      </w:tr>
      <w:tr w:rsidR="0081247A" w:rsidRPr="0081247A" w14:paraId="5772DA93" w14:textId="77777777" w:rsidTr="001A20E3">
        <w:tc>
          <w:tcPr>
            <w:tcW w:w="3284" w:type="dxa"/>
          </w:tcPr>
          <w:p w14:paraId="297296ED" w14:textId="77777777" w:rsidR="0081247A" w:rsidRPr="0081247A" w:rsidRDefault="0081247A" w:rsidP="0081247A">
            <w:pPr>
              <w:ind w:leftChars="100" w:left="400" w:hangingChars="100" w:hanging="200"/>
              <w:rPr>
                <w:szCs w:val="20"/>
              </w:rPr>
            </w:pPr>
            <w:r w:rsidRPr="0081247A">
              <w:rPr>
                <w:rFonts w:hint="eastAsia"/>
                <w:szCs w:val="20"/>
              </w:rPr>
              <w:t>（10）　プラットホーム</w:t>
            </w:r>
          </w:p>
        </w:tc>
        <w:tc>
          <w:tcPr>
            <w:tcW w:w="4795" w:type="dxa"/>
            <w:shd w:val="clear" w:color="auto" w:fill="auto"/>
          </w:tcPr>
          <w:p w14:paraId="2C14CD1A" w14:textId="77777777" w:rsidR="0081247A" w:rsidRPr="0052369A" w:rsidRDefault="0081247A" w:rsidP="0081247A">
            <w:pPr>
              <w:ind w:left="170" w:hangingChars="85" w:hanging="170"/>
            </w:pPr>
            <w:r w:rsidRPr="0052369A">
              <w:rPr>
                <w:rFonts w:hint="eastAsia"/>
              </w:rPr>
              <w:t>・国の基準の記載事項（各種ガイドライン）</w:t>
            </w:r>
          </w:p>
          <w:p w14:paraId="350D3178" w14:textId="77777777" w:rsidR="0081247A" w:rsidRPr="0052369A" w:rsidRDefault="0081247A" w:rsidP="0081247A">
            <w:pPr>
              <w:ind w:left="176" w:hangingChars="88" w:hanging="176"/>
            </w:pPr>
            <w:r w:rsidRPr="0052369A">
              <w:rPr>
                <w:rFonts w:hint="eastAsia"/>
              </w:rPr>
              <w:t>・Tokyo2020アクセシビリティ・ガイドライン記載事項</w:t>
            </w:r>
          </w:p>
          <w:p w14:paraId="562F85F6"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7832FF23"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06</w:t>
            </w:r>
          </w:p>
        </w:tc>
      </w:tr>
      <w:tr w:rsidR="0081247A" w:rsidRPr="0081247A" w14:paraId="729E2A97" w14:textId="77777777" w:rsidTr="0052369A">
        <w:tc>
          <w:tcPr>
            <w:tcW w:w="3284" w:type="dxa"/>
            <w:shd w:val="clear" w:color="auto" w:fill="E7E6E6"/>
          </w:tcPr>
          <w:p w14:paraId="6C3812CA" w14:textId="77777777" w:rsidR="0081247A" w:rsidRPr="0081247A" w:rsidRDefault="0081247A" w:rsidP="0081247A">
            <w:pPr>
              <w:ind w:left="0" w:firstLineChars="0" w:firstLine="0"/>
              <w:rPr>
                <w:rFonts w:hAnsiTheme="majorEastAsia"/>
                <w:b/>
                <w:bCs/>
                <w:szCs w:val="20"/>
              </w:rPr>
            </w:pPr>
            <w:r w:rsidRPr="0081247A">
              <w:rPr>
                <w:rFonts w:hAnsiTheme="majorEastAsia" w:cs="ＭＳゴシック" w:hint="eastAsia"/>
                <w:b/>
                <w:bCs/>
                <w:szCs w:val="20"/>
              </w:rPr>
              <w:t>3-4-2．</w:t>
            </w:r>
            <w:r w:rsidRPr="0081247A">
              <w:rPr>
                <w:rFonts w:hAnsiTheme="majorEastAsia" w:hint="eastAsia"/>
                <w:b/>
                <w:bCs/>
                <w:szCs w:val="20"/>
              </w:rPr>
              <w:t>誘導案内設備</w:t>
            </w:r>
          </w:p>
        </w:tc>
        <w:tc>
          <w:tcPr>
            <w:tcW w:w="4795" w:type="dxa"/>
            <w:shd w:val="clear" w:color="auto" w:fill="E7E6E6"/>
          </w:tcPr>
          <w:p w14:paraId="3E35C3F9" w14:textId="77777777" w:rsidR="0081247A" w:rsidRPr="0081247A" w:rsidRDefault="0081247A" w:rsidP="0081247A">
            <w:pPr>
              <w:ind w:left="0" w:firstLineChars="0" w:firstLine="0"/>
              <w:rPr>
                <w:rFonts w:hAnsiTheme="majorEastAsia"/>
                <w:color w:val="4472C4" w:themeColor="accent5"/>
                <w:szCs w:val="20"/>
              </w:rPr>
            </w:pPr>
          </w:p>
        </w:tc>
        <w:tc>
          <w:tcPr>
            <w:tcW w:w="993" w:type="dxa"/>
            <w:shd w:val="clear" w:color="auto" w:fill="E7E6E6"/>
          </w:tcPr>
          <w:p w14:paraId="2FABF336"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12</w:t>
            </w:r>
          </w:p>
        </w:tc>
      </w:tr>
      <w:tr w:rsidR="0081247A" w:rsidRPr="0081247A" w14:paraId="71381BD4" w14:textId="77777777" w:rsidTr="001A20E3">
        <w:tc>
          <w:tcPr>
            <w:tcW w:w="3284" w:type="dxa"/>
          </w:tcPr>
          <w:p w14:paraId="38D4EA1A"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（１）　</w:t>
            </w:r>
            <w:r w:rsidRPr="0052369A">
              <w:rPr>
                <w:rFonts w:hAnsiTheme="majorEastAsia" w:hint="eastAsia"/>
                <w:szCs w:val="20"/>
              </w:rPr>
              <w:t>視覚表示設備</w:t>
            </w:r>
          </w:p>
        </w:tc>
        <w:tc>
          <w:tcPr>
            <w:tcW w:w="4795" w:type="dxa"/>
            <w:shd w:val="clear" w:color="auto" w:fill="auto"/>
          </w:tcPr>
          <w:p w14:paraId="5B25BC0A" w14:textId="77777777" w:rsidR="0081247A" w:rsidRPr="0052369A" w:rsidRDefault="0081247A" w:rsidP="0081247A">
            <w:pPr>
              <w:ind w:left="170" w:hangingChars="85" w:hanging="170"/>
            </w:pPr>
            <w:r w:rsidRPr="0052369A">
              <w:rPr>
                <w:rFonts w:hint="eastAsia"/>
              </w:rPr>
              <w:t>・国の基準の記載事項（各種ガイドライン）</w:t>
            </w:r>
          </w:p>
          <w:p w14:paraId="51ABA83E"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41623FD8"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12</w:t>
            </w:r>
          </w:p>
        </w:tc>
      </w:tr>
      <w:tr w:rsidR="0081247A" w:rsidRPr="0081247A" w14:paraId="58BAFB69" w14:textId="77777777" w:rsidTr="001A20E3">
        <w:tc>
          <w:tcPr>
            <w:tcW w:w="3284" w:type="dxa"/>
          </w:tcPr>
          <w:p w14:paraId="10909678"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（2）　</w:t>
            </w:r>
            <w:r w:rsidRPr="0052369A">
              <w:rPr>
                <w:rFonts w:hAnsiTheme="majorEastAsia" w:hint="eastAsia"/>
                <w:szCs w:val="20"/>
              </w:rPr>
              <w:t>視覚障がい者誘導案内用</w:t>
            </w:r>
          </w:p>
          <w:p w14:paraId="15E93637" w14:textId="77777777" w:rsidR="0081247A" w:rsidRPr="0052369A" w:rsidRDefault="0081247A" w:rsidP="0081247A">
            <w:pPr>
              <w:ind w:leftChars="200" w:left="400" w:firstLineChars="150" w:firstLine="300"/>
              <w:jc w:val="left"/>
              <w:rPr>
                <w:rFonts w:hAnsiTheme="majorEastAsia"/>
                <w:szCs w:val="20"/>
              </w:rPr>
            </w:pPr>
            <w:r w:rsidRPr="0052369A">
              <w:rPr>
                <w:rFonts w:hAnsiTheme="majorEastAsia" w:hint="eastAsia"/>
                <w:szCs w:val="20"/>
              </w:rPr>
              <w:t>設備</w:t>
            </w:r>
          </w:p>
        </w:tc>
        <w:tc>
          <w:tcPr>
            <w:tcW w:w="4795" w:type="dxa"/>
            <w:shd w:val="clear" w:color="auto" w:fill="auto"/>
          </w:tcPr>
          <w:p w14:paraId="2ED18D6F" w14:textId="77777777" w:rsidR="0081247A" w:rsidRPr="0052369A" w:rsidRDefault="0081247A" w:rsidP="0081247A">
            <w:pPr>
              <w:ind w:left="170" w:hangingChars="85" w:hanging="170"/>
            </w:pPr>
            <w:r w:rsidRPr="0052369A">
              <w:rPr>
                <w:rFonts w:hint="eastAsia"/>
              </w:rPr>
              <w:t>・国の基準の記載事項（各種ガイドライン）</w:t>
            </w:r>
          </w:p>
          <w:p w14:paraId="382BB0AB" w14:textId="77777777" w:rsidR="0081247A" w:rsidRPr="0052369A" w:rsidRDefault="0081247A" w:rsidP="0081247A">
            <w:pPr>
              <w:ind w:left="170" w:hangingChars="85" w:hanging="170"/>
            </w:pPr>
            <w:r w:rsidRPr="0052369A">
              <w:rPr>
                <w:rFonts w:hint="eastAsia"/>
              </w:rPr>
              <w:t>・施設整備ガイドラインの記載事項</w:t>
            </w:r>
          </w:p>
        </w:tc>
        <w:tc>
          <w:tcPr>
            <w:tcW w:w="993" w:type="dxa"/>
            <w:shd w:val="clear" w:color="auto" w:fill="auto"/>
          </w:tcPr>
          <w:p w14:paraId="7F2565B0"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22</w:t>
            </w:r>
          </w:p>
        </w:tc>
      </w:tr>
      <w:tr w:rsidR="0081247A" w:rsidRPr="0081247A" w14:paraId="6C8B2048" w14:textId="77777777" w:rsidTr="001A20E3">
        <w:tc>
          <w:tcPr>
            <w:tcW w:w="3284" w:type="dxa"/>
          </w:tcPr>
          <w:p w14:paraId="184BC955"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（3）　</w:t>
            </w:r>
            <w:r w:rsidRPr="0052369A">
              <w:rPr>
                <w:rFonts w:hAnsiTheme="majorEastAsia" w:hint="eastAsia"/>
                <w:szCs w:val="20"/>
              </w:rPr>
              <w:t>緊急時の案内用設備</w:t>
            </w:r>
          </w:p>
        </w:tc>
        <w:tc>
          <w:tcPr>
            <w:tcW w:w="4795" w:type="dxa"/>
            <w:shd w:val="clear" w:color="auto" w:fill="auto"/>
            <w:vAlign w:val="center"/>
          </w:tcPr>
          <w:p w14:paraId="2E7781B8" w14:textId="77777777" w:rsidR="0081247A" w:rsidRPr="0052369A" w:rsidRDefault="0081247A" w:rsidP="0081247A">
            <w:pPr>
              <w:ind w:left="170" w:hangingChars="85" w:hanging="170"/>
            </w:pPr>
            <w:r w:rsidRPr="0052369A">
              <w:rPr>
                <w:rFonts w:hint="eastAsia"/>
              </w:rPr>
              <w:t>・国の基準の記載事項（各種ガイドライン）</w:t>
            </w:r>
          </w:p>
        </w:tc>
        <w:tc>
          <w:tcPr>
            <w:tcW w:w="993" w:type="dxa"/>
            <w:shd w:val="clear" w:color="auto" w:fill="auto"/>
          </w:tcPr>
          <w:p w14:paraId="39B84064"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28</w:t>
            </w:r>
          </w:p>
        </w:tc>
      </w:tr>
      <w:tr w:rsidR="0081247A" w:rsidRPr="0081247A" w14:paraId="03C4B183" w14:textId="77777777" w:rsidTr="0052369A">
        <w:tc>
          <w:tcPr>
            <w:tcW w:w="3284" w:type="dxa"/>
            <w:shd w:val="clear" w:color="auto" w:fill="E7E6E6"/>
          </w:tcPr>
          <w:p w14:paraId="30624FD6" w14:textId="77777777" w:rsidR="0081247A" w:rsidRPr="0052369A" w:rsidRDefault="0081247A" w:rsidP="0081247A">
            <w:pPr>
              <w:ind w:left="0" w:firstLineChars="0" w:firstLine="0"/>
              <w:rPr>
                <w:rFonts w:hAnsiTheme="majorEastAsia"/>
                <w:b/>
                <w:bCs/>
                <w:szCs w:val="20"/>
              </w:rPr>
            </w:pPr>
            <w:r w:rsidRPr="0052369A">
              <w:rPr>
                <w:rFonts w:hAnsiTheme="majorEastAsia" w:cs="ＭＳゴシック" w:hint="eastAsia"/>
                <w:b/>
                <w:bCs/>
                <w:szCs w:val="20"/>
              </w:rPr>
              <w:t>3-4-3．</w:t>
            </w:r>
            <w:r w:rsidRPr="0052369A">
              <w:rPr>
                <w:rFonts w:hAnsiTheme="majorEastAsia" w:hint="eastAsia"/>
                <w:b/>
                <w:bCs/>
                <w:szCs w:val="20"/>
              </w:rPr>
              <w:t>施設・設備</w:t>
            </w:r>
          </w:p>
        </w:tc>
        <w:tc>
          <w:tcPr>
            <w:tcW w:w="4795" w:type="dxa"/>
            <w:shd w:val="clear" w:color="auto" w:fill="E7E6E6"/>
          </w:tcPr>
          <w:p w14:paraId="469D8AF3" w14:textId="77777777" w:rsidR="0081247A" w:rsidRPr="0052369A" w:rsidRDefault="0081247A" w:rsidP="0081247A">
            <w:pPr>
              <w:ind w:left="709" w:firstLineChars="0" w:firstLine="0"/>
              <w:rPr>
                <w:rFonts w:hAnsiTheme="majorEastAsia"/>
                <w:szCs w:val="20"/>
              </w:rPr>
            </w:pPr>
          </w:p>
        </w:tc>
        <w:tc>
          <w:tcPr>
            <w:tcW w:w="993" w:type="dxa"/>
            <w:shd w:val="clear" w:color="auto" w:fill="E7E6E6"/>
          </w:tcPr>
          <w:p w14:paraId="24E86DB0"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29</w:t>
            </w:r>
          </w:p>
        </w:tc>
      </w:tr>
      <w:tr w:rsidR="0081247A" w:rsidRPr="0081247A" w14:paraId="12B3091A" w14:textId="77777777" w:rsidTr="001A20E3">
        <w:tc>
          <w:tcPr>
            <w:tcW w:w="3284" w:type="dxa"/>
          </w:tcPr>
          <w:p w14:paraId="2BDAA763"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（１）　</w:t>
            </w:r>
            <w:r w:rsidRPr="0052369A">
              <w:rPr>
                <w:rFonts w:hAnsiTheme="majorEastAsia" w:hint="eastAsia"/>
                <w:szCs w:val="20"/>
              </w:rPr>
              <w:t>トイレ</w:t>
            </w:r>
          </w:p>
        </w:tc>
        <w:tc>
          <w:tcPr>
            <w:tcW w:w="4795" w:type="dxa"/>
            <w:shd w:val="clear" w:color="auto" w:fill="auto"/>
          </w:tcPr>
          <w:p w14:paraId="7E544EA9" w14:textId="77777777" w:rsidR="0081247A" w:rsidRPr="0052369A" w:rsidRDefault="0081247A" w:rsidP="0081247A">
            <w:pPr>
              <w:ind w:left="170" w:hangingChars="85" w:hanging="170"/>
            </w:pPr>
            <w:r w:rsidRPr="0052369A">
              <w:rPr>
                <w:rFonts w:hint="eastAsia"/>
              </w:rPr>
              <w:t>・国の基準の記載事項（各種ガイドライン）</w:t>
            </w:r>
          </w:p>
          <w:p w14:paraId="035AB776" w14:textId="77777777" w:rsidR="0081247A" w:rsidRPr="0052369A" w:rsidRDefault="0081247A" w:rsidP="0081247A">
            <w:pPr>
              <w:ind w:left="0" w:firstLineChars="0" w:firstLine="0"/>
              <w:rPr>
                <w:rFonts w:hAnsiTheme="majorEastAsia"/>
                <w:szCs w:val="20"/>
              </w:rPr>
            </w:pPr>
            <w:r w:rsidRPr="0052369A">
              <w:rPr>
                <w:rFonts w:hint="eastAsia"/>
              </w:rPr>
              <w:t>・施設整備ガイドラインの記載事項</w:t>
            </w:r>
          </w:p>
          <w:p w14:paraId="4A3CEC54"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1E4330C7"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29</w:t>
            </w:r>
          </w:p>
        </w:tc>
      </w:tr>
      <w:tr w:rsidR="0081247A" w:rsidRPr="0081247A" w14:paraId="0ED27A6E" w14:textId="77777777" w:rsidTr="001A20E3">
        <w:tc>
          <w:tcPr>
            <w:tcW w:w="3284" w:type="dxa"/>
          </w:tcPr>
          <w:p w14:paraId="7970F6DE"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（2）　</w:t>
            </w:r>
            <w:r w:rsidRPr="0052369A">
              <w:rPr>
                <w:rFonts w:hAnsiTheme="majorEastAsia" w:hint="eastAsia"/>
                <w:szCs w:val="20"/>
              </w:rPr>
              <w:t>乗車券等販売所・待合所・</w:t>
            </w:r>
          </w:p>
          <w:p w14:paraId="7DBBAD56" w14:textId="77777777" w:rsidR="0081247A" w:rsidRPr="0052369A" w:rsidRDefault="0081247A" w:rsidP="0081247A">
            <w:pPr>
              <w:ind w:leftChars="200" w:left="400" w:firstLineChars="150" w:firstLine="300"/>
              <w:jc w:val="left"/>
              <w:rPr>
                <w:rFonts w:hAnsiTheme="majorEastAsia"/>
                <w:szCs w:val="20"/>
              </w:rPr>
            </w:pPr>
            <w:r w:rsidRPr="0052369A">
              <w:rPr>
                <w:rFonts w:hAnsiTheme="majorEastAsia" w:hint="eastAsia"/>
                <w:szCs w:val="20"/>
              </w:rPr>
              <w:t>案内所</w:t>
            </w:r>
          </w:p>
        </w:tc>
        <w:tc>
          <w:tcPr>
            <w:tcW w:w="4795" w:type="dxa"/>
            <w:shd w:val="clear" w:color="auto" w:fill="auto"/>
          </w:tcPr>
          <w:p w14:paraId="23F5C4D7" w14:textId="77777777" w:rsidR="0081247A" w:rsidRPr="0052369A" w:rsidRDefault="0081247A" w:rsidP="0081247A">
            <w:pPr>
              <w:ind w:left="170" w:hangingChars="85" w:hanging="170"/>
            </w:pPr>
            <w:r w:rsidRPr="0052369A">
              <w:rPr>
                <w:rFonts w:hint="eastAsia"/>
              </w:rPr>
              <w:t>・国の基準の記載事項（各種ガイドライン）</w:t>
            </w:r>
          </w:p>
          <w:p w14:paraId="268D24AE"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0FC4E003"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40</w:t>
            </w:r>
          </w:p>
        </w:tc>
      </w:tr>
      <w:tr w:rsidR="0081247A" w:rsidRPr="0081247A" w14:paraId="6F30384C" w14:textId="77777777" w:rsidTr="001A20E3">
        <w:tc>
          <w:tcPr>
            <w:tcW w:w="3284" w:type="dxa"/>
          </w:tcPr>
          <w:p w14:paraId="3BAF8F4D"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（3）　</w:t>
            </w:r>
            <w:r w:rsidRPr="0052369A">
              <w:rPr>
                <w:rFonts w:hAnsiTheme="majorEastAsia" w:hint="eastAsia"/>
                <w:szCs w:val="20"/>
              </w:rPr>
              <w:t>券売機</w:t>
            </w:r>
          </w:p>
        </w:tc>
        <w:tc>
          <w:tcPr>
            <w:tcW w:w="4795" w:type="dxa"/>
            <w:shd w:val="clear" w:color="auto" w:fill="auto"/>
            <w:vAlign w:val="center"/>
          </w:tcPr>
          <w:p w14:paraId="59193F6F" w14:textId="77777777" w:rsidR="0081247A" w:rsidRPr="0052369A" w:rsidRDefault="0081247A" w:rsidP="0081247A">
            <w:pPr>
              <w:ind w:left="170" w:hangingChars="85" w:hanging="170"/>
            </w:pPr>
            <w:r w:rsidRPr="0052369A">
              <w:rPr>
                <w:rFonts w:hint="eastAsia"/>
              </w:rPr>
              <w:t>・国の基準の記載事項（各種ガイドライン）</w:t>
            </w:r>
          </w:p>
        </w:tc>
        <w:tc>
          <w:tcPr>
            <w:tcW w:w="993" w:type="dxa"/>
            <w:shd w:val="clear" w:color="auto" w:fill="auto"/>
          </w:tcPr>
          <w:p w14:paraId="38A36396"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41</w:t>
            </w:r>
          </w:p>
        </w:tc>
      </w:tr>
      <w:tr w:rsidR="0081247A" w:rsidRPr="0081247A" w14:paraId="4E9B525E" w14:textId="77777777" w:rsidTr="001A20E3">
        <w:tc>
          <w:tcPr>
            <w:tcW w:w="3284" w:type="dxa"/>
          </w:tcPr>
          <w:p w14:paraId="27ECAE67"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（4）　</w:t>
            </w:r>
            <w:r w:rsidRPr="0052369A">
              <w:rPr>
                <w:rFonts w:hAnsiTheme="majorEastAsia" w:hint="eastAsia"/>
                <w:szCs w:val="20"/>
              </w:rPr>
              <w:t>休憩等のための設備</w:t>
            </w:r>
          </w:p>
        </w:tc>
        <w:tc>
          <w:tcPr>
            <w:tcW w:w="4795" w:type="dxa"/>
            <w:shd w:val="clear" w:color="auto" w:fill="auto"/>
            <w:vAlign w:val="center"/>
          </w:tcPr>
          <w:p w14:paraId="3DEB6362" w14:textId="77777777" w:rsidR="0081247A" w:rsidRPr="0052369A" w:rsidRDefault="0081247A" w:rsidP="0081247A">
            <w:pPr>
              <w:ind w:left="170" w:hangingChars="85" w:hanging="170"/>
            </w:pPr>
            <w:r w:rsidRPr="0052369A">
              <w:rPr>
                <w:rFonts w:hint="eastAsia"/>
              </w:rPr>
              <w:t>・国の基準の記載事項（各種ガイドライン）</w:t>
            </w:r>
          </w:p>
        </w:tc>
        <w:tc>
          <w:tcPr>
            <w:tcW w:w="993" w:type="dxa"/>
            <w:shd w:val="clear" w:color="auto" w:fill="auto"/>
          </w:tcPr>
          <w:p w14:paraId="0A5088C3"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42</w:t>
            </w:r>
          </w:p>
        </w:tc>
      </w:tr>
      <w:tr w:rsidR="0081247A" w:rsidRPr="0081247A" w14:paraId="67799023" w14:textId="77777777" w:rsidTr="001A20E3">
        <w:tc>
          <w:tcPr>
            <w:tcW w:w="3284" w:type="dxa"/>
          </w:tcPr>
          <w:p w14:paraId="37B3BC76"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（5）　</w:t>
            </w:r>
            <w:r w:rsidRPr="0052369A">
              <w:rPr>
                <w:rFonts w:hAnsiTheme="majorEastAsia" w:hint="eastAsia"/>
                <w:szCs w:val="20"/>
              </w:rPr>
              <w:t>その他の設備</w:t>
            </w:r>
          </w:p>
        </w:tc>
        <w:tc>
          <w:tcPr>
            <w:tcW w:w="4795" w:type="dxa"/>
            <w:shd w:val="clear" w:color="auto" w:fill="auto"/>
          </w:tcPr>
          <w:p w14:paraId="0551CC51" w14:textId="77777777" w:rsidR="0081247A" w:rsidRPr="0052369A" w:rsidRDefault="0081247A" w:rsidP="0081247A">
            <w:pPr>
              <w:ind w:left="170" w:hangingChars="85" w:hanging="170"/>
            </w:pPr>
            <w:r w:rsidRPr="0052369A">
              <w:rPr>
                <w:rFonts w:hint="eastAsia"/>
              </w:rPr>
              <w:t>・国の基準の記載事項（各種ガイドライン）</w:t>
            </w:r>
          </w:p>
          <w:p w14:paraId="2E1803E9" w14:textId="77777777" w:rsidR="0081247A" w:rsidRPr="0052369A" w:rsidRDefault="0081247A" w:rsidP="0081247A">
            <w:pPr>
              <w:ind w:left="176" w:hangingChars="88" w:hanging="176"/>
            </w:pPr>
            <w:r w:rsidRPr="0052369A">
              <w:rPr>
                <w:rFonts w:hint="eastAsia"/>
              </w:rPr>
              <w:t>・Tokyo2020アクセシビリティ・ガイドライン記載事項</w:t>
            </w:r>
          </w:p>
          <w:p w14:paraId="6A5ADC3B"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93" w:type="dxa"/>
            <w:shd w:val="clear" w:color="auto" w:fill="auto"/>
          </w:tcPr>
          <w:p w14:paraId="3ABFB46D"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44</w:t>
            </w:r>
          </w:p>
        </w:tc>
      </w:tr>
    </w:tbl>
    <w:p w14:paraId="3D9B870D" w14:textId="77777777" w:rsidR="0081247A" w:rsidRPr="0081247A" w:rsidRDefault="0081247A" w:rsidP="0081247A"/>
    <w:p w14:paraId="1298CCA0" w14:textId="77777777" w:rsidR="0081247A" w:rsidRPr="0081247A" w:rsidRDefault="0081247A" w:rsidP="0081247A">
      <w:pPr>
        <w:spacing w:line="400" w:lineRule="exact"/>
        <w:ind w:left="199"/>
        <w:rPr>
          <w:rFonts w:eastAsia="PMingLiU"/>
          <w:lang w:eastAsia="zh-TW"/>
        </w:rPr>
      </w:pPr>
    </w:p>
    <w:p w14:paraId="0AEED3DF" w14:textId="77777777" w:rsidR="0081247A" w:rsidRPr="0081247A" w:rsidRDefault="0081247A" w:rsidP="0081247A">
      <w:pPr>
        <w:rPr>
          <w:lang w:eastAsia="zh-TW"/>
        </w:rPr>
      </w:pPr>
      <w:r w:rsidRPr="0081247A">
        <w:rPr>
          <w:rFonts w:hint="eastAsia"/>
          <w:lang w:eastAsia="zh-TW"/>
        </w:rPr>
        <w:t>＜</w:t>
      </w:r>
      <w:hyperlink w:anchor="_Toc99036630" w:history="1">
        <w:r w:rsidRPr="0081247A">
          <w:rPr>
            <w:lang w:eastAsia="zh-TW"/>
          </w:rPr>
          <w:t xml:space="preserve">3-5. </w:t>
        </w:r>
        <w:r w:rsidRPr="0081247A">
          <w:rPr>
            <w:rFonts w:hint="eastAsia"/>
            <w:lang w:eastAsia="zh-TW"/>
          </w:rPr>
          <w:t>鉄道輸送手段（車両等）</w:t>
        </w:r>
      </w:hyperlink>
      <w:r w:rsidRPr="0081247A">
        <w:rPr>
          <w:rFonts w:hint="eastAsia"/>
          <w:lang w:eastAsia="zh-TW"/>
        </w:rPr>
        <w:t>＞</w:t>
      </w:r>
    </w:p>
    <w:tbl>
      <w:tblPr>
        <w:tblStyle w:val="82"/>
        <w:tblW w:w="9072" w:type="dxa"/>
        <w:tblInd w:w="421" w:type="dxa"/>
        <w:tblLook w:val="04A0" w:firstRow="1" w:lastRow="0" w:firstColumn="1" w:lastColumn="0" w:noHBand="0" w:noVBand="1"/>
      </w:tblPr>
      <w:tblGrid>
        <w:gridCol w:w="3260"/>
        <w:gridCol w:w="4819"/>
        <w:gridCol w:w="993"/>
      </w:tblGrid>
      <w:tr w:rsidR="0081247A" w:rsidRPr="0081247A" w14:paraId="37DF7EC2" w14:textId="77777777" w:rsidTr="001A20E3">
        <w:trPr>
          <w:trHeight w:val="897"/>
          <w:tblHeader/>
        </w:trPr>
        <w:tc>
          <w:tcPr>
            <w:tcW w:w="3260" w:type="dxa"/>
            <w:shd w:val="clear" w:color="auto" w:fill="5B9BD5" w:themeFill="accent1"/>
            <w:vAlign w:val="center"/>
          </w:tcPr>
          <w:p w14:paraId="0742B8E7" w14:textId="77777777" w:rsidR="0081247A" w:rsidRPr="0081247A" w:rsidRDefault="0081247A" w:rsidP="0081247A">
            <w:pPr>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項　目</w:t>
            </w:r>
          </w:p>
        </w:tc>
        <w:tc>
          <w:tcPr>
            <w:tcW w:w="4819" w:type="dxa"/>
            <w:shd w:val="clear" w:color="auto" w:fill="5B9BD5" w:themeFill="accent1"/>
            <w:vAlign w:val="center"/>
          </w:tcPr>
          <w:p w14:paraId="25BC33D0" w14:textId="77777777" w:rsidR="0081247A" w:rsidRPr="0081247A" w:rsidRDefault="0081247A" w:rsidP="0081247A">
            <w:pPr>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記載事項等</w:t>
            </w:r>
          </w:p>
        </w:tc>
        <w:tc>
          <w:tcPr>
            <w:tcW w:w="993" w:type="dxa"/>
            <w:shd w:val="clear" w:color="auto" w:fill="5B9BD5" w:themeFill="accent1"/>
            <w:vAlign w:val="center"/>
          </w:tcPr>
          <w:p w14:paraId="401C6763" w14:textId="77777777" w:rsidR="0081247A" w:rsidRPr="0081247A" w:rsidRDefault="0081247A" w:rsidP="0081247A">
            <w:pPr>
              <w:spacing w:line="240" w:lineRule="exact"/>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記載</w:t>
            </w:r>
          </w:p>
          <w:p w14:paraId="1CB71CFB" w14:textId="77777777" w:rsidR="0081247A" w:rsidRPr="0081247A" w:rsidRDefault="0081247A" w:rsidP="0081247A">
            <w:pPr>
              <w:spacing w:line="240" w:lineRule="exact"/>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ページ</w:t>
            </w:r>
          </w:p>
        </w:tc>
      </w:tr>
      <w:tr w:rsidR="0081247A" w:rsidRPr="0081247A" w14:paraId="2428A201" w14:textId="77777777" w:rsidTr="0052369A">
        <w:tc>
          <w:tcPr>
            <w:tcW w:w="3260" w:type="dxa"/>
            <w:shd w:val="clear" w:color="auto" w:fill="E7E6E6"/>
          </w:tcPr>
          <w:p w14:paraId="140EAD73" w14:textId="77777777" w:rsidR="0081247A" w:rsidRPr="0081247A" w:rsidRDefault="0081247A" w:rsidP="0081247A">
            <w:pPr>
              <w:ind w:left="0" w:firstLineChars="0" w:firstLine="0"/>
              <w:rPr>
                <w:rFonts w:hAnsiTheme="majorEastAsia"/>
                <w:b/>
                <w:bCs/>
                <w:szCs w:val="20"/>
              </w:rPr>
            </w:pPr>
            <w:r w:rsidRPr="0081247A">
              <w:rPr>
                <w:rFonts w:hAnsiTheme="majorEastAsia" w:cs="ＭＳゴシック" w:hint="eastAsia"/>
                <w:b/>
                <w:bCs/>
                <w:szCs w:val="20"/>
              </w:rPr>
              <w:t>3-5-1．</w:t>
            </w:r>
            <w:r w:rsidRPr="0081247A">
              <w:rPr>
                <w:rFonts w:hAnsiTheme="majorEastAsia" w:hint="eastAsia"/>
                <w:b/>
                <w:bCs/>
                <w:szCs w:val="20"/>
              </w:rPr>
              <w:t>鉄軌道車両</w:t>
            </w:r>
          </w:p>
        </w:tc>
        <w:tc>
          <w:tcPr>
            <w:tcW w:w="4819" w:type="dxa"/>
            <w:shd w:val="clear" w:color="auto" w:fill="E7E6E6"/>
          </w:tcPr>
          <w:p w14:paraId="1220C782" w14:textId="77777777" w:rsidR="0081247A" w:rsidRPr="0081247A" w:rsidRDefault="0081247A" w:rsidP="0081247A">
            <w:pPr>
              <w:ind w:hangingChars="100" w:hanging="200"/>
              <w:rPr>
                <w:b/>
                <w:bCs/>
                <w:color w:val="FF0000"/>
                <w:szCs w:val="20"/>
              </w:rPr>
            </w:pPr>
          </w:p>
        </w:tc>
        <w:tc>
          <w:tcPr>
            <w:tcW w:w="993" w:type="dxa"/>
            <w:shd w:val="clear" w:color="auto" w:fill="E7E6E6"/>
          </w:tcPr>
          <w:p w14:paraId="0E927895"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45</w:t>
            </w:r>
          </w:p>
        </w:tc>
      </w:tr>
      <w:tr w:rsidR="0081247A" w:rsidRPr="0081247A" w14:paraId="1AB0E50D" w14:textId="77777777" w:rsidTr="001A20E3">
        <w:tc>
          <w:tcPr>
            <w:tcW w:w="3260" w:type="dxa"/>
          </w:tcPr>
          <w:p w14:paraId="45DBCAD8" w14:textId="77777777" w:rsidR="0081247A" w:rsidRPr="0081247A" w:rsidRDefault="0081247A" w:rsidP="0081247A">
            <w:pPr>
              <w:ind w:leftChars="100" w:left="400" w:hangingChars="100" w:hanging="200"/>
              <w:rPr>
                <w:rFonts w:hAnsiTheme="majorEastAsia"/>
                <w:szCs w:val="20"/>
                <w:lang w:eastAsia="zh-TW"/>
              </w:rPr>
            </w:pPr>
            <w:r w:rsidRPr="0081247A">
              <w:rPr>
                <w:rFonts w:hint="eastAsia"/>
                <w:szCs w:val="20"/>
                <w:lang w:eastAsia="zh-TW"/>
              </w:rPr>
              <w:t xml:space="preserve">（１）　</w:t>
            </w:r>
            <w:r w:rsidRPr="0081247A">
              <w:rPr>
                <w:rFonts w:hAnsiTheme="majorEastAsia" w:hint="eastAsia"/>
                <w:szCs w:val="20"/>
                <w:lang w:eastAsia="zh-TW"/>
              </w:rPr>
              <w:t>乗降口（車外）</w:t>
            </w:r>
          </w:p>
        </w:tc>
        <w:tc>
          <w:tcPr>
            <w:tcW w:w="4819" w:type="dxa"/>
            <w:shd w:val="clear" w:color="auto" w:fill="auto"/>
            <w:vAlign w:val="center"/>
          </w:tcPr>
          <w:p w14:paraId="1C018914" w14:textId="77777777" w:rsidR="0081247A" w:rsidRPr="0052369A" w:rsidRDefault="0081247A" w:rsidP="0081247A">
            <w:pPr>
              <w:ind w:hangingChars="100" w:hanging="200"/>
              <w:rPr>
                <w:rFonts w:hAnsiTheme="majorEastAsia"/>
                <w:szCs w:val="20"/>
              </w:rPr>
            </w:pPr>
            <w:r w:rsidRPr="0052369A">
              <w:rPr>
                <w:rFonts w:hint="eastAsia"/>
              </w:rPr>
              <w:t>・国の基準の記載事項（各種ガイドライン）</w:t>
            </w:r>
          </w:p>
        </w:tc>
        <w:tc>
          <w:tcPr>
            <w:tcW w:w="993" w:type="dxa"/>
            <w:shd w:val="clear" w:color="auto" w:fill="auto"/>
          </w:tcPr>
          <w:p w14:paraId="01F4781F"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45</w:t>
            </w:r>
          </w:p>
        </w:tc>
      </w:tr>
      <w:tr w:rsidR="0081247A" w:rsidRPr="0081247A" w14:paraId="7E32A2DE" w14:textId="77777777" w:rsidTr="001A20E3">
        <w:tc>
          <w:tcPr>
            <w:tcW w:w="3260" w:type="dxa"/>
          </w:tcPr>
          <w:p w14:paraId="0F4FE883" w14:textId="77777777" w:rsidR="0081247A" w:rsidRPr="0081247A" w:rsidRDefault="0081247A" w:rsidP="0081247A">
            <w:pPr>
              <w:ind w:leftChars="100" w:left="400" w:hangingChars="100" w:hanging="200"/>
              <w:rPr>
                <w:rFonts w:hAnsiTheme="majorEastAsia"/>
                <w:szCs w:val="20"/>
              </w:rPr>
            </w:pPr>
            <w:r w:rsidRPr="0081247A">
              <w:rPr>
                <w:rFonts w:hint="eastAsia"/>
                <w:szCs w:val="20"/>
              </w:rPr>
              <w:t xml:space="preserve">（2）　</w:t>
            </w:r>
            <w:r w:rsidRPr="0081247A">
              <w:rPr>
                <w:rFonts w:hAnsiTheme="majorEastAsia" w:hint="eastAsia"/>
                <w:szCs w:val="20"/>
              </w:rPr>
              <w:t>乗降口（車内）</w:t>
            </w:r>
          </w:p>
        </w:tc>
        <w:tc>
          <w:tcPr>
            <w:tcW w:w="4819" w:type="dxa"/>
            <w:shd w:val="clear" w:color="auto" w:fill="auto"/>
            <w:vAlign w:val="center"/>
          </w:tcPr>
          <w:p w14:paraId="0797AA55"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606E2FF5"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47</w:t>
            </w:r>
          </w:p>
        </w:tc>
      </w:tr>
      <w:tr w:rsidR="0081247A" w:rsidRPr="0081247A" w14:paraId="46B65402" w14:textId="77777777" w:rsidTr="001A20E3">
        <w:tc>
          <w:tcPr>
            <w:tcW w:w="3260" w:type="dxa"/>
          </w:tcPr>
          <w:p w14:paraId="779F08D2" w14:textId="77777777" w:rsidR="0081247A" w:rsidRPr="0081247A" w:rsidRDefault="0081247A" w:rsidP="0081247A">
            <w:pPr>
              <w:ind w:leftChars="100" w:left="400" w:hangingChars="100" w:hanging="200"/>
              <w:rPr>
                <w:rFonts w:hAnsiTheme="majorEastAsia"/>
                <w:szCs w:val="20"/>
              </w:rPr>
            </w:pPr>
            <w:r w:rsidRPr="0081247A">
              <w:rPr>
                <w:rFonts w:hint="eastAsia"/>
                <w:szCs w:val="20"/>
              </w:rPr>
              <w:lastRenderedPageBreak/>
              <w:t xml:space="preserve">（3）　</w:t>
            </w:r>
            <w:r w:rsidRPr="0081247A">
              <w:rPr>
                <w:rFonts w:hAnsiTheme="majorEastAsia" w:hint="eastAsia"/>
                <w:szCs w:val="20"/>
              </w:rPr>
              <w:t>優先席等</w:t>
            </w:r>
          </w:p>
        </w:tc>
        <w:tc>
          <w:tcPr>
            <w:tcW w:w="4819" w:type="dxa"/>
            <w:shd w:val="clear" w:color="auto" w:fill="auto"/>
            <w:vAlign w:val="center"/>
          </w:tcPr>
          <w:p w14:paraId="2B2248F7"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5D55FC21"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47</w:t>
            </w:r>
          </w:p>
        </w:tc>
      </w:tr>
      <w:tr w:rsidR="0081247A" w:rsidRPr="0081247A" w14:paraId="5663A00A" w14:textId="77777777" w:rsidTr="001A20E3">
        <w:tc>
          <w:tcPr>
            <w:tcW w:w="3260" w:type="dxa"/>
          </w:tcPr>
          <w:p w14:paraId="5BC19848" w14:textId="77777777" w:rsidR="0081247A" w:rsidRPr="0081247A" w:rsidRDefault="0081247A" w:rsidP="0081247A">
            <w:pPr>
              <w:ind w:leftChars="100" w:left="400" w:hangingChars="100" w:hanging="200"/>
              <w:rPr>
                <w:rFonts w:hAnsiTheme="majorEastAsia"/>
                <w:szCs w:val="20"/>
              </w:rPr>
            </w:pPr>
            <w:r w:rsidRPr="0081247A">
              <w:rPr>
                <w:rFonts w:hint="eastAsia"/>
                <w:szCs w:val="20"/>
              </w:rPr>
              <w:t xml:space="preserve">（4）　</w:t>
            </w:r>
            <w:r w:rsidRPr="0081247A">
              <w:rPr>
                <w:rFonts w:hAnsiTheme="majorEastAsia" w:hint="eastAsia"/>
                <w:szCs w:val="20"/>
              </w:rPr>
              <w:t>手すり</w:t>
            </w:r>
          </w:p>
        </w:tc>
        <w:tc>
          <w:tcPr>
            <w:tcW w:w="4819" w:type="dxa"/>
            <w:shd w:val="clear" w:color="auto" w:fill="auto"/>
            <w:vAlign w:val="center"/>
          </w:tcPr>
          <w:p w14:paraId="2CFBEDE8" w14:textId="77777777" w:rsidR="0081247A" w:rsidRPr="0052369A" w:rsidRDefault="0081247A" w:rsidP="0081247A">
            <w:pPr>
              <w:ind w:hangingChars="100" w:hanging="200"/>
            </w:pPr>
            <w:r w:rsidRPr="0052369A">
              <w:rPr>
                <w:rFonts w:hint="eastAsia"/>
              </w:rPr>
              <w:t>・国の基準の記載事項（各種ガイドライン）</w:t>
            </w:r>
          </w:p>
          <w:p w14:paraId="57E29866" w14:textId="77777777" w:rsidR="0081247A" w:rsidRPr="0052369A" w:rsidRDefault="0081247A" w:rsidP="0081247A">
            <w:pPr>
              <w:ind w:left="176" w:hangingChars="88" w:hanging="176"/>
            </w:pPr>
            <w:r w:rsidRPr="0052369A">
              <w:rPr>
                <w:rFonts w:hint="eastAsia"/>
              </w:rPr>
              <w:t>・Tokyo2020アクセシビリティ・ガイドライン記載事項</w:t>
            </w:r>
          </w:p>
        </w:tc>
        <w:tc>
          <w:tcPr>
            <w:tcW w:w="993" w:type="dxa"/>
            <w:shd w:val="clear" w:color="auto" w:fill="auto"/>
          </w:tcPr>
          <w:p w14:paraId="2AFD66F5"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49</w:t>
            </w:r>
          </w:p>
        </w:tc>
      </w:tr>
      <w:tr w:rsidR="0081247A" w:rsidRPr="0081247A" w14:paraId="5570D17A" w14:textId="77777777" w:rsidTr="001A20E3">
        <w:tc>
          <w:tcPr>
            <w:tcW w:w="3260" w:type="dxa"/>
          </w:tcPr>
          <w:p w14:paraId="46FF9412" w14:textId="77777777" w:rsidR="0081247A" w:rsidRPr="0081247A" w:rsidRDefault="0081247A" w:rsidP="0081247A">
            <w:pPr>
              <w:ind w:leftChars="100" w:left="400" w:hangingChars="100" w:hanging="200"/>
              <w:rPr>
                <w:rFonts w:hAnsiTheme="majorEastAsia"/>
                <w:szCs w:val="20"/>
              </w:rPr>
            </w:pPr>
            <w:r w:rsidRPr="0081247A">
              <w:rPr>
                <w:rFonts w:hint="eastAsia"/>
                <w:szCs w:val="20"/>
              </w:rPr>
              <w:t xml:space="preserve">（5）　</w:t>
            </w:r>
            <w:r w:rsidRPr="0081247A">
              <w:rPr>
                <w:rFonts w:hAnsiTheme="majorEastAsia" w:hint="eastAsia"/>
                <w:szCs w:val="20"/>
              </w:rPr>
              <w:t>車いすスペース</w:t>
            </w:r>
          </w:p>
        </w:tc>
        <w:tc>
          <w:tcPr>
            <w:tcW w:w="4819" w:type="dxa"/>
            <w:shd w:val="clear" w:color="auto" w:fill="auto"/>
            <w:vAlign w:val="center"/>
          </w:tcPr>
          <w:p w14:paraId="55E05AB8" w14:textId="77777777" w:rsidR="0081247A" w:rsidRPr="0052369A" w:rsidRDefault="0081247A" w:rsidP="0081247A">
            <w:pPr>
              <w:ind w:hangingChars="100" w:hanging="200"/>
            </w:pPr>
            <w:r w:rsidRPr="0052369A">
              <w:rPr>
                <w:rFonts w:hint="eastAsia"/>
              </w:rPr>
              <w:t>・国の基準の記載事項（各種ガイドライン）</w:t>
            </w:r>
          </w:p>
          <w:p w14:paraId="1B051911" w14:textId="77777777" w:rsidR="0081247A" w:rsidRPr="0052369A" w:rsidRDefault="0081247A" w:rsidP="0081247A">
            <w:pPr>
              <w:ind w:left="176" w:hangingChars="88" w:hanging="176"/>
            </w:pPr>
            <w:r w:rsidRPr="0052369A">
              <w:rPr>
                <w:rFonts w:hint="eastAsia"/>
              </w:rPr>
              <w:t>・Tokyo2020アクセシビリティ・ガイドライン記載事項</w:t>
            </w:r>
          </w:p>
        </w:tc>
        <w:tc>
          <w:tcPr>
            <w:tcW w:w="993" w:type="dxa"/>
            <w:shd w:val="clear" w:color="auto" w:fill="auto"/>
          </w:tcPr>
          <w:p w14:paraId="2D9F5AF2"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49</w:t>
            </w:r>
          </w:p>
        </w:tc>
      </w:tr>
      <w:tr w:rsidR="0081247A" w:rsidRPr="0081247A" w14:paraId="06BC0988" w14:textId="77777777" w:rsidTr="001A20E3">
        <w:tc>
          <w:tcPr>
            <w:tcW w:w="3260" w:type="dxa"/>
          </w:tcPr>
          <w:p w14:paraId="64210DCF" w14:textId="77777777" w:rsidR="0081247A" w:rsidRPr="0081247A" w:rsidRDefault="0081247A" w:rsidP="0081247A">
            <w:pPr>
              <w:ind w:leftChars="100" w:left="400" w:hangingChars="100" w:hanging="200"/>
              <w:rPr>
                <w:rFonts w:hAnsiTheme="majorEastAsia"/>
                <w:szCs w:val="20"/>
              </w:rPr>
            </w:pPr>
            <w:r w:rsidRPr="0081247A">
              <w:rPr>
                <w:rFonts w:hint="eastAsia"/>
                <w:szCs w:val="20"/>
              </w:rPr>
              <w:t xml:space="preserve">（6）　</w:t>
            </w:r>
            <w:r w:rsidRPr="0081247A">
              <w:rPr>
                <w:rFonts w:hAnsiTheme="majorEastAsia" w:hint="eastAsia"/>
                <w:szCs w:val="20"/>
              </w:rPr>
              <w:t>トイレ</w:t>
            </w:r>
          </w:p>
        </w:tc>
        <w:tc>
          <w:tcPr>
            <w:tcW w:w="4819" w:type="dxa"/>
            <w:shd w:val="clear" w:color="auto" w:fill="auto"/>
            <w:vAlign w:val="center"/>
          </w:tcPr>
          <w:p w14:paraId="631BABE4" w14:textId="77777777" w:rsidR="0081247A" w:rsidRPr="0052369A" w:rsidRDefault="0081247A" w:rsidP="0081247A">
            <w:pPr>
              <w:ind w:hangingChars="100" w:hanging="200"/>
            </w:pPr>
            <w:r w:rsidRPr="0052369A">
              <w:rPr>
                <w:rFonts w:hint="eastAsia"/>
              </w:rPr>
              <w:t>・国の基準の記載事項（各種ガイドライン）</w:t>
            </w:r>
          </w:p>
          <w:p w14:paraId="379E4709" w14:textId="77777777" w:rsidR="0081247A" w:rsidRPr="0052369A" w:rsidRDefault="0081247A" w:rsidP="0081247A">
            <w:pPr>
              <w:ind w:left="176" w:hangingChars="88" w:hanging="176"/>
            </w:pPr>
            <w:r w:rsidRPr="0052369A">
              <w:rPr>
                <w:rFonts w:hint="eastAsia"/>
              </w:rPr>
              <w:t>・Tokyo2020アクセシビリティ・ガイドライン記載事項</w:t>
            </w:r>
          </w:p>
        </w:tc>
        <w:tc>
          <w:tcPr>
            <w:tcW w:w="993" w:type="dxa"/>
            <w:shd w:val="clear" w:color="auto" w:fill="auto"/>
          </w:tcPr>
          <w:p w14:paraId="4E17EBC0"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51</w:t>
            </w:r>
          </w:p>
        </w:tc>
      </w:tr>
      <w:tr w:rsidR="0081247A" w:rsidRPr="0081247A" w14:paraId="515B9CB8" w14:textId="77777777" w:rsidTr="001A20E3">
        <w:tc>
          <w:tcPr>
            <w:tcW w:w="3260" w:type="dxa"/>
          </w:tcPr>
          <w:p w14:paraId="76C665A5" w14:textId="77777777" w:rsidR="0081247A" w:rsidRPr="0081247A" w:rsidRDefault="0081247A" w:rsidP="0081247A">
            <w:pPr>
              <w:ind w:leftChars="100" w:left="400" w:hangingChars="100" w:hanging="200"/>
              <w:rPr>
                <w:rFonts w:hAnsiTheme="majorEastAsia"/>
                <w:szCs w:val="20"/>
              </w:rPr>
            </w:pPr>
            <w:r w:rsidRPr="0081247A">
              <w:rPr>
                <w:rFonts w:hint="eastAsia"/>
                <w:szCs w:val="20"/>
              </w:rPr>
              <w:t xml:space="preserve">（7）　</w:t>
            </w:r>
            <w:r w:rsidRPr="0081247A">
              <w:rPr>
                <w:rFonts w:hAnsiTheme="majorEastAsia" w:hint="eastAsia"/>
                <w:szCs w:val="20"/>
              </w:rPr>
              <w:t>通路</w:t>
            </w:r>
          </w:p>
        </w:tc>
        <w:tc>
          <w:tcPr>
            <w:tcW w:w="4819" w:type="dxa"/>
            <w:shd w:val="clear" w:color="auto" w:fill="auto"/>
            <w:vAlign w:val="center"/>
          </w:tcPr>
          <w:p w14:paraId="34365078"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93" w:type="dxa"/>
            <w:shd w:val="clear" w:color="auto" w:fill="auto"/>
          </w:tcPr>
          <w:p w14:paraId="22B9EA3B"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53</w:t>
            </w:r>
          </w:p>
        </w:tc>
      </w:tr>
      <w:tr w:rsidR="0081247A" w:rsidRPr="0081247A" w14:paraId="53687B97" w14:textId="77777777" w:rsidTr="001A20E3">
        <w:tc>
          <w:tcPr>
            <w:tcW w:w="3260" w:type="dxa"/>
          </w:tcPr>
          <w:p w14:paraId="42981D07" w14:textId="77777777" w:rsidR="0081247A" w:rsidRPr="0081247A" w:rsidRDefault="0081247A" w:rsidP="0081247A">
            <w:pPr>
              <w:ind w:leftChars="100" w:left="400" w:hangingChars="100" w:hanging="200"/>
              <w:rPr>
                <w:rFonts w:hAnsiTheme="majorEastAsia"/>
                <w:szCs w:val="20"/>
              </w:rPr>
            </w:pPr>
            <w:r w:rsidRPr="0081247A">
              <w:rPr>
                <w:rFonts w:hint="eastAsia"/>
                <w:szCs w:val="20"/>
              </w:rPr>
              <w:t xml:space="preserve">（8）　</w:t>
            </w:r>
            <w:r w:rsidRPr="0081247A">
              <w:rPr>
                <w:rFonts w:hAnsiTheme="majorEastAsia" w:hint="eastAsia"/>
                <w:szCs w:val="20"/>
              </w:rPr>
              <w:t>案内表示及び放送</w:t>
            </w:r>
          </w:p>
          <w:p w14:paraId="609E7BBE" w14:textId="77777777" w:rsidR="0081247A" w:rsidRPr="0081247A" w:rsidRDefault="0081247A" w:rsidP="0081247A">
            <w:pPr>
              <w:ind w:leftChars="200" w:left="400" w:firstLineChars="150" w:firstLine="300"/>
              <w:rPr>
                <w:rFonts w:hAnsiTheme="majorEastAsia"/>
                <w:szCs w:val="20"/>
              </w:rPr>
            </w:pPr>
            <w:r w:rsidRPr="0081247A">
              <w:rPr>
                <w:rFonts w:hAnsiTheme="majorEastAsia" w:hint="eastAsia"/>
                <w:szCs w:val="20"/>
              </w:rPr>
              <w:t>（車内）</w:t>
            </w:r>
          </w:p>
        </w:tc>
        <w:tc>
          <w:tcPr>
            <w:tcW w:w="4819" w:type="dxa"/>
            <w:shd w:val="clear" w:color="auto" w:fill="auto"/>
            <w:vAlign w:val="center"/>
          </w:tcPr>
          <w:p w14:paraId="3AFE1EEF" w14:textId="77777777" w:rsidR="0081247A" w:rsidRPr="0052369A" w:rsidRDefault="0081247A" w:rsidP="0081247A">
            <w:pPr>
              <w:ind w:left="0" w:firstLineChars="0" w:firstLine="0"/>
            </w:pPr>
            <w:r w:rsidRPr="0052369A">
              <w:rPr>
                <w:rFonts w:hint="eastAsia"/>
              </w:rPr>
              <w:t>・国の基準の記載事項（各種ガイドライン）</w:t>
            </w:r>
          </w:p>
          <w:p w14:paraId="41F59AC7" w14:textId="77777777" w:rsidR="0081247A" w:rsidRPr="0052369A" w:rsidRDefault="0081247A" w:rsidP="0081247A">
            <w:pPr>
              <w:ind w:left="176" w:hangingChars="88" w:hanging="176"/>
            </w:pPr>
            <w:r w:rsidRPr="0052369A">
              <w:rPr>
                <w:rFonts w:hint="eastAsia"/>
              </w:rPr>
              <w:t>・Tokyo2020アクセシビリティ・ガイドライン記載事項</w:t>
            </w:r>
          </w:p>
        </w:tc>
        <w:tc>
          <w:tcPr>
            <w:tcW w:w="993" w:type="dxa"/>
            <w:shd w:val="clear" w:color="auto" w:fill="auto"/>
          </w:tcPr>
          <w:p w14:paraId="063FA9F9"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54</w:t>
            </w:r>
          </w:p>
        </w:tc>
      </w:tr>
      <w:tr w:rsidR="0081247A" w:rsidRPr="0081247A" w14:paraId="2A9B9DB3" w14:textId="77777777" w:rsidTr="001A20E3">
        <w:tc>
          <w:tcPr>
            <w:tcW w:w="3260" w:type="dxa"/>
          </w:tcPr>
          <w:p w14:paraId="6A5A2A4B" w14:textId="77777777" w:rsidR="0081247A" w:rsidRPr="0081247A" w:rsidRDefault="0081247A" w:rsidP="0081247A">
            <w:pPr>
              <w:ind w:leftChars="100" w:left="400" w:hangingChars="100" w:hanging="200"/>
              <w:rPr>
                <w:rFonts w:hAnsiTheme="majorEastAsia"/>
                <w:szCs w:val="20"/>
                <w:lang w:eastAsia="zh-TW"/>
              </w:rPr>
            </w:pPr>
            <w:r w:rsidRPr="0081247A">
              <w:rPr>
                <w:rFonts w:hint="eastAsia"/>
                <w:szCs w:val="20"/>
                <w:lang w:eastAsia="zh-TW"/>
              </w:rPr>
              <w:t xml:space="preserve">（9）　</w:t>
            </w:r>
            <w:r w:rsidRPr="0081247A">
              <w:rPr>
                <w:rFonts w:hAnsiTheme="majorEastAsia" w:hint="eastAsia"/>
                <w:szCs w:val="20"/>
                <w:lang w:eastAsia="zh-TW"/>
              </w:rPr>
              <w:t>車両間転落防止設備</w:t>
            </w:r>
          </w:p>
        </w:tc>
        <w:tc>
          <w:tcPr>
            <w:tcW w:w="4819" w:type="dxa"/>
            <w:shd w:val="clear" w:color="auto" w:fill="auto"/>
            <w:vAlign w:val="center"/>
          </w:tcPr>
          <w:p w14:paraId="2015624E" w14:textId="77777777" w:rsidR="0081247A" w:rsidRPr="0052369A" w:rsidRDefault="0081247A" w:rsidP="0081247A">
            <w:pPr>
              <w:ind w:left="0" w:firstLineChars="0" w:firstLine="0"/>
            </w:pPr>
            <w:r w:rsidRPr="0052369A">
              <w:rPr>
                <w:rFonts w:hint="eastAsia"/>
              </w:rPr>
              <w:t>・国の基準の記載事項（各種ガイドライン）</w:t>
            </w:r>
          </w:p>
        </w:tc>
        <w:tc>
          <w:tcPr>
            <w:tcW w:w="993" w:type="dxa"/>
            <w:shd w:val="clear" w:color="auto" w:fill="auto"/>
          </w:tcPr>
          <w:p w14:paraId="6F6902C1"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55</w:t>
            </w:r>
          </w:p>
        </w:tc>
      </w:tr>
    </w:tbl>
    <w:p w14:paraId="2EFDB1F9" w14:textId="77777777" w:rsidR="0081247A" w:rsidRPr="0081247A" w:rsidRDefault="0081247A" w:rsidP="0081247A">
      <w:pPr>
        <w:rPr>
          <w:rFonts w:eastAsia="PMingLiU"/>
          <w:lang w:eastAsia="zh-TW"/>
        </w:rPr>
      </w:pPr>
    </w:p>
    <w:p w14:paraId="55A15E0B" w14:textId="77777777" w:rsidR="0081247A" w:rsidRPr="0081247A" w:rsidRDefault="0081247A" w:rsidP="0081247A">
      <w:pPr>
        <w:spacing w:line="320" w:lineRule="exact"/>
        <w:ind w:left="199"/>
        <w:rPr>
          <w:rFonts w:eastAsia="PMingLiU"/>
          <w:lang w:eastAsia="zh-TW"/>
        </w:rPr>
      </w:pPr>
    </w:p>
    <w:p w14:paraId="2AA1BBDE" w14:textId="77777777" w:rsidR="0081247A" w:rsidRPr="0081247A" w:rsidRDefault="0081247A" w:rsidP="0081247A">
      <w:pPr>
        <w:rPr>
          <w:lang w:eastAsia="zh-TW"/>
        </w:rPr>
      </w:pPr>
      <w:r w:rsidRPr="0081247A">
        <w:rPr>
          <w:rFonts w:hint="eastAsia"/>
          <w:lang w:eastAsia="zh-TW"/>
        </w:rPr>
        <w:t>＜</w:t>
      </w:r>
      <w:r w:rsidRPr="0081247A">
        <w:rPr>
          <w:lang w:eastAsia="zh-TW"/>
        </w:rPr>
        <w:t xml:space="preserve">3-6. </w:t>
      </w:r>
      <w:r w:rsidRPr="0081247A">
        <w:rPr>
          <w:rFonts w:hint="eastAsia"/>
          <w:lang w:eastAsia="zh-TW"/>
        </w:rPr>
        <w:t>航空輸送手段＞</w:t>
      </w:r>
    </w:p>
    <w:tbl>
      <w:tblPr>
        <w:tblStyle w:val="82"/>
        <w:tblW w:w="9065" w:type="dxa"/>
        <w:tblInd w:w="421" w:type="dxa"/>
        <w:tblLook w:val="04A0" w:firstRow="1" w:lastRow="0" w:firstColumn="1" w:lastColumn="0" w:noHBand="0" w:noVBand="1"/>
      </w:tblPr>
      <w:tblGrid>
        <w:gridCol w:w="3256"/>
        <w:gridCol w:w="4829"/>
        <w:gridCol w:w="980"/>
      </w:tblGrid>
      <w:tr w:rsidR="0081247A" w:rsidRPr="0081247A" w14:paraId="3DB07AB1" w14:textId="77777777" w:rsidTr="001A20E3">
        <w:trPr>
          <w:trHeight w:val="830"/>
        </w:trPr>
        <w:tc>
          <w:tcPr>
            <w:tcW w:w="3256" w:type="dxa"/>
            <w:shd w:val="clear" w:color="auto" w:fill="5B9BD5" w:themeFill="accent1"/>
            <w:vAlign w:val="center"/>
          </w:tcPr>
          <w:p w14:paraId="19B0EE65" w14:textId="77777777" w:rsidR="0081247A" w:rsidRPr="0081247A" w:rsidRDefault="0081247A" w:rsidP="0081247A">
            <w:pPr>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項　目</w:t>
            </w:r>
          </w:p>
        </w:tc>
        <w:tc>
          <w:tcPr>
            <w:tcW w:w="4829" w:type="dxa"/>
            <w:shd w:val="clear" w:color="auto" w:fill="5B9BD5" w:themeFill="accent1"/>
            <w:vAlign w:val="center"/>
          </w:tcPr>
          <w:p w14:paraId="33B65BC1" w14:textId="77777777" w:rsidR="0081247A" w:rsidRPr="0081247A" w:rsidRDefault="0081247A" w:rsidP="0081247A">
            <w:pPr>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記載事項等</w:t>
            </w:r>
          </w:p>
        </w:tc>
        <w:tc>
          <w:tcPr>
            <w:tcW w:w="980" w:type="dxa"/>
            <w:shd w:val="clear" w:color="auto" w:fill="5B9BD5" w:themeFill="accent1"/>
            <w:vAlign w:val="center"/>
          </w:tcPr>
          <w:p w14:paraId="75EAC464" w14:textId="77777777" w:rsidR="0081247A" w:rsidRPr="0081247A" w:rsidRDefault="0081247A" w:rsidP="0081247A">
            <w:pPr>
              <w:spacing w:line="240" w:lineRule="exact"/>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記載</w:t>
            </w:r>
          </w:p>
          <w:p w14:paraId="4A7D22E5" w14:textId="77777777" w:rsidR="0081247A" w:rsidRPr="0081247A" w:rsidRDefault="0081247A" w:rsidP="0081247A">
            <w:pPr>
              <w:spacing w:line="240" w:lineRule="exact"/>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ページ</w:t>
            </w:r>
          </w:p>
        </w:tc>
      </w:tr>
      <w:tr w:rsidR="0081247A" w:rsidRPr="0081247A" w14:paraId="5543094F" w14:textId="77777777" w:rsidTr="0052369A">
        <w:tc>
          <w:tcPr>
            <w:tcW w:w="3256" w:type="dxa"/>
            <w:shd w:val="clear" w:color="auto" w:fill="E7E6E6"/>
          </w:tcPr>
          <w:p w14:paraId="365FA76D" w14:textId="77777777" w:rsidR="0081247A" w:rsidRPr="0081247A" w:rsidRDefault="0081247A" w:rsidP="0081247A">
            <w:pPr>
              <w:ind w:left="0" w:firstLineChars="0" w:firstLine="0"/>
              <w:rPr>
                <w:rFonts w:hAnsiTheme="majorEastAsia"/>
                <w:b/>
                <w:bCs/>
                <w:szCs w:val="20"/>
              </w:rPr>
            </w:pPr>
            <w:r w:rsidRPr="0081247A">
              <w:rPr>
                <w:rFonts w:hAnsiTheme="majorEastAsia" w:cs="ＭＳゴシック" w:hint="eastAsia"/>
                <w:b/>
                <w:bCs/>
                <w:szCs w:val="20"/>
              </w:rPr>
              <w:t>3-6-1．</w:t>
            </w:r>
            <w:r w:rsidRPr="0081247A">
              <w:rPr>
                <w:rFonts w:hAnsiTheme="majorEastAsia" w:hint="eastAsia"/>
                <w:b/>
                <w:bCs/>
                <w:szCs w:val="20"/>
              </w:rPr>
              <w:t>航空旅客ターミナル施設</w:t>
            </w:r>
          </w:p>
        </w:tc>
        <w:tc>
          <w:tcPr>
            <w:tcW w:w="4829" w:type="dxa"/>
            <w:shd w:val="clear" w:color="auto" w:fill="E7E6E6"/>
          </w:tcPr>
          <w:p w14:paraId="0EA6D33F" w14:textId="77777777" w:rsidR="0081247A" w:rsidRPr="0081247A" w:rsidRDefault="0081247A" w:rsidP="0081247A">
            <w:pPr>
              <w:ind w:left="709" w:firstLineChars="17" w:firstLine="34"/>
              <w:rPr>
                <w:rFonts w:hAnsiTheme="majorEastAsia"/>
                <w:b/>
                <w:bCs/>
                <w:szCs w:val="20"/>
              </w:rPr>
            </w:pPr>
          </w:p>
        </w:tc>
        <w:tc>
          <w:tcPr>
            <w:tcW w:w="980" w:type="dxa"/>
            <w:shd w:val="clear" w:color="auto" w:fill="E7E6E6"/>
          </w:tcPr>
          <w:p w14:paraId="3102D8C7"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56</w:t>
            </w:r>
          </w:p>
        </w:tc>
      </w:tr>
      <w:tr w:rsidR="0081247A" w:rsidRPr="0081247A" w14:paraId="0D27CFFB" w14:textId="77777777" w:rsidTr="001A20E3">
        <w:tc>
          <w:tcPr>
            <w:tcW w:w="3256" w:type="dxa"/>
          </w:tcPr>
          <w:p w14:paraId="07C8EC53"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（１）　</w:t>
            </w:r>
            <w:r w:rsidRPr="0052369A">
              <w:rPr>
                <w:rFonts w:hAnsiTheme="majorEastAsia" w:hint="eastAsia"/>
                <w:szCs w:val="20"/>
              </w:rPr>
              <w:t>航空旅客保安検査場の通路</w:t>
            </w:r>
          </w:p>
        </w:tc>
        <w:tc>
          <w:tcPr>
            <w:tcW w:w="4829" w:type="dxa"/>
            <w:vAlign w:val="center"/>
          </w:tcPr>
          <w:p w14:paraId="421EF0B6" w14:textId="77777777" w:rsidR="0081247A" w:rsidRPr="0052369A" w:rsidRDefault="0081247A" w:rsidP="0081247A">
            <w:pPr>
              <w:ind w:left="0" w:firstLineChars="0" w:firstLine="0"/>
            </w:pPr>
            <w:r w:rsidRPr="0052369A">
              <w:rPr>
                <w:rFonts w:hint="eastAsia"/>
              </w:rPr>
              <w:t>・国の基準の記載事項（各種ガイドライン）</w:t>
            </w:r>
          </w:p>
          <w:p w14:paraId="380557AD" w14:textId="77777777" w:rsidR="0081247A" w:rsidRPr="0052369A" w:rsidRDefault="0081247A" w:rsidP="0081247A">
            <w:pPr>
              <w:ind w:hangingChars="100" w:hanging="200"/>
              <w:rPr>
                <w:rFonts w:hAnsiTheme="majorEastAsia"/>
                <w:szCs w:val="20"/>
              </w:rPr>
            </w:pPr>
            <w:r w:rsidRPr="0052369A">
              <w:rPr>
                <w:rFonts w:hint="eastAsia"/>
              </w:rPr>
              <w:t>・Tokyo2020アクセシビリティ・ガイドライン記載事項</w:t>
            </w:r>
          </w:p>
        </w:tc>
        <w:tc>
          <w:tcPr>
            <w:tcW w:w="980" w:type="dxa"/>
          </w:tcPr>
          <w:p w14:paraId="40014E5B"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56</w:t>
            </w:r>
          </w:p>
        </w:tc>
      </w:tr>
      <w:tr w:rsidR="0081247A" w:rsidRPr="0081247A" w14:paraId="00DAEA96" w14:textId="77777777" w:rsidTr="001A20E3">
        <w:tc>
          <w:tcPr>
            <w:tcW w:w="3256" w:type="dxa"/>
          </w:tcPr>
          <w:p w14:paraId="4B627845" w14:textId="77777777" w:rsidR="0081247A" w:rsidRPr="0052369A" w:rsidRDefault="0081247A" w:rsidP="0081247A">
            <w:pPr>
              <w:ind w:leftChars="100" w:left="400" w:hangingChars="100" w:hanging="200"/>
              <w:jc w:val="left"/>
              <w:rPr>
                <w:rFonts w:hAnsiTheme="majorEastAsia"/>
                <w:szCs w:val="20"/>
                <w:lang w:eastAsia="zh-TW"/>
              </w:rPr>
            </w:pPr>
            <w:r w:rsidRPr="0052369A">
              <w:rPr>
                <w:rFonts w:hint="eastAsia"/>
                <w:szCs w:val="20"/>
                <w:lang w:eastAsia="zh-TW"/>
              </w:rPr>
              <w:t xml:space="preserve">（2）　</w:t>
            </w:r>
            <w:r w:rsidRPr="0052369A">
              <w:rPr>
                <w:rFonts w:hAnsiTheme="majorEastAsia" w:hint="eastAsia"/>
                <w:szCs w:val="20"/>
                <w:lang w:eastAsia="zh-TW"/>
              </w:rPr>
              <w:t>航空旅客搭乗橋</w:t>
            </w:r>
          </w:p>
        </w:tc>
        <w:tc>
          <w:tcPr>
            <w:tcW w:w="4829" w:type="dxa"/>
            <w:vAlign w:val="center"/>
          </w:tcPr>
          <w:p w14:paraId="1BACCFBA" w14:textId="77777777" w:rsidR="0081247A" w:rsidRPr="0052369A" w:rsidRDefault="0081247A" w:rsidP="0081247A">
            <w:pPr>
              <w:ind w:left="0" w:firstLineChars="0" w:firstLine="0"/>
            </w:pPr>
            <w:r w:rsidRPr="0052369A">
              <w:rPr>
                <w:rFonts w:hint="eastAsia"/>
              </w:rPr>
              <w:t>・国の基準の記載事項（各種ガイドライン）</w:t>
            </w:r>
          </w:p>
          <w:p w14:paraId="4FA9D22F" w14:textId="77777777" w:rsidR="0081247A" w:rsidRPr="0052369A" w:rsidRDefault="0081247A" w:rsidP="0081247A">
            <w:pPr>
              <w:ind w:hangingChars="100" w:hanging="200"/>
              <w:rPr>
                <w:rFonts w:hAnsiTheme="majorEastAsia"/>
                <w:szCs w:val="20"/>
              </w:rPr>
            </w:pPr>
            <w:r w:rsidRPr="0052369A">
              <w:rPr>
                <w:rFonts w:hint="eastAsia"/>
              </w:rPr>
              <w:t>・Tokyo2020アクセシビリティ・ガイドライン記載事項</w:t>
            </w:r>
          </w:p>
        </w:tc>
        <w:tc>
          <w:tcPr>
            <w:tcW w:w="980" w:type="dxa"/>
          </w:tcPr>
          <w:p w14:paraId="40F13715"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57</w:t>
            </w:r>
          </w:p>
        </w:tc>
      </w:tr>
      <w:tr w:rsidR="0081247A" w:rsidRPr="0081247A" w14:paraId="20FBD735" w14:textId="77777777" w:rsidTr="001A20E3">
        <w:tc>
          <w:tcPr>
            <w:tcW w:w="3256" w:type="dxa"/>
          </w:tcPr>
          <w:p w14:paraId="69663AAE"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lang w:eastAsia="zh-TW"/>
              </w:rPr>
              <w:t>（</w:t>
            </w:r>
            <w:r w:rsidRPr="0052369A">
              <w:rPr>
                <w:rFonts w:hint="eastAsia"/>
                <w:szCs w:val="20"/>
              </w:rPr>
              <w:t>3</w:t>
            </w:r>
            <w:r w:rsidRPr="0052369A">
              <w:rPr>
                <w:rFonts w:hint="eastAsia"/>
                <w:szCs w:val="20"/>
                <w:lang w:eastAsia="zh-TW"/>
              </w:rPr>
              <w:t xml:space="preserve">）　</w:t>
            </w:r>
            <w:r w:rsidRPr="0052369A">
              <w:rPr>
                <w:rFonts w:hAnsiTheme="majorEastAsia" w:hint="eastAsia"/>
                <w:szCs w:val="20"/>
              </w:rPr>
              <w:t>航空旅客搭乗改札口</w:t>
            </w:r>
          </w:p>
        </w:tc>
        <w:tc>
          <w:tcPr>
            <w:tcW w:w="4829" w:type="dxa"/>
            <w:vAlign w:val="center"/>
          </w:tcPr>
          <w:p w14:paraId="11E61C47" w14:textId="77777777" w:rsidR="0081247A" w:rsidRPr="0052369A" w:rsidRDefault="0081247A" w:rsidP="0081247A">
            <w:pPr>
              <w:ind w:left="0" w:firstLineChars="0" w:firstLine="0"/>
            </w:pPr>
            <w:r w:rsidRPr="0052369A">
              <w:rPr>
                <w:rFonts w:hint="eastAsia"/>
              </w:rPr>
              <w:t>・国の基準の記載事項（各種ガイドライン）</w:t>
            </w:r>
          </w:p>
          <w:p w14:paraId="43D7806C" w14:textId="77777777" w:rsidR="0081247A" w:rsidRPr="0052369A" w:rsidRDefault="0081247A" w:rsidP="0081247A">
            <w:pPr>
              <w:ind w:hangingChars="100" w:hanging="200"/>
              <w:rPr>
                <w:rFonts w:hAnsiTheme="majorEastAsia"/>
                <w:szCs w:val="20"/>
              </w:rPr>
            </w:pPr>
            <w:r w:rsidRPr="0052369A">
              <w:rPr>
                <w:rFonts w:hint="eastAsia"/>
              </w:rPr>
              <w:t>・Tokyo2020アクセシビリティ・ガイドライン記載事項</w:t>
            </w:r>
          </w:p>
        </w:tc>
        <w:tc>
          <w:tcPr>
            <w:tcW w:w="980" w:type="dxa"/>
          </w:tcPr>
          <w:p w14:paraId="3D6684A7"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59</w:t>
            </w:r>
          </w:p>
        </w:tc>
      </w:tr>
      <w:tr w:rsidR="0081247A" w:rsidRPr="0081247A" w14:paraId="504E43FC" w14:textId="77777777" w:rsidTr="001A20E3">
        <w:tc>
          <w:tcPr>
            <w:tcW w:w="3256" w:type="dxa"/>
          </w:tcPr>
          <w:p w14:paraId="787BCC3D"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lang w:eastAsia="zh-TW"/>
              </w:rPr>
              <w:t>（</w:t>
            </w:r>
            <w:r w:rsidRPr="0052369A">
              <w:rPr>
                <w:rFonts w:hint="eastAsia"/>
                <w:szCs w:val="20"/>
              </w:rPr>
              <w:t>4</w:t>
            </w:r>
            <w:r w:rsidRPr="0052369A">
              <w:rPr>
                <w:rFonts w:hint="eastAsia"/>
                <w:szCs w:val="20"/>
                <w:lang w:eastAsia="zh-TW"/>
              </w:rPr>
              <w:t xml:space="preserve">）　</w:t>
            </w:r>
            <w:r w:rsidRPr="0052369A">
              <w:rPr>
                <w:rFonts w:hint="eastAsia"/>
                <w:szCs w:val="20"/>
              </w:rPr>
              <w:t>搭乗/降機</w:t>
            </w:r>
          </w:p>
        </w:tc>
        <w:tc>
          <w:tcPr>
            <w:tcW w:w="4829" w:type="dxa"/>
            <w:vAlign w:val="center"/>
          </w:tcPr>
          <w:p w14:paraId="40574502" w14:textId="77777777" w:rsidR="0081247A" w:rsidRPr="0052369A" w:rsidRDefault="0081247A" w:rsidP="0081247A">
            <w:pPr>
              <w:ind w:hangingChars="100" w:hanging="200"/>
              <w:rPr>
                <w:szCs w:val="20"/>
              </w:rPr>
            </w:pPr>
            <w:r w:rsidRPr="0052369A">
              <w:rPr>
                <w:rFonts w:hint="eastAsia"/>
              </w:rPr>
              <w:t>・Tokyo2020アクセシビリティ・ガイドライン記載事項</w:t>
            </w:r>
          </w:p>
        </w:tc>
        <w:tc>
          <w:tcPr>
            <w:tcW w:w="980" w:type="dxa"/>
          </w:tcPr>
          <w:p w14:paraId="6EFF3983"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59</w:t>
            </w:r>
          </w:p>
        </w:tc>
      </w:tr>
      <w:tr w:rsidR="0081247A" w:rsidRPr="0081247A" w14:paraId="7C61ADCF" w14:textId="77777777" w:rsidTr="0052369A">
        <w:tc>
          <w:tcPr>
            <w:tcW w:w="3256" w:type="dxa"/>
            <w:shd w:val="clear" w:color="auto" w:fill="E7E6E6"/>
          </w:tcPr>
          <w:p w14:paraId="6592FBE0" w14:textId="77777777" w:rsidR="0081247A" w:rsidRPr="0052369A" w:rsidRDefault="0081247A" w:rsidP="0081247A">
            <w:pPr>
              <w:ind w:left="0" w:firstLineChars="0" w:firstLine="0"/>
              <w:rPr>
                <w:rFonts w:hAnsiTheme="majorEastAsia"/>
                <w:b/>
                <w:bCs/>
                <w:szCs w:val="20"/>
              </w:rPr>
            </w:pPr>
            <w:r w:rsidRPr="0052369A">
              <w:rPr>
                <w:rFonts w:hAnsiTheme="majorEastAsia" w:cs="ＭＳゴシック" w:hint="eastAsia"/>
                <w:b/>
                <w:bCs/>
                <w:szCs w:val="20"/>
              </w:rPr>
              <w:t>3-6-2．</w:t>
            </w:r>
            <w:r w:rsidRPr="0052369A">
              <w:rPr>
                <w:rFonts w:hAnsiTheme="majorEastAsia" w:hint="eastAsia"/>
                <w:b/>
                <w:bCs/>
                <w:szCs w:val="20"/>
              </w:rPr>
              <w:t>航空機車両</w:t>
            </w:r>
          </w:p>
        </w:tc>
        <w:tc>
          <w:tcPr>
            <w:tcW w:w="4829" w:type="dxa"/>
            <w:shd w:val="clear" w:color="auto" w:fill="E7E6E6"/>
          </w:tcPr>
          <w:p w14:paraId="52D5BEB4" w14:textId="77777777" w:rsidR="0081247A" w:rsidRPr="0052369A" w:rsidRDefault="0081247A" w:rsidP="0081247A">
            <w:pPr>
              <w:ind w:left="709" w:firstLineChars="17" w:firstLine="34"/>
              <w:rPr>
                <w:rFonts w:hAnsiTheme="majorEastAsia"/>
                <w:b/>
                <w:bCs/>
                <w:szCs w:val="20"/>
              </w:rPr>
            </w:pPr>
          </w:p>
        </w:tc>
        <w:tc>
          <w:tcPr>
            <w:tcW w:w="980" w:type="dxa"/>
            <w:shd w:val="clear" w:color="auto" w:fill="E7E6E6"/>
          </w:tcPr>
          <w:p w14:paraId="6D01E2AB"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60</w:t>
            </w:r>
          </w:p>
        </w:tc>
      </w:tr>
      <w:tr w:rsidR="0081247A" w:rsidRPr="0081247A" w14:paraId="554EBCBA" w14:textId="77777777" w:rsidTr="001A20E3">
        <w:tc>
          <w:tcPr>
            <w:tcW w:w="3256" w:type="dxa"/>
          </w:tcPr>
          <w:p w14:paraId="4A55C96C"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（1）　</w:t>
            </w:r>
            <w:r w:rsidRPr="0052369A">
              <w:rPr>
                <w:rFonts w:hAnsiTheme="majorEastAsia" w:hint="eastAsia"/>
                <w:szCs w:val="20"/>
              </w:rPr>
              <w:t>可動式ひじ掛け</w:t>
            </w:r>
          </w:p>
        </w:tc>
        <w:tc>
          <w:tcPr>
            <w:tcW w:w="4829" w:type="dxa"/>
            <w:shd w:val="clear" w:color="auto" w:fill="auto"/>
          </w:tcPr>
          <w:p w14:paraId="581D0B60" w14:textId="77777777" w:rsidR="0081247A" w:rsidRPr="0052369A" w:rsidRDefault="0081247A" w:rsidP="0081247A">
            <w:pPr>
              <w:ind w:hangingChars="100" w:hanging="200"/>
              <w:rPr>
                <w:rFonts w:hAnsiTheme="majorEastAsia"/>
                <w:szCs w:val="20"/>
              </w:rPr>
            </w:pPr>
            <w:r w:rsidRPr="0052369A">
              <w:rPr>
                <w:rFonts w:hint="eastAsia"/>
              </w:rPr>
              <w:t>・国の基準の記載事項（各種ガイドライン）</w:t>
            </w:r>
          </w:p>
        </w:tc>
        <w:tc>
          <w:tcPr>
            <w:tcW w:w="980" w:type="dxa"/>
            <w:shd w:val="clear" w:color="auto" w:fill="auto"/>
          </w:tcPr>
          <w:p w14:paraId="6D4A453A"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60</w:t>
            </w:r>
          </w:p>
        </w:tc>
      </w:tr>
      <w:tr w:rsidR="0081247A" w:rsidRPr="0081247A" w14:paraId="1896B81B" w14:textId="77777777" w:rsidTr="001A20E3">
        <w:tc>
          <w:tcPr>
            <w:tcW w:w="3256" w:type="dxa"/>
          </w:tcPr>
          <w:p w14:paraId="48AB12BF"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lang w:eastAsia="zh-TW"/>
              </w:rPr>
              <w:t>（</w:t>
            </w:r>
            <w:r w:rsidRPr="0052369A">
              <w:rPr>
                <w:rFonts w:hint="eastAsia"/>
                <w:szCs w:val="20"/>
              </w:rPr>
              <w:t>2</w:t>
            </w:r>
            <w:r w:rsidRPr="0052369A">
              <w:rPr>
                <w:rFonts w:hint="eastAsia"/>
                <w:szCs w:val="20"/>
                <w:lang w:eastAsia="zh-TW"/>
              </w:rPr>
              <w:t xml:space="preserve">）　</w:t>
            </w:r>
            <w:r w:rsidRPr="0052369A">
              <w:rPr>
                <w:rFonts w:hAnsiTheme="majorEastAsia" w:hint="eastAsia"/>
                <w:szCs w:val="20"/>
              </w:rPr>
              <w:t>機内用車いす</w:t>
            </w:r>
          </w:p>
        </w:tc>
        <w:tc>
          <w:tcPr>
            <w:tcW w:w="4829" w:type="dxa"/>
            <w:shd w:val="clear" w:color="auto" w:fill="auto"/>
            <w:vAlign w:val="center"/>
          </w:tcPr>
          <w:p w14:paraId="65FB07CB" w14:textId="77777777" w:rsidR="0081247A" w:rsidRPr="0052369A" w:rsidRDefault="0081247A" w:rsidP="0081247A">
            <w:pPr>
              <w:ind w:left="0" w:firstLineChars="0" w:firstLine="0"/>
            </w:pPr>
            <w:r w:rsidRPr="0052369A">
              <w:rPr>
                <w:rFonts w:hint="eastAsia"/>
              </w:rPr>
              <w:t>・国の基準の記載事項（各種ガイドライン）</w:t>
            </w:r>
          </w:p>
          <w:p w14:paraId="6A66F1DA" w14:textId="77777777" w:rsidR="0081247A" w:rsidRPr="0052369A" w:rsidRDefault="0081247A" w:rsidP="0081247A">
            <w:pPr>
              <w:ind w:hangingChars="100" w:hanging="200"/>
              <w:rPr>
                <w:rFonts w:hAnsiTheme="majorEastAsia"/>
                <w:szCs w:val="20"/>
              </w:rPr>
            </w:pPr>
            <w:r w:rsidRPr="0052369A">
              <w:rPr>
                <w:rFonts w:hint="eastAsia"/>
              </w:rPr>
              <w:t>・Tokyo2020アクセシビリティ・ガイドライン記載事項</w:t>
            </w:r>
          </w:p>
        </w:tc>
        <w:tc>
          <w:tcPr>
            <w:tcW w:w="980" w:type="dxa"/>
            <w:shd w:val="clear" w:color="auto" w:fill="auto"/>
          </w:tcPr>
          <w:p w14:paraId="0A5922BF"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60</w:t>
            </w:r>
          </w:p>
        </w:tc>
      </w:tr>
      <w:tr w:rsidR="0081247A" w:rsidRPr="0081247A" w14:paraId="77428B78" w14:textId="77777777" w:rsidTr="001A20E3">
        <w:tc>
          <w:tcPr>
            <w:tcW w:w="3256" w:type="dxa"/>
          </w:tcPr>
          <w:p w14:paraId="6921988E" w14:textId="77777777" w:rsidR="0081247A" w:rsidRPr="0052369A" w:rsidRDefault="0081247A" w:rsidP="0081247A">
            <w:pPr>
              <w:ind w:leftChars="100" w:left="400" w:hangingChars="100" w:hanging="200"/>
              <w:jc w:val="left"/>
              <w:rPr>
                <w:rFonts w:hAnsiTheme="majorEastAsia"/>
                <w:szCs w:val="20"/>
                <w:lang w:eastAsia="zh-TW"/>
              </w:rPr>
            </w:pPr>
            <w:r w:rsidRPr="0052369A">
              <w:rPr>
                <w:rFonts w:hint="eastAsia"/>
                <w:szCs w:val="20"/>
                <w:lang w:eastAsia="zh-TW"/>
              </w:rPr>
              <w:t xml:space="preserve">（3）　</w:t>
            </w:r>
            <w:r w:rsidRPr="0052369A">
              <w:rPr>
                <w:rFonts w:hAnsiTheme="majorEastAsia" w:hint="eastAsia"/>
                <w:szCs w:val="20"/>
                <w:lang w:eastAsia="zh-TW"/>
              </w:rPr>
              <w:t>運航情報提供設備</w:t>
            </w:r>
          </w:p>
        </w:tc>
        <w:tc>
          <w:tcPr>
            <w:tcW w:w="4829" w:type="dxa"/>
            <w:shd w:val="clear" w:color="auto" w:fill="auto"/>
          </w:tcPr>
          <w:p w14:paraId="48E67AFE"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80" w:type="dxa"/>
            <w:shd w:val="clear" w:color="auto" w:fill="auto"/>
          </w:tcPr>
          <w:p w14:paraId="4D094255"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61</w:t>
            </w:r>
          </w:p>
        </w:tc>
      </w:tr>
      <w:tr w:rsidR="0081247A" w:rsidRPr="0081247A" w14:paraId="28EB9917" w14:textId="77777777" w:rsidTr="001A20E3">
        <w:tc>
          <w:tcPr>
            <w:tcW w:w="3256" w:type="dxa"/>
          </w:tcPr>
          <w:p w14:paraId="4EED7D91"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lang w:eastAsia="zh-TW"/>
              </w:rPr>
              <w:t>（</w:t>
            </w:r>
            <w:r w:rsidRPr="0052369A">
              <w:rPr>
                <w:rFonts w:hint="eastAsia"/>
                <w:szCs w:val="20"/>
              </w:rPr>
              <w:t>4</w:t>
            </w:r>
            <w:r w:rsidRPr="0052369A">
              <w:rPr>
                <w:rFonts w:hint="eastAsia"/>
                <w:szCs w:val="20"/>
                <w:lang w:eastAsia="zh-TW"/>
              </w:rPr>
              <w:t xml:space="preserve">）　</w:t>
            </w:r>
            <w:r w:rsidRPr="0052369A">
              <w:rPr>
                <w:rFonts w:hAnsiTheme="majorEastAsia" w:hint="eastAsia"/>
                <w:szCs w:val="20"/>
              </w:rPr>
              <w:t>トイレ</w:t>
            </w:r>
          </w:p>
        </w:tc>
        <w:tc>
          <w:tcPr>
            <w:tcW w:w="4829" w:type="dxa"/>
            <w:shd w:val="clear" w:color="auto" w:fill="auto"/>
          </w:tcPr>
          <w:p w14:paraId="07F71100"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980" w:type="dxa"/>
            <w:shd w:val="clear" w:color="auto" w:fill="auto"/>
          </w:tcPr>
          <w:p w14:paraId="2C53E100"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61</w:t>
            </w:r>
          </w:p>
        </w:tc>
      </w:tr>
      <w:tr w:rsidR="0081247A" w:rsidRPr="0081247A" w14:paraId="49A0BF48" w14:textId="77777777" w:rsidTr="001A20E3">
        <w:tc>
          <w:tcPr>
            <w:tcW w:w="3256" w:type="dxa"/>
          </w:tcPr>
          <w:p w14:paraId="715CC3E5"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lang w:eastAsia="zh-TW"/>
              </w:rPr>
              <w:t>（</w:t>
            </w:r>
            <w:r w:rsidRPr="0052369A">
              <w:rPr>
                <w:rFonts w:hint="eastAsia"/>
                <w:szCs w:val="20"/>
              </w:rPr>
              <w:t>5</w:t>
            </w:r>
            <w:r w:rsidRPr="0052369A">
              <w:rPr>
                <w:rFonts w:hint="eastAsia"/>
                <w:szCs w:val="20"/>
                <w:lang w:eastAsia="zh-TW"/>
              </w:rPr>
              <w:t xml:space="preserve">）　</w:t>
            </w:r>
            <w:r w:rsidRPr="0052369A">
              <w:rPr>
                <w:rFonts w:hAnsiTheme="majorEastAsia" w:hint="eastAsia"/>
                <w:szCs w:val="20"/>
              </w:rPr>
              <w:t>その他</w:t>
            </w:r>
          </w:p>
        </w:tc>
        <w:tc>
          <w:tcPr>
            <w:tcW w:w="4829" w:type="dxa"/>
            <w:shd w:val="clear" w:color="auto" w:fill="auto"/>
          </w:tcPr>
          <w:p w14:paraId="0ED41F68" w14:textId="77777777" w:rsidR="0081247A" w:rsidRPr="0052369A" w:rsidRDefault="0081247A" w:rsidP="0081247A">
            <w:pPr>
              <w:ind w:left="176" w:hangingChars="88" w:hanging="176"/>
            </w:pPr>
            <w:r w:rsidRPr="0052369A">
              <w:rPr>
                <w:rFonts w:hint="eastAsia"/>
              </w:rPr>
              <w:t>・Tokyo2020アクセシビリティ・ガイドライン記載事項</w:t>
            </w:r>
          </w:p>
          <w:p w14:paraId="7AC58BF4"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980" w:type="dxa"/>
            <w:shd w:val="clear" w:color="auto" w:fill="auto"/>
          </w:tcPr>
          <w:p w14:paraId="0797122B"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62</w:t>
            </w:r>
          </w:p>
        </w:tc>
      </w:tr>
    </w:tbl>
    <w:p w14:paraId="36D707D2" w14:textId="77777777" w:rsidR="0081247A" w:rsidRPr="0081247A" w:rsidRDefault="0081247A" w:rsidP="0081247A">
      <w:pPr>
        <w:rPr>
          <w:rFonts w:eastAsia="PMingLiU"/>
          <w:lang w:eastAsia="zh-TW"/>
        </w:rPr>
      </w:pPr>
    </w:p>
    <w:p w14:paraId="151ADAE4" w14:textId="77777777" w:rsidR="0081247A" w:rsidRPr="0081247A" w:rsidRDefault="0081247A" w:rsidP="0052369A">
      <w:pPr>
        <w:ind w:left="0" w:firstLineChars="0" w:firstLine="0"/>
        <w:rPr>
          <w:rFonts w:eastAsia="PMingLiU"/>
          <w:lang w:eastAsia="zh-TW"/>
        </w:rPr>
      </w:pPr>
    </w:p>
    <w:p w14:paraId="424C08D0" w14:textId="77777777" w:rsidR="0081247A" w:rsidRPr="0081247A" w:rsidRDefault="0081247A" w:rsidP="0081247A">
      <w:pPr>
        <w:rPr>
          <w:lang w:eastAsia="zh-TW"/>
        </w:rPr>
      </w:pPr>
      <w:r w:rsidRPr="0081247A">
        <w:rPr>
          <w:rFonts w:hint="eastAsia"/>
          <w:lang w:eastAsia="zh-TW"/>
        </w:rPr>
        <w:t>＜</w:t>
      </w:r>
      <w:r w:rsidRPr="0081247A">
        <w:rPr>
          <w:lang w:eastAsia="zh-TW"/>
        </w:rPr>
        <w:t>3-7 .</w:t>
      </w:r>
      <w:r w:rsidRPr="0081247A">
        <w:rPr>
          <w:rFonts w:hint="eastAsia"/>
          <w:lang w:eastAsia="zh-TW"/>
        </w:rPr>
        <w:t>海上輸送手段＞</w:t>
      </w:r>
    </w:p>
    <w:tbl>
      <w:tblPr>
        <w:tblStyle w:val="82"/>
        <w:tblW w:w="9072" w:type="dxa"/>
        <w:tblInd w:w="421" w:type="dxa"/>
        <w:tblLook w:val="04A0" w:firstRow="1" w:lastRow="0" w:firstColumn="1" w:lastColumn="0" w:noHBand="0" w:noVBand="1"/>
      </w:tblPr>
      <w:tblGrid>
        <w:gridCol w:w="3256"/>
        <w:gridCol w:w="4815"/>
        <w:gridCol w:w="1001"/>
      </w:tblGrid>
      <w:tr w:rsidR="0081247A" w:rsidRPr="0081247A" w14:paraId="23189C77" w14:textId="77777777" w:rsidTr="001A20E3">
        <w:trPr>
          <w:trHeight w:val="816"/>
          <w:tblHeader/>
        </w:trPr>
        <w:tc>
          <w:tcPr>
            <w:tcW w:w="3256" w:type="dxa"/>
            <w:shd w:val="clear" w:color="auto" w:fill="5B9BD5" w:themeFill="accent1"/>
            <w:vAlign w:val="center"/>
          </w:tcPr>
          <w:p w14:paraId="79FADEF0" w14:textId="77777777" w:rsidR="0081247A" w:rsidRPr="0081247A" w:rsidRDefault="0081247A" w:rsidP="0081247A">
            <w:pPr>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項　目</w:t>
            </w:r>
          </w:p>
        </w:tc>
        <w:tc>
          <w:tcPr>
            <w:tcW w:w="4815" w:type="dxa"/>
            <w:shd w:val="clear" w:color="auto" w:fill="5B9BD5" w:themeFill="accent1"/>
            <w:vAlign w:val="center"/>
          </w:tcPr>
          <w:p w14:paraId="2847930D" w14:textId="77777777" w:rsidR="0081247A" w:rsidRPr="0081247A" w:rsidRDefault="0081247A" w:rsidP="0081247A">
            <w:pPr>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記載事項等</w:t>
            </w:r>
          </w:p>
        </w:tc>
        <w:tc>
          <w:tcPr>
            <w:tcW w:w="1001" w:type="dxa"/>
            <w:shd w:val="clear" w:color="auto" w:fill="5B9BD5" w:themeFill="accent1"/>
            <w:vAlign w:val="center"/>
          </w:tcPr>
          <w:p w14:paraId="5CE128EC" w14:textId="77777777" w:rsidR="0081247A" w:rsidRPr="0081247A" w:rsidRDefault="0081247A" w:rsidP="0081247A">
            <w:pPr>
              <w:spacing w:line="240" w:lineRule="exact"/>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記載</w:t>
            </w:r>
          </w:p>
          <w:p w14:paraId="44EBBF59" w14:textId="77777777" w:rsidR="0081247A" w:rsidRPr="0081247A" w:rsidRDefault="0081247A" w:rsidP="0081247A">
            <w:pPr>
              <w:spacing w:line="240" w:lineRule="exact"/>
              <w:ind w:left="0" w:firstLineChars="0" w:firstLine="0"/>
              <w:jc w:val="center"/>
              <w:rPr>
                <w:rFonts w:hAnsiTheme="majorEastAsia"/>
                <w:b/>
                <w:bCs/>
                <w:color w:val="FFFFFF" w:themeColor="background1"/>
                <w:szCs w:val="20"/>
              </w:rPr>
            </w:pPr>
            <w:r w:rsidRPr="0081247A">
              <w:rPr>
                <w:rFonts w:hAnsiTheme="majorEastAsia" w:hint="eastAsia"/>
                <w:b/>
                <w:bCs/>
                <w:color w:val="FFFFFF" w:themeColor="background1"/>
                <w:szCs w:val="20"/>
              </w:rPr>
              <w:t>ページ</w:t>
            </w:r>
          </w:p>
        </w:tc>
      </w:tr>
      <w:tr w:rsidR="0081247A" w:rsidRPr="0081247A" w14:paraId="7C039260" w14:textId="77777777" w:rsidTr="0052369A">
        <w:tc>
          <w:tcPr>
            <w:tcW w:w="3256" w:type="dxa"/>
            <w:shd w:val="clear" w:color="auto" w:fill="E7E6E6"/>
          </w:tcPr>
          <w:p w14:paraId="023740A0" w14:textId="77777777" w:rsidR="0081247A" w:rsidRPr="0081247A" w:rsidRDefault="0081247A" w:rsidP="0081247A">
            <w:pPr>
              <w:ind w:left="0" w:firstLineChars="0" w:firstLine="0"/>
              <w:rPr>
                <w:rFonts w:hAnsiTheme="majorEastAsia" w:cs="ＭＳゴシック"/>
                <w:b/>
                <w:bCs/>
                <w:szCs w:val="20"/>
              </w:rPr>
            </w:pPr>
            <w:r w:rsidRPr="0081247A">
              <w:rPr>
                <w:rFonts w:hAnsiTheme="majorEastAsia" w:cs="ＭＳゴシック" w:hint="eastAsia"/>
                <w:b/>
                <w:bCs/>
                <w:szCs w:val="20"/>
              </w:rPr>
              <w:t>3-</w:t>
            </w:r>
            <w:r w:rsidRPr="0081247A">
              <w:rPr>
                <w:rFonts w:hAnsiTheme="majorEastAsia" w:cs="ＭＳゴシック"/>
                <w:b/>
                <w:bCs/>
                <w:szCs w:val="20"/>
              </w:rPr>
              <w:t>7</w:t>
            </w:r>
            <w:r w:rsidRPr="0081247A">
              <w:rPr>
                <w:rFonts w:hAnsiTheme="majorEastAsia" w:cs="ＭＳゴシック" w:hint="eastAsia"/>
                <w:b/>
                <w:bCs/>
                <w:szCs w:val="20"/>
              </w:rPr>
              <w:t>-</w:t>
            </w:r>
            <w:r w:rsidRPr="0081247A">
              <w:rPr>
                <w:rFonts w:hAnsiTheme="majorEastAsia" w:cs="ＭＳゴシック"/>
                <w:b/>
                <w:bCs/>
                <w:szCs w:val="20"/>
              </w:rPr>
              <w:t>1</w:t>
            </w:r>
            <w:r w:rsidRPr="0081247A">
              <w:rPr>
                <w:rFonts w:hAnsiTheme="majorEastAsia" w:cs="ＭＳゴシック" w:hint="eastAsia"/>
                <w:b/>
                <w:bCs/>
                <w:szCs w:val="20"/>
              </w:rPr>
              <w:t>．</w:t>
            </w:r>
            <w:r w:rsidRPr="0081247A">
              <w:rPr>
                <w:rFonts w:hAnsiTheme="majorEastAsia" w:hint="eastAsia"/>
                <w:b/>
                <w:bCs/>
                <w:szCs w:val="20"/>
              </w:rPr>
              <w:t>旅客船ターミナル</w:t>
            </w:r>
          </w:p>
        </w:tc>
        <w:tc>
          <w:tcPr>
            <w:tcW w:w="4815" w:type="dxa"/>
            <w:shd w:val="clear" w:color="auto" w:fill="E7E6E6"/>
          </w:tcPr>
          <w:p w14:paraId="1CB6E0DE" w14:textId="77777777" w:rsidR="0081247A" w:rsidRPr="0081247A" w:rsidRDefault="0081247A" w:rsidP="0081247A">
            <w:pPr>
              <w:ind w:left="709" w:firstLineChars="0" w:firstLine="0"/>
              <w:rPr>
                <w:rFonts w:hAnsiTheme="majorEastAsia"/>
                <w:color w:val="002060"/>
                <w:szCs w:val="20"/>
              </w:rPr>
            </w:pPr>
          </w:p>
        </w:tc>
        <w:tc>
          <w:tcPr>
            <w:tcW w:w="1001" w:type="dxa"/>
            <w:shd w:val="clear" w:color="auto" w:fill="E7E6E6"/>
          </w:tcPr>
          <w:p w14:paraId="2EDD549B"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63</w:t>
            </w:r>
          </w:p>
        </w:tc>
      </w:tr>
      <w:tr w:rsidR="0081247A" w:rsidRPr="0081247A" w14:paraId="69207232" w14:textId="77777777" w:rsidTr="001A20E3">
        <w:tc>
          <w:tcPr>
            <w:tcW w:w="3256" w:type="dxa"/>
          </w:tcPr>
          <w:p w14:paraId="30136570"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（1）　</w:t>
            </w:r>
            <w:r w:rsidRPr="0052369A">
              <w:rPr>
                <w:rFonts w:hAnsiTheme="majorEastAsia" w:hint="eastAsia"/>
                <w:szCs w:val="20"/>
              </w:rPr>
              <w:t>乗船ゲート</w:t>
            </w:r>
          </w:p>
        </w:tc>
        <w:tc>
          <w:tcPr>
            <w:tcW w:w="4815" w:type="dxa"/>
          </w:tcPr>
          <w:p w14:paraId="73273733"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1001" w:type="dxa"/>
          </w:tcPr>
          <w:p w14:paraId="427DA49A"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63</w:t>
            </w:r>
          </w:p>
        </w:tc>
      </w:tr>
      <w:tr w:rsidR="0081247A" w:rsidRPr="0081247A" w14:paraId="7C4B5B9E" w14:textId="77777777" w:rsidTr="001A20E3">
        <w:tc>
          <w:tcPr>
            <w:tcW w:w="3256" w:type="dxa"/>
          </w:tcPr>
          <w:p w14:paraId="1CC9E898" w14:textId="77777777" w:rsidR="0081247A" w:rsidRPr="0052369A" w:rsidRDefault="0081247A" w:rsidP="0081247A">
            <w:pPr>
              <w:ind w:leftChars="100" w:left="400" w:hangingChars="100" w:hanging="200"/>
              <w:jc w:val="left"/>
              <w:rPr>
                <w:szCs w:val="20"/>
              </w:rPr>
            </w:pPr>
            <w:r w:rsidRPr="0052369A">
              <w:rPr>
                <w:rFonts w:hint="eastAsia"/>
                <w:szCs w:val="20"/>
              </w:rPr>
              <w:t xml:space="preserve">（2）　</w:t>
            </w:r>
            <w:r w:rsidRPr="0052369A">
              <w:rPr>
                <w:rFonts w:hAnsiTheme="majorEastAsia" w:hint="eastAsia"/>
                <w:szCs w:val="20"/>
              </w:rPr>
              <w:t>桟橋・岸壁と連絡橋</w:t>
            </w:r>
          </w:p>
        </w:tc>
        <w:tc>
          <w:tcPr>
            <w:tcW w:w="4815" w:type="dxa"/>
            <w:vAlign w:val="center"/>
          </w:tcPr>
          <w:p w14:paraId="08ECCF70" w14:textId="77777777" w:rsidR="0081247A" w:rsidRPr="0052369A" w:rsidRDefault="0081247A" w:rsidP="0081247A">
            <w:pPr>
              <w:ind w:left="0" w:firstLineChars="0" w:firstLine="0"/>
            </w:pPr>
            <w:r w:rsidRPr="0052369A">
              <w:rPr>
                <w:rFonts w:hint="eastAsia"/>
              </w:rPr>
              <w:t>・国の基準の記載事項（各種ガイドライン）</w:t>
            </w:r>
          </w:p>
          <w:p w14:paraId="7FDEA259" w14:textId="77777777" w:rsidR="0081247A" w:rsidRPr="0052369A" w:rsidRDefault="0081247A" w:rsidP="0081247A">
            <w:pPr>
              <w:ind w:hangingChars="100" w:hanging="200"/>
              <w:rPr>
                <w:rFonts w:hAnsiTheme="majorEastAsia"/>
                <w:szCs w:val="20"/>
              </w:rPr>
            </w:pPr>
            <w:r w:rsidRPr="0052369A">
              <w:rPr>
                <w:rFonts w:hint="eastAsia"/>
              </w:rPr>
              <w:t>・Tokyo2020アクセシビリティ・ガイドライン記載事項</w:t>
            </w:r>
          </w:p>
        </w:tc>
        <w:tc>
          <w:tcPr>
            <w:tcW w:w="1001" w:type="dxa"/>
          </w:tcPr>
          <w:p w14:paraId="1B07260C"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63</w:t>
            </w:r>
          </w:p>
        </w:tc>
      </w:tr>
      <w:tr w:rsidR="0081247A" w:rsidRPr="0081247A" w14:paraId="7E119D80" w14:textId="77777777" w:rsidTr="001A20E3">
        <w:tc>
          <w:tcPr>
            <w:tcW w:w="3256" w:type="dxa"/>
          </w:tcPr>
          <w:p w14:paraId="7206C49E"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lastRenderedPageBreak/>
              <w:t xml:space="preserve">（3）　</w:t>
            </w:r>
            <w:r w:rsidRPr="0052369A">
              <w:rPr>
                <w:rFonts w:hAnsiTheme="majorEastAsia" w:hint="eastAsia"/>
                <w:szCs w:val="20"/>
              </w:rPr>
              <w:t>タラップその他の乗降用</w:t>
            </w:r>
          </w:p>
          <w:p w14:paraId="08B1C3EF" w14:textId="77777777" w:rsidR="0081247A" w:rsidRPr="0052369A" w:rsidRDefault="0081247A" w:rsidP="0081247A">
            <w:pPr>
              <w:ind w:leftChars="200" w:left="400" w:firstLineChars="150" w:firstLine="300"/>
              <w:jc w:val="left"/>
              <w:rPr>
                <w:szCs w:val="20"/>
              </w:rPr>
            </w:pPr>
            <w:r w:rsidRPr="0052369A">
              <w:rPr>
                <w:rFonts w:hAnsiTheme="majorEastAsia" w:hint="eastAsia"/>
                <w:szCs w:val="20"/>
              </w:rPr>
              <w:t>設備</w:t>
            </w:r>
          </w:p>
        </w:tc>
        <w:tc>
          <w:tcPr>
            <w:tcW w:w="4815" w:type="dxa"/>
            <w:vAlign w:val="center"/>
          </w:tcPr>
          <w:p w14:paraId="26B655E8" w14:textId="77777777" w:rsidR="0081247A" w:rsidRPr="0052369A" w:rsidRDefault="0081247A" w:rsidP="0081247A">
            <w:pPr>
              <w:ind w:left="0" w:firstLineChars="0" w:firstLine="0"/>
            </w:pPr>
            <w:r w:rsidRPr="0052369A">
              <w:rPr>
                <w:rFonts w:hint="eastAsia"/>
              </w:rPr>
              <w:t>・国の基準の記載事項（各種ガイドライン）</w:t>
            </w:r>
          </w:p>
          <w:p w14:paraId="3C0A73F5" w14:textId="77777777" w:rsidR="0081247A" w:rsidRPr="0052369A" w:rsidRDefault="0081247A" w:rsidP="0081247A">
            <w:pPr>
              <w:ind w:hangingChars="100" w:hanging="200"/>
              <w:rPr>
                <w:rFonts w:hAnsiTheme="majorEastAsia"/>
                <w:szCs w:val="20"/>
              </w:rPr>
            </w:pPr>
            <w:r w:rsidRPr="0052369A">
              <w:rPr>
                <w:rFonts w:hint="eastAsia"/>
              </w:rPr>
              <w:t>・Tokyo2020アクセシビリティ・ガイドライン記載事項</w:t>
            </w:r>
          </w:p>
        </w:tc>
        <w:tc>
          <w:tcPr>
            <w:tcW w:w="1001" w:type="dxa"/>
          </w:tcPr>
          <w:p w14:paraId="780F4D33"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66</w:t>
            </w:r>
          </w:p>
        </w:tc>
      </w:tr>
      <w:tr w:rsidR="0081247A" w:rsidRPr="0081247A" w14:paraId="1A703527" w14:textId="77777777" w:rsidTr="0052369A">
        <w:tc>
          <w:tcPr>
            <w:tcW w:w="3256" w:type="dxa"/>
            <w:shd w:val="clear" w:color="auto" w:fill="E7E6E6"/>
          </w:tcPr>
          <w:p w14:paraId="04D440FF" w14:textId="77777777" w:rsidR="0081247A" w:rsidRPr="0052369A" w:rsidRDefault="0081247A" w:rsidP="0081247A">
            <w:pPr>
              <w:ind w:left="0" w:firstLineChars="0" w:firstLine="0"/>
              <w:rPr>
                <w:rFonts w:hAnsiTheme="majorEastAsia" w:cs="ＭＳゴシック"/>
                <w:b/>
                <w:bCs/>
                <w:szCs w:val="20"/>
              </w:rPr>
            </w:pPr>
            <w:r w:rsidRPr="0052369A">
              <w:rPr>
                <w:rFonts w:hAnsiTheme="majorEastAsia" w:cs="ＭＳゴシック" w:hint="eastAsia"/>
                <w:b/>
                <w:bCs/>
                <w:szCs w:val="20"/>
              </w:rPr>
              <w:t>3-</w:t>
            </w:r>
            <w:r w:rsidRPr="0052369A">
              <w:rPr>
                <w:rFonts w:hAnsiTheme="majorEastAsia" w:cs="ＭＳゴシック"/>
                <w:b/>
                <w:bCs/>
                <w:szCs w:val="20"/>
              </w:rPr>
              <w:t>7</w:t>
            </w:r>
            <w:r w:rsidRPr="0052369A">
              <w:rPr>
                <w:rFonts w:hAnsiTheme="majorEastAsia" w:cs="ＭＳゴシック" w:hint="eastAsia"/>
                <w:b/>
                <w:bCs/>
                <w:szCs w:val="20"/>
              </w:rPr>
              <w:t>-2．</w:t>
            </w:r>
            <w:r w:rsidRPr="0052369A">
              <w:rPr>
                <w:rFonts w:hAnsiTheme="majorEastAsia" w:hint="eastAsia"/>
                <w:b/>
                <w:bCs/>
                <w:szCs w:val="20"/>
              </w:rPr>
              <w:t>船舶</w:t>
            </w:r>
          </w:p>
        </w:tc>
        <w:tc>
          <w:tcPr>
            <w:tcW w:w="4815" w:type="dxa"/>
            <w:shd w:val="clear" w:color="auto" w:fill="E7E6E6"/>
          </w:tcPr>
          <w:p w14:paraId="5DCE3619" w14:textId="77777777" w:rsidR="0081247A" w:rsidRPr="0052369A" w:rsidRDefault="0081247A" w:rsidP="0081247A">
            <w:pPr>
              <w:ind w:left="709" w:firstLineChars="0" w:firstLine="0"/>
              <w:rPr>
                <w:rFonts w:hAnsiTheme="majorEastAsia"/>
                <w:szCs w:val="20"/>
              </w:rPr>
            </w:pPr>
          </w:p>
        </w:tc>
        <w:tc>
          <w:tcPr>
            <w:tcW w:w="1001" w:type="dxa"/>
            <w:shd w:val="clear" w:color="auto" w:fill="E7E6E6"/>
          </w:tcPr>
          <w:p w14:paraId="4AFE5784"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68</w:t>
            </w:r>
          </w:p>
        </w:tc>
      </w:tr>
      <w:tr w:rsidR="0081247A" w:rsidRPr="0081247A" w14:paraId="4135CDCA" w14:textId="77777777" w:rsidTr="001A20E3">
        <w:tc>
          <w:tcPr>
            <w:tcW w:w="3256" w:type="dxa"/>
          </w:tcPr>
          <w:p w14:paraId="5DB3D69C"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（1）　</w:t>
            </w:r>
            <w:r w:rsidRPr="0052369A">
              <w:rPr>
                <w:rFonts w:hAnsiTheme="majorEastAsia" w:hint="eastAsia"/>
                <w:szCs w:val="20"/>
              </w:rPr>
              <w:t>乗降用設備</w:t>
            </w:r>
          </w:p>
        </w:tc>
        <w:tc>
          <w:tcPr>
            <w:tcW w:w="4815" w:type="dxa"/>
          </w:tcPr>
          <w:p w14:paraId="573CF669"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1001" w:type="dxa"/>
          </w:tcPr>
          <w:p w14:paraId="58C60EE2"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68</w:t>
            </w:r>
          </w:p>
        </w:tc>
      </w:tr>
      <w:tr w:rsidR="0081247A" w:rsidRPr="0081247A" w14:paraId="447BB8B7" w14:textId="77777777" w:rsidTr="001A20E3">
        <w:tc>
          <w:tcPr>
            <w:tcW w:w="3256" w:type="dxa"/>
          </w:tcPr>
          <w:p w14:paraId="4824A87B"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（2）　</w:t>
            </w:r>
            <w:r w:rsidRPr="0052369A">
              <w:rPr>
                <w:rFonts w:hAnsiTheme="majorEastAsia" w:hint="eastAsia"/>
                <w:szCs w:val="20"/>
              </w:rPr>
              <w:t>出入口</w:t>
            </w:r>
          </w:p>
        </w:tc>
        <w:tc>
          <w:tcPr>
            <w:tcW w:w="4815" w:type="dxa"/>
          </w:tcPr>
          <w:p w14:paraId="41605851"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1001" w:type="dxa"/>
          </w:tcPr>
          <w:p w14:paraId="2828E8E7"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68</w:t>
            </w:r>
          </w:p>
        </w:tc>
      </w:tr>
      <w:tr w:rsidR="0081247A" w:rsidRPr="0081247A" w14:paraId="270E6267" w14:textId="77777777" w:rsidTr="001A20E3">
        <w:tc>
          <w:tcPr>
            <w:tcW w:w="3256" w:type="dxa"/>
          </w:tcPr>
          <w:p w14:paraId="596A134E"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（3）　</w:t>
            </w:r>
            <w:r w:rsidRPr="0052369A">
              <w:rPr>
                <w:rFonts w:hAnsiTheme="majorEastAsia" w:hint="eastAsia"/>
                <w:szCs w:val="20"/>
              </w:rPr>
              <w:t>通路</w:t>
            </w:r>
          </w:p>
        </w:tc>
        <w:tc>
          <w:tcPr>
            <w:tcW w:w="4815" w:type="dxa"/>
          </w:tcPr>
          <w:p w14:paraId="55737479" w14:textId="77777777" w:rsidR="0081247A" w:rsidRPr="0052369A" w:rsidRDefault="0081247A" w:rsidP="0081247A">
            <w:pPr>
              <w:ind w:left="0" w:firstLineChars="0" w:firstLine="0"/>
            </w:pPr>
            <w:r w:rsidRPr="0052369A">
              <w:rPr>
                <w:rFonts w:hint="eastAsia"/>
              </w:rPr>
              <w:t>・国の基準の記載事項（各種ガイドライン）</w:t>
            </w:r>
          </w:p>
          <w:p w14:paraId="49481754"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1001" w:type="dxa"/>
          </w:tcPr>
          <w:p w14:paraId="6DB3D564"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70</w:t>
            </w:r>
          </w:p>
        </w:tc>
      </w:tr>
      <w:tr w:rsidR="0081247A" w:rsidRPr="0081247A" w14:paraId="6B4C3C9C" w14:textId="77777777" w:rsidTr="001A20E3">
        <w:tc>
          <w:tcPr>
            <w:tcW w:w="3256" w:type="dxa"/>
          </w:tcPr>
          <w:p w14:paraId="6DE1D3AB"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（4）　</w:t>
            </w:r>
            <w:r w:rsidRPr="0052369A">
              <w:rPr>
                <w:rFonts w:hAnsiTheme="majorEastAsia" w:hint="eastAsia"/>
                <w:szCs w:val="20"/>
              </w:rPr>
              <w:t>昇降機</w:t>
            </w:r>
          </w:p>
        </w:tc>
        <w:tc>
          <w:tcPr>
            <w:tcW w:w="4815" w:type="dxa"/>
          </w:tcPr>
          <w:p w14:paraId="0B82478D" w14:textId="77777777" w:rsidR="0081247A" w:rsidRPr="0052369A" w:rsidRDefault="0081247A" w:rsidP="0081247A">
            <w:pPr>
              <w:ind w:left="0" w:firstLineChars="0" w:firstLine="0"/>
            </w:pPr>
            <w:r w:rsidRPr="0052369A">
              <w:rPr>
                <w:rFonts w:hint="eastAsia"/>
              </w:rPr>
              <w:t>・国の基準の記載事項（各種ガイドライン）</w:t>
            </w:r>
          </w:p>
          <w:p w14:paraId="1FFFAC97" w14:textId="77777777" w:rsidR="0081247A" w:rsidRPr="0052369A" w:rsidRDefault="0081247A" w:rsidP="0081247A">
            <w:pPr>
              <w:ind w:left="90" w:hangingChars="45" w:hanging="90"/>
              <w:rPr>
                <w:rFonts w:hAnsiTheme="majorEastAsia"/>
                <w:szCs w:val="20"/>
              </w:rPr>
            </w:pPr>
            <w:r w:rsidRPr="0052369A">
              <w:rPr>
                <w:rFonts w:hAnsiTheme="majorEastAsia" w:hint="eastAsia"/>
                <w:szCs w:val="20"/>
              </w:rPr>
              <w:t>・駅ワークショップなどにおける意見にもとづく記載事項</w:t>
            </w:r>
          </w:p>
        </w:tc>
        <w:tc>
          <w:tcPr>
            <w:tcW w:w="1001" w:type="dxa"/>
          </w:tcPr>
          <w:p w14:paraId="2E8CD175"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72</w:t>
            </w:r>
          </w:p>
        </w:tc>
      </w:tr>
      <w:tr w:rsidR="0081247A" w:rsidRPr="0081247A" w14:paraId="4F38B2DD" w14:textId="77777777" w:rsidTr="001A20E3">
        <w:tc>
          <w:tcPr>
            <w:tcW w:w="3256" w:type="dxa"/>
          </w:tcPr>
          <w:p w14:paraId="66BE14F8"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（5）　</w:t>
            </w:r>
            <w:r w:rsidRPr="0052369A">
              <w:rPr>
                <w:rFonts w:hAnsiTheme="majorEastAsia" w:hint="eastAsia"/>
                <w:szCs w:val="20"/>
              </w:rPr>
              <w:t>車いすスペース</w:t>
            </w:r>
          </w:p>
        </w:tc>
        <w:tc>
          <w:tcPr>
            <w:tcW w:w="4815" w:type="dxa"/>
            <w:vAlign w:val="center"/>
          </w:tcPr>
          <w:p w14:paraId="2537684E" w14:textId="77777777" w:rsidR="0081247A" w:rsidRPr="0052369A" w:rsidRDefault="0081247A" w:rsidP="0081247A">
            <w:pPr>
              <w:ind w:left="0" w:firstLineChars="0" w:firstLine="0"/>
            </w:pPr>
            <w:r w:rsidRPr="0052369A">
              <w:rPr>
                <w:rFonts w:hint="eastAsia"/>
              </w:rPr>
              <w:t>・国の基準の記載事項（各種ガイドライン）</w:t>
            </w:r>
          </w:p>
          <w:p w14:paraId="59A935A0" w14:textId="77777777" w:rsidR="0081247A" w:rsidRPr="0052369A" w:rsidRDefault="0081247A" w:rsidP="0081247A">
            <w:pPr>
              <w:ind w:hangingChars="100" w:hanging="200"/>
              <w:rPr>
                <w:rFonts w:hAnsiTheme="majorEastAsia"/>
                <w:szCs w:val="20"/>
              </w:rPr>
            </w:pPr>
            <w:r w:rsidRPr="0052369A">
              <w:rPr>
                <w:rFonts w:hint="eastAsia"/>
              </w:rPr>
              <w:t>・Tokyo2020アクセシビリティ・ガイドライン記載事項</w:t>
            </w:r>
          </w:p>
        </w:tc>
        <w:tc>
          <w:tcPr>
            <w:tcW w:w="1001" w:type="dxa"/>
          </w:tcPr>
          <w:p w14:paraId="4B7B2B4B"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74</w:t>
            </w:r>
          </w:p>
        </w:tc>
      </w:tr>
      <w:tr w:rsidR="0081247A" w:rsidRPr="0081247A" w14:paraId="5F9FA3CA" w14:textId="77777777" w:rsidTr="001A20E3">
        <w:tc>
          <w:tcPr>
            <w:tcW w:w="3256" w:type="dxa"/>
          </w:tcPr>
          <w:p w14:paraId="4D32A139"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（6）　</w:t>
            </w:r>
            <w:r w:rsidRPr="0052369A">
              <w:rPr>
                <w:rFonts w:hAnsiTheme="majorEastAsia" w:hint="eastAsia"/>
                <w:szCs w:val="20"/>
              </w:rPr>
              <w:t>トイレ</w:t>
            </w:r>
          </w:p>
        </w:tc>
        <w:tc>
          <w:tcPr>
            <w:tcW w:w="4815" w:type="dxa"/>
          </w:tcPr>
          <w:p w14:paraId="2A5FF8DA"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1001" w:type="dxa"/>
          </w:tcPr>
          <w:p w14:paraId="3EDA8150"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77</w:t>
            </w:r>
          </w:p>
        </w:tc>
      </w:tr>
      <w:tr w:rsidR="0081247A" w:rsidRPr="0081247A" w14:paraId="7A633F06" w14:textId="77777777" w:rsidTr="001A20E3">
        <w:tc>
          <w:tcPr>
            <w:tcW w:w="3256" w:type="dxa"/>
          </w:tcPr>
          <w:p w14:paraId="0A5B7266"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（7）　</w:t>
            </w:r>
            <w:r w:rsidRPr="0052369A">
              <w:rPr>
                <w:rFonts w:hAnsiTheme="majorEastAsia" w:hint="eastAsia"/>
                <w:szCs w:val="20"/>
              </w:rPr>
              <w:t>食堂</w:t>
            </w:r>
          </w:p>
        </w:tc>
        <w:tc>
          <w:tcPr>
            <w:tcW w:w="4815" w:type="dxa"/>
          </w:tcPr>
          <w:p w14:paraId="714069C0"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1001" w:type="dxa"/>
          </w:tcPr>
          <w:p w14:paraId="4F25DB84"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77</w:t>
            </w:r>
          </w:p>
        </w:tc>
      </w:tr>
      <w:tr w:rsidR="0081247A" w:rsidRPr="0081247A" w14:paraId="6630A989" w14:textId="77777777" w:rsidTr="001A20E3">
        <w:tc>
          <w:tcPr>
            <w:tcW w:w="3256" w:type="dxa"/>
          </w:tcPr>
          <w:p w14:paraId="4C75D4D8" w14:textId="77777777" w:rsidR="0081247A" w:rsidRPr="0052369A" w:rsidRDefault="0081247A" w:rsidP="0081247A">
            <w:pPr>
              <w:ind w:leftChars="100" w:left="400" w:hangingChars="100" w:hanging="200"/>
              <w:jc w:val="left"/>
              <w:rPr>
                <w:rFonts w:hAnsiTheme="majorEastAsia"/>
                <w:szCs w:val="20"/>
              </w:rPr>
            </w:pPr>
            <w:r w:rsidRPr="0052369A">
              <w:rPr>
                <w:rFonts w:hint="eastAsia"/>
                <w:szCs w:val="20"/>
              </w:rPr>
              <w:t xml:space="preserve">（8）　</w:t>
            </w:r>
            <w:r w:rsidRPr="0052369A">
              <w:rPr>
                <w:rFonts w:hAnsiTheme="majorEastAsia" w:hint="eastAsia"/>
                <w:szCs w:val="20"/>
              </w:rPr>
              <w:t>売店</w:t>
            </w:r>
          </w:p>
        </w:tc>
        <w:tc>
          <w:tcPr>
            <w:tcW w:w="4815" w:type="dxa"/>
          </w:tcPr>
          <w:p w14:paraId="5F73527C"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1001" w:type="dxa"/>
          </w:tcPr>
          <w:p w14:paraId="66304E17"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78</w:t>
            </w:r>
          </w:p>
        </w:tc>
      </w:tr>
      <w:tr w:rsidR="0081247A" w:rsidRPr="0081247A" w14:paraId="3820298D" w14:textId="77777777" w:rsidTr="001A20E3">
        <w:tc>
          <w:tcPr>
            <w:tcW w:w="3256" w:type="dxa"/>
          </w:tcPr>
          <w:p w14:paraId="73E4DD29" w14:textId="77777777" w:rsidR="0081247A" w:rsidRPr="0052369A" w:rsidRDefault="0081247A" w:rsidP="0081247A">
            <w:pPr>
              <w:ind w:leftChars="100" w:left="400" w:hangingChars="100" w:hanging="200"/>
              <w:jc w:val="left"/>
              <w:rPr>
                <w:szCs w:val="20"/>
              </w:rPr>
            </w:pPr>
            <w:r w:rsidRPr="0052369A">
              <w:rPr>
                <w:rFonts w:hint="eastAsia"/>
                <w:szCs w:val="20"/>
              </w:rPr>
              <w:t xml:space="preserve">（9）　</w:t>
            </w:r>
            <w:r w:rsidRPr="0052369A">
              <w:rPr>
                <w:rFonts w:hAnsiTheme="majorEastAsia" w:hint="eastAsia"/>
                <w:szCs w:val="20"/>
              </w:rPr>
              <w:t>遊歩甲板</w:t>
            </w:r>
          </w:p>
        </w:tc>
        <w:tc>
          <w:tcPr>
            <w:tcW w:w="4815" w:type="dxa"/>
          </w:tcPr>
          <w:p w14:paraId="2E05596B" w14:textId="77777777" w:rsidR="0081247A" w:rsidRPr="0052369A" w:rsidRDefault="0081247A" w:rsidP="0081247A">
            <w:pPr>
              <w:ind w:left="0" w:firstLineChars="0" w:firstLine="0"/>
              <w:rPr>
                <w:rFonts w:hAnsiTheme="majorEastAsia"/>
                <w:szCs w:val="20"/>
              </w:rPr>
            </w:pPr>
            <w:r w:rsidRPr="0052369A">
              <w:rPr>
                <w:rFonts w:hint="eastAsia"/>
              </w:rPr>
              <w:t>・国の基準の記載事項（各種ガイドライン）</w:t>
            </w:r>
          </w:p>
        </w:tc>
        <w:tc>
          <w:tcPr>
            <w:tcW w:w="1001" w:type="dxa"/>
          </w:tcPr>
          <w:p w14:paraId="1E442A86"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79</w:t>
            </w:r>
          </w:p>
        </w:tc>
      </w:tr>
      <w:tr w:rsidR="0081247A" w:rsidRPr="0081247A" w14:paraId="48D330F7" w14:textId="77777777" w:rsidTr="001A20E3">
        <w:tc>
          <w:tcPr>
            <w:tcW w:w="3256" w:type="dxa"/>
          </w:tcPr>
          <w:p w14:paraId="44E6DC04" w14:textId="77777777" w:rsidR="0081247A" w:rsidRPr="0052369A" w:rsidRDefault="0081247A" w:rsidP="0081247A">
            <w:pPr>
              <w:ind w:leftChars="100" w:left="400" w:hangingChars="100" w:hanging="200"/>
              <w:jc w:val="left"/>
              <w:rPr>
                <w:szCs w:val="20"/>
                <w:lang w:eastAsia="zh-TW"/>
              </w:rPr>
            </w:pPr>
            <w:r w:rsidRPr="0052369A">
              <w:rPr>
                <w:rFonts w:hint="eastAsia"/>
                <w:szCs w:val="20"/>
                <w:lang w:eastAsia="zh-TW"/>
              </w:rPr>
              <w:t>（1</w:t>
            </w:r>
            <w:r w:rsidRPr="0052369A">
              <w:rPr>
                <w:szCs w:val="20"/>
                <w:lang w:eastAsia="zh-TW"/>
              </w:rPr>
              <w:t>0</w:t>
            </w:r>
            <w:r w:rsidRPr="0052369A">
              <w:rPr>
                <w:rFonts w:hint="eastAsia"/>
                <w:szCs w:val="20"/>
                <w:lang w:eastAsia="zh-TW"/>
              </w:rPr>
              <w:t>）　運航情報提供設備</w:t>
            </w:r>
          </w:p>
        </w:tc>
        <w:tc>
          <w:tcPr>
            <w:tcW w:w="4815" w:type="dxa"/>
          </w:tcPr>
          <w:p w14:paraId="67935E77" w14:textId="77777777" w:rsidR="0081247A" w:rsidRPr="0052369A" w:rsidRDefault="0081247A" w:rsidP="0081247A">
            <w:pPr>
              <w:ind w:left="90" w:hangingChars="45" w:hanging="90"/>
            </w:pPr>
            <w:r w:rsidRPr="0052369A">
              <w:rPr>
                <w:rFonts w:hint="eastAsia"/>
              </w:rPr>
              <w:t>・国の基準の記載事項（各種ガイドライン）</w:t>
            </w:r>
          </w:p>
        </w:tc>
        <w:tc>
          <w:tcPr>
            <w:tcW w:w="1001" w:type="dxa"/>
          </w:tcPr>
          <w:p w14:paraId="1B9BF358" w14:textId="77777777" w:rsidR="0081247A" w:rsidRPr="0081247A" w:rsidRDefault="0081247A" w:rsidP="0081247A">
            <w:pPr>
              <w:ind w:left="0" w:firstLineChars="0" w:firstLine="0"/>
              <w:jc w:val="center"/>
              <w:rPr>
                <w:rFonts w:hAnsiTheme="majorEastAsia"/>
                <w:szCs w:val="20"/>
              </w:rPr>
            </w:pPr>
            <w:r w:rsidRPr="0081247A">
              <w:rPr>
                <w:rFonts w:hAnsiTheme="majorEastAsia" w:hint="eastAsia"/>
                <w:szCs w:val="20"/>
              </w:rPr>
              <w:t>1</w:t>
            </w:r>
            <w:r w:rsidRPr="0081247A">
              <w:rPr>
                <w:rFonts w:hAnsiTheme="majorEastAsia"/>
                <w:szCs w:val="20"/>
              </w:rPr>
              <w:t>80</w:t>
            </w:r>
          </w:p>
        </w:tc>
      </w:tr>
    </w:tbl>
    <w:p w14:paraId="690A3DD5" w14:textId="77777777" w:rsidR="0081247A" w:rsidRPr="0081247A" w:rsidRDefault="0081247A" w:rsidP="0081247A">
      <w:pPr>
        <w:ind w:left="0" w:firstLine="203"/>
        <w:rPr>
          <w:sz w:val="18"/>
          <w:szCs w:val="18"/>
        </w:rPr>
      </w:pPr>
    </w:p>
    <w:p w14:paraId="1CF9C462" w14:textId="77777777" w:rsidR="000C5D47" w:rsidRPr="000C5D47" w:rsidRDefault="000C5D47" w:rsidP="000C5D47">
      <w:pPr>
        <w:ind w:left="0" w:firstLine="203"/>
        <w:rPr>
          <w:sz w:val="18"/>
          <w:szCs w:val="18"/>
        </w:rPr>
      </w:pPr>
    </w:p>
    <w:p w14:paraId="27AC3653" w14:textId="57548986" w:rsidR="000C5D47" w:rsidRDefault="000C5D47" w:rsidP="000C5D47">
      <w:pPr>
        <w:pStyle w:val="EXPO14"/>
        <w:ind w:firstLineChars="0" w:firstLine="0"/>
        <w:rPr>
          <w:lang w:eastAsia="x-none"/>
        </w:rPr>
      </w:pPr>
    </w:p>
    <w:p w14:paraId="612CCA72" w14:textId="0E5F5F6B" w:rsidR="000C5D47" w:rsidRDefault="000C5D47" w:rsidP="000C5D47">
      <w:pPr>
        <w:pStyle w:val="EXPO14"/>
        <w:ind w:firstLineChars="0" w:firstLine="0"/>
        <w:rPr>
          <w:lang w:eastAsia="x-none"/>
        </w:rPr>
      </w:pPr>
    </w:p>
    <w:p w14:paraId="7BDC43D7" w14:textId="4C23833E" w:rsidR="000C5D47" w:rsidRDefault="000C5D47" w:rsidP="000C5D47">
      <w:pPr>
        <w:pStyle w:val="EXPO14"/>
        <w:ind w:firstLineChars="0" w:firstLine="0"/>
        <w:rPr>
          <w:lang w:eastAsia="x-none"/>
        </w:rPr>
      </w:pPr>
    </w:p>
    <w:p w14:paraId="36802348" w14:textId="6CD64543" w:rsidR="000C5D47" w:rsidRDefault="000C5D47" w:rsidP="000C5D47">
      <w:pPr>
        <w:pStyle w:val="EXPO14"/>
        <w:ind w:firstLineChars="0" w:firstLine="0"/>
        <w:rPr>
          <w:lang w:eastAsia="x-none"/>
        </w:rPr>
      </w:pPr>
    </w:p>
    <w:p w14:paraId="732C1FCF" w14:textId="7ECD4DCB" w:rsidR="000C5D47" w:rsidRDefault="000C5D47" w:rsidP="000C5D47">
      <w:pPr>
        <w:pStyle w:val="EXPO14"/>
        <w:ind w:firstLineChars="0" w:firstLine="0"/>
        <w:rPr>
          <w:lang w:eastAsia="x-none"/>
        </w:rPr>
      </w:pPr>
    </w:p>
    <w:p w14:paraId="252E5FDB" w14:textId="7F2018D1" w:rsidR="000C5D47" w:rsidRDefault="000C5D47" w:rsidP="000C5D47">
      <w:pPr>
        <w:pStyle w:val="EXPO14"/>
        <w:ind w:firstLineChars="0" w:firstLine="0"/>
        <w:rPr>
          <w:lang w:eastAsia="x-none"/>
        </w:rPr>
      </w:pPr>
    </w:p>
    <w:p w14:paraId="0D64F5FA" w14:textId="753D2899" w:rsidR="000C5D47" w:rsidRDefault="000C5D47" w:rsidP="000C5D47">
      <w:pPr>
        <w:pStyle w:val="EXPO14"/>
        <w:ind w:firstLineChars="0" w:firstLine="0"/>
        <w:rPr>
          <w:lang w:eastAsia="x-none"/>
        </w:rPr>
      </w:pPr>
    </w:p>
    <w:p w14:paraId="464B58F0" w14:textId="539FC3A1" w:rsidR="000C5D47" w:rsidRDefault="000C5D47" w:rsidP="000C5D47">
      <w:pPr>
        <w:pStyle w:val="EXPO14"/>
        <w:ind w:firstLineChars="0" w:firstLine="0"/>
        <w:rPr>
          <w:lang w:eastAsia="x-none"/>
        </w:rPr>
      </w:pPr>
    </w:p>
    <w:p w14:paraId="3320EC87" w14:textId="111EC63F" w:rsidR="000C5D47" w:rsidRDefault="000C5D47" w:rsidP="000C5D47">
      <w:pPr>
        <w:pStyle w:val="EXPO14"/>
        <w:ind w:firstLineChars="0" w:firstLine="0"/>
        <w:rPr>
          <w:lang w:eastAsia="x-none"/>
        </w:rPr>
      </w:pPr>
    </w:p>
    <w:p w14:paraId="64A81223" w14:textId="1ECCABD9" w:rsidR="000C5D47" w:rsidRDefault="000C5D47" w:rsidP="000C5D47">
      <w:pPr>
        <w:pStyle w:val="EXPO14"/>
        <w:ind w:firstLineChars="0" w:firstLine="0"/>
        <w:rPr>
          <w:lang w:eastAsia="x-none"/>
        </w:rPr>
      </w:pPr>
    </w:p>
    <w:p w14:paraId="2CE96339" w14:textId="10904ED0" w:rsidR="000C5D47" w:rsidRDefault="000C5D47" w:rsidP="000C5D47">
      <w:pPr>
        <w:pStyle w:val="EXPO14"/>
        <w:ind w:firstLineChars="0" w:firstLine="0"/>
        <w:rPr>
          <w:lang w:eastAsia="x-none"/>
        </w:rPr>
      </w:pPr>
    </w:p>
    <w:p w14:paraId="0B2C3185" w14:textId="39747862" w:rsidR="000C5D47" w:rsidRDefault="000C5D47" w:rsidP="000C5D47">
      <w:pPr>
        <w:pStyle w:val="EXPO14"/>
        <w:ind w:firstLineChars="0" w:firstLine="0"/>
        <w:rPr>
          <w:lang w:eastAsia="x-none"/>
        </w:rPr>
      </w:pPr>
    </w:p>
    <w:p w14:paraId="443B22DD" w14:textId="2BB55B44" w:rsidR="000C5D47" w:rsidRDefault="000C5D47" w:rsidP="000C5D47">
      <w:pPr>
        <w:pStyle w:val="EXPO14"/>
        <w:ind w:firstLineChars="0" w:firstLine="0"/>
        <w:rPr>
          <w:lang w:eastAsia="x-none"/>
        </w:rPr>
      </w:pPr>
    </w:p>
    <w:p w14:paraId="677B1784" w14:textId="78421EA8" w:rsidR="000C5D47" w:rsidRDefault="000C5D47" w:rsidP="000C5D47">
      <w:pPr>
        <w:pStyle w:val="EXPO14"/>
        <w:ind w:firstLineChars="0" w:firstLine="0"/>
        <w:rPr>
          <w:lang w:eastAsia="x-none"/>
        </w:rPr>
      </w:pPr>
    </w:p>
    <w:p w14:paraId="1B9F0EF7" w14:textId="400DDDFE" w:rsidR="000C5D47" w:rsidRDefault="000C5D47" w:rsidP="000C5D47">
      <w:pPr>
        <w:pStyle w:val="EXPO14"/>
        <w:ind w:firstLineChars="0" w:firstLine="0"/>
        <w:rPr>
          <w:lang w:eastAsia="x-none"/>
        </w:rPr>
      </w:pPr>
    </w:p>
    <w:p w14:paraId="6F0A1EF4" w14:textId="725273FE" w:rsidR="000C5D47" w:rsidRDefault="000C5D47" w:rsidP="000C5D47">
      <w:pPr>
        <w:pStyle w:val="EXPO14"/>
        <w:ind w:firstLineChars="0" w:firstLine="0"/>
        <w:rPr>
          <w:lang w:eastAsia="x-none"/>
        </w:rPr>
      </w:pPr>
    </w:p>
    <w:p w14:paraId="6038D321" w14:textId="7F087C91" w:rsidR="000C5D47" w:rsidRDefault="000C5D47" w:rsidP="000C5D47">
      <w:pPr>
        <w:pStyle w:val="EXPO14"/>
        <w:ind w:firstLineChars="0" w:firstLine="0"/>
        <w:rPr>
          <w:lang w:eastAsia="x-none"/>
        </w:rPr>
      </w:pPr>
    </w:p>
    <w:p w14:paraId="039FAFE1" w14:textId="202AFF1E" w:rsidR="000C5D47" w:rsidRDefault="000C5D47" w:rsidP="000C5D47">
      <w:pPr>
        <w:pStyle w:val="EXPO14"/>
        <w:ind w:firstLineChars="0" w:firstLine="0"/>
        <w:rPr>
          <w:lang w:eastAsia="x-none"/>
        </w:rPr>
      </w:pPr>
    </w:p>
    <w:p w14:paraId="2C89D41A" w14:textId="3E9AB7BF" w:rsidR="000C5D47" w:rsidRDefault="000C5D47" w:rsidP="000C5D47">
      <w:pPr>
        <w:pStyle w:val="EXPO14"/>
        <w:ind w:firstLineChars="0" w:firstLine="0"/>
        <w:rPr>
          <w:lang w:eastAsia="x-none"/>
        </w:rPr>
      </w:pPr>
    </w:p>
    <w:p w14:paraId="6CF7B33C" w14:textId="633EEA48" w:rsidR="000C5D47" w:rsidRDefault="000C5D47" w:rsidP="000C5D47">
      <w:pPr>
        <w:pStyle w:val="EXPO14"/>
        <w:ind w:firstLineChars="0" w:firstLine="0"/>
        <w:rPr>
          <w:lang w:eastAsia="x-none"/>
        </w:rPr>
      </w:pPr>
    </w:p>
    <w:p w14:paraId="7FAEBF78" w14:textId="77777777" w:rsidR="009D7480" w:rsidRDefault="009D7480" w:rsidP="000C5D47">
      <w:pPr>
        <w:pStyle w:val="EXPO14"/>
        <w:ind w:firstLineChars="0" w:firstLine="0"/>
        <w:rPr>
          <w:lang w:eastAsia="x-none"/>
        </w:rPr>
      </w:pPr>
    </w:p>
    <w:p w14:paraId="4BE4C6CE" w14:textId="22AB9AB0" w:rsidR="000C5D47" w:rsidRDefault="000C5D47" w:rsidP="000C5D47">
      <w:pPr>
        <w:pStyle w:val="EXPO14"/>
        <w:ind w:firstLineChars="0" w:firstLine="0"/>
        <w:rPr>
          <w:lang w:eastAsia="x-none"/>
        </w:rPr>
      </w:pPr>
    </w:p>
    <w:p w14:paraId="5047C810" w14:textId="77777777" w:rsidR="009D7480" w:rsidRDefault="009D7480" w:rsidP="000C5D47">
      <w:pPr>
        <w:pStyle w:val="EXPO14"/>
        <w:ind w:firstLineChars="0" w:firstLine="0"/>
        <w:rPr>
          <w:lang w:eastAsia="x-none"/>
        </w:rPr>
        <w:sectPr w:rsidR="009D7480" w:rsidSect="003C4289">
          <w:type w:val="continuous"/>
          <w:pgSz w:w="11906" w:h="16838"/>
          <w:pgMar w:top="1134" w:right="1134" w:bottom="1644" w:left="1134" w:header="454" w:footer="624" w:gutter="0"/>
          <w:cols w:space="425"/>
          <w:docGrid w:type="lines" w:linePitch="360"/>
        </w:sectPr>
      </w:pPr>
    </w:p>
    <w:p w14:paraId="72E98198" w14:textId="77777777" w:rsidR="000C5D47" w:rsidRPr="000C5D47" w:rsidRDefault="000C5D47" w:rsidP="000C5D47">
      <w:pPr>
        <w:keepNext/>
        <w:tabs>
          <w:tab w:val="left" w:pos="674"/>
        </w:tabs>
        <w:spacing w:beforeLines="100" w:before="360" w:afterLines="50" w:after="180"/>
        <w:ind w:left="0" w:firstLineChars="0" w:firstLine="0"/>
        <w:rPr>
          <w:rFonts w:hAnsi="Arial"/>
          <w:b/>
          <w:bCs/>
          <w:color w:val="000000" w:themeColor="text1"/>
          <w:sz w:val="24"/>
          <w:szCs w:val="24"/>
          <w:lang w:eastAsia="zh-TW"/>
        </w:rPr>
      </w:pPr>
      <w:bookmarkStart w:id="56" w:name="_Toc114562466"/>
      <w:bookmarkStart w:id="57" w:name="_Toc117258273"/>
      <w:r w:rsidRPr="000C5D47">
        <w:rPr>
          <w:rFonts w:hAnsi="Arial" w:hint="eastAsia"/>
          <w:b/>
          <w:bCs/>
          <w:sz w:val="24"/>
          <w:szCs w:val="24"/>
          <w:lang w:eastAsia="zh-TW"/>
        </w:rPr>
        <w:lastRenderedPageBreak/>
        <w:t>3-2. 道路輸送手段(関連施設)</w:t>
      </w:r>
      <w:bookmarkEnd w:id="56"/>
      <w:bookmarkEnd w:id="57"/>
    </w:p>
    <w:p w14:paraId="031D8D0C" w14:textId="77777777" w:rsidR="000C5D47" w:rsidRPr="000C5D47" w:rsidRDefault="000C5D47" w:rsidP="000C5D47">
      <w:pPr>
        <w:keepNext/>
        <w:tabs>
          <w:tab w:val="left" w:pos="794"/>
        </w:tabs>
        <w:spacing w:beforeLines="100" w:before="360" w:afterLines="50" w:after="180"/>
        <w:ind w:left="-284" w:firstLine="271"/>
        <w:rPr>
          <w:rFonts w:hAnsi="Arial"/>
          <w:b/>
          <w:bCs/>
          <w:color w:val="000000" w:themeColor="text1"/>
          <w:sz w:val="24"/>
          <w:szCs w:val="24"/>
        </w:rPr>
      </w:pPr>
      <w:bookmarkStart w:id="58" w:name="_Toc117258274"/>
      <w:r w:rsidRPr="000C5D47">
        <w:rPr>
          <w:rFonts w:hAnsi="Arial" w:hint="eastAsia"/>
          <w:b/>
          <w:bCs/>
          <w:color w:val="000000" w:themeColor="text1"/>
          <w:sz w:val="24"/>
          <w:szCs w:val="24"/>
        </w:rPr>
        <w:t>3-2-1. 自動車駐車場</w:t>
      </w:r>
      <w:bookmarkEnd w:id="58"/>
    </w:p>
    <w:p w14:paraId="1FB8BD55" w14:textId="77777777" w:rsidR="000C5D47" w:rsidRPr="000C5D47" w:rsidRDefault="000C5D47" w:rsidP="000C5D47">
      <w:pPr>
        <w:keepNext/>
        <w:spacing w:beforeLines="100" w:before="360"/>
        <w:ind w:left="0" w:firstLineChars="0" w:firstLine="0"/>
        <w:rPr>
          <w:rFonts w:hAnsi="メイリオ"/>
          <w:color w:val="000000" w:themeColor="text1"/>
        </w:rPr>
      </w:pPr>
      <w:r w:rsidRPr="000C5D47">
        <w:rPr>
          <w:rFonts w:hAnsi="メイリオ" w:hint="eastAsia"/>
          <w:color w:val="000000" w:themeColor="text1"/>
        </w:rPr>
        <w:t>（１）障がい者用駐車施設</w:t>
      </w:r>
    </w:p>
    <w:p w14:paraId="0D4433A9" w14:textId="77777777" w:rsidR="000C5D47" w:rsidRPr="000C5D47" w:rsidRDefault="000C5D47" w:rsidP="000C5D47">
      <w:pPr>
        <w:pStyle w:val="EXPO10"/>
        <w:numPr>
          <w:ilvl w:val="0"/>
          <w:numId w:val="32"/>
        </w:numPr>
        <w:rPr>
          <w:color w:val="000000" w:themeColor="text1"/>
        </w:rPr>
      </w:pPr>
      <w:r w:rsidRPr="000C5D47">
        <w:rPr>
          <w:rFonts w:hint="eastAsia"/>
          <w:color w:val="000000" w:themeColor="text1"/>
        </w:rPr>
        <w:t>基本的な考え方</w:t>
      </w:r>
    </w:p>
    <w:p w14:paraId="0C7E9358" w14:textId="77777777" w:rsidR="000C5D47" w:rsidRPr="000C5D47" w:rsidRDefault="000C5D47" w:rsidP="000C5D47">
      <w:pPr>
        <w:ind w:leftChars="100" w:firstLineChars="100" w:firstLine="200"/>
      </w:pPr>
      <w:r w:rsidRPr="000C5D47">
        <w:rPr>
          <w:rFonts w:hint="eastAsia"/>
        </w:rPr>
        <w:t>自動車駐車場には、障がい者が自動車駐車場を利用できるようにするため、障がい者が運転又は同乗する車両が駐車し、障がい者が安全かつ円滑に乗降が可能な障がい者用駐車施設を設ける。</w:t>
      </w:r>
    </w:p>
    <w:p w14:paraId="6EE74C3D" w14:textId="77777777" w:rsidR="000C5D47" w:rsidRPr="000C5D47" w:rsidRDefault="000C5D47" w:rsidP="000C5D47">
      <w:pPr>
        <w:ind w:leftChars="100" w:firstLineChars="100" w:firstLine="200"/>
      </w:pPr>
      <w:r w:rsidRPr="000C5D47">
        <w:rPr>
          <w:rFonts w:hint="eastAsia"/>
        </w:rPr>
        <w:t>障がい者用駐車施設は、障がい者の移動の短縮を図るため、障がい者用駐車施設へ通ずる出入口の距離ができる限り短いところに設ける。</w:t>
      </w:r>
    </w:p>
    <w:p w14:paraId="3A64C5FC" w14:textId="77777777" w:rsidR="000C5D47" w:rsidRPr="000C5D47" w:rsidRDefault="000C5D47" w:rsidP="000C5D47">
      <w:pPr>
        <w:ind w:leftChars="100" w:firstLineChars="100" w:firstLine="200"/>
      </w:pPr>
      <w:r w:rsidRPr="000C5D47">
        <w:rPr>
          <w:rFonts w:hint="eastAsia"/>
        </w:rPr>
        <w:t>障がい者用駐車施設の数は、当該施設が利用できない状況をできる限り避けるため、当該自動車駐車場の全駐車施設数に占める障がい者用駐車施設数の最低値を規定している。</w:t>
      </w:r>
    </w:p>
    <w:p w14:paraId="470C17E8" w14:textId="77777777" w:rsidR="000C5D47" w:rsidRPr="000C5D47" w:rsidRDefault="000C5D47" w:rsidP="000C5D47">
      <w:pPr>
        <w:ind w:leftChars="100" w:firstLineChars="100" w:firstLine="200"/>
      </w:pPr>
      <w:r w:rsidRPr="000C5D47">
        <w:rPr>
          <w:rFonts w:hint="eastAsia"/>
        </w:rPr>
        <w:t>障がい者用駐車施設の幅は、特に乗降幅の必要な車いす使用者の乗降が可能となるスペースを確保する。</w:t>
      </w:r>
    </w:p>
    <w:p w14:paraId="35FE046F" w14:textId="77777777" w:rsidR="000C5D47" w:rsidRPr="000C5D47" w:rsidRDefault="000C5D47" w:rsidP="000C5D47">
      <w:pPr>
        <w:ind w:leftChars="100" w:firstLineChars="100" w:firstLine="200"/>
      </w:pPr>
      <w:r w:rsidRPr="000C5D47">
        <w:rPr>
          <w:rFonts w:hint="eastAsia"/>
        </w:rPr>
        <w:t>大規模駐車場で複数の出入口がある場合分散配置するなど、移動距離を可能な限り短縮することや、歩行者の出入口から当該施設まで自動車動線との交錯が極力少ない安全な歩行者用通路を確保するよう考慮する。</w:t>
      </w:r>
    </w:p>
    <w:p w14:paraId="6CFCF867" w14:textId="77777777" w:rsidR="000C5D47" w:rsidRPr="000C5D47" w:rsidRDefault="000C5D47" w:rsidP="000C5D47">
      <w:pPr>
        <w:ind w:leftChars="100" w:firstLineChars="100" w:firstLine="200"/>
      </w:pPr>
    </w:p>
    <w:p w14:paraId="3FD27EB4" w14:textId="77777777" w:rsidR="000C5D47" w:rsidRPr="000C5D47" w:rsidRDefault="000C5D47" w:rsidP="000C5D47">
      <w:pPr>
        <w:numPr>
          <w:ilvl w:val="0"/>
          <w:numId w:val="8"/>
        </w:numPr>
        <w:ind w:firstLineChars="0"/>
        <w:rPr>
          <w:color w:val="000000" w:themeColor="text1"/>
        </w:rPr>
      </w:pPr>
      <w:r w:rsidRPr="000C5D47">
        <w:rPr>
          <w:rFonts w:hint="eastAsia"/>
          <w:color w:val="000000" w:themeColor="text1"/>
        </w:rPr>
        <w:t>各種基準等</w:t>
      </w:r>
    </w:p>
    <w:tbl>
      <w:tblPr>
        <w:tblStyle w:val="24"/>
        <w:tblW w:w="0" w:type="auto"/>
        <w:tblInd w:w="360" w:type="dxa"/>
        <w:tblLayout w:type="fixed"/>
        <w:tblLook w:val="04A0" w:firstRow="1" w:lastRow="0" w:firstColumn="1" w:lastColumn="0" w:noHBand="0" w:noVBand="1"/>
      </w:tblPr>
      <w:tblGrid>
        <w:gridCol w:w="1478"/>
        <w:gridCol w:w="7790"/>
      </w:tblGrid>
      <w:tr w:rsidR="000C5D47" w:rsidRPr="000C5D47" w14:paraId="682732B9" w14:textId="77777777" w:rsidTr="000C5D47">
        <w:tc>
          <w:tcPr>
            <w:tcW w:w="9268" w:type="dxa"/>
            <w:gridSpan w:val="2"/>
            <w:shd w:val="clear" w:color="auto" w:fill="E7E6E6" w:themeFill="background2"/>
          </w:tcPr>
          <w:p w14:paraId="09539FD4" w14:textId="77777777" w:rsidR="000C5D47" w:rsidRPr="000C5D47" w:rsidRDefault="000C5D47" w:rsidP="000C5D47">
            <w:pPr>
              <w:ind w:left="0" w:firstLineChars="0" w:firstLine="0"/>
              <w:rPr>
                <w:color w:val="000000" w:themeColor="text1"/>
                <w:lang w:eastAsia="zh-TW"/>
              </w:rPr>
            </w:pPr>
            <w:r w:rsidRPr="000C5D47">
              <w:rPr>
                <w:rFonts w:hint="eastAsia"/>
                <w:color w:val="000000" w:themeColor="text1"/>
                <w:lang w:eastAsia="zh-TW"/>
              </w:rPr>
              <w:t>関係法令：「移動等円滑化基準」</w:t>
            </w:r>
          </w:p>
        </w:tc>
      </w:tr>
      <w:tr w:rsidR="000C5D47" w:rsidRPr="000C5D47" w14:paraId="0661E39A" w14:textId="77777777" w:rsidTr="000C5D47">
        <w:tc>
          <w:tcPr>
            <w:tcW w:w="9268" w:type="dxa"/>
            <w:gridSpan w:val="2"/>
          </w:tcPr>
          <w:p w14:paraId="42D1D194" w14:textId="77777777" w:rsidR="000C5D47" w:rsidRPr="000C5D47" w:rsidRDefault="000C5D47" w:rsidP="000C5D47">
            <w:pPr>
              <w:ind w:leftChars="-23" w:left="566" w:hangingChars="306" w:hanging="612"/>
              <w:rPr>
                <w:color w:val="000000" w:themeColor="text1"/>
              </w:rPr>
            </w:pPr>
            <w:r w:rsidRPr="000C5D47">
              <w:rPr>
                <w:rFonts w:hint="eastAsia"/>
                <w:color w:val="000000" w:themeColor="text1"/>
              </w:rPr>
              <w:t>（障がい者用駐車施設）</w:t>
            </w:r>
          </w:p>
        </w:tc>
      </w:tr>
      <w:tr w:rsidR="000C5D47" w:rsidRPr="000C5D47" w14:paraId="15DD4040" w14:textId="77777777" w:rsidTr="000C5D47">
        <w:tc>
          <w:tcPr>
            <w:tcW w:w="9268" w:type="dxa"/>
            <w:gridSpan w:val="2"/>
          </w:tcPr>
          <w:p w14:paraId="74652D56"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第二十二条　　自動車駐車場には、障害者が円滑に利用できる駐車の用に供する部分（以下「障害者用駐車施設」という。）を設けるものとする。</w:t>
            </w:r>
          </w:p>
          <w:p w14:paraId="68892464"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2　　障害者用駐車施設の数は、自動車駐車場の全駐車台数が二百以下の場合にあっては当該駐車台数に五十分の一を乗じて得た数以上とし、全駐車台数が二百を超える場合にあっては当該駐車台数に百分の一を乗じて得た数に二を加えた数以上とするものとする。</w:t>
            </w:r>
          </w:p>
          <w:p w14:paraId="7045FCBF"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3　　障害者用駐車施設は、次に定める構造とするものとする。</w:t>
            </w:r>
          </w:p>
          <w:p w14:paraId="47FE2538" w14:textId="77777777" w:rsidR="000C5D47" w:rsidRPr="000C5D47" w:rsidRDefault="000C5D47" w:rsidP="000C5D47">
            <w:pPr>
              <w:ind w:leftChars="200" w:left="600" w:hangingChars="100" w:hanging="200"/>
              <w:rPr>
                <w:color w:val="000000" w:themeColor="text1"/>
              </w:rPr>
            </w:pPr>
            <w:r w:rsidRPr="000C5D47">
              <w:rPr>
                <w:rFonts w:hint="eastAsia"/>
                <w:color w:val="000000" w:themeColor="text1"/>
              </w:rPr>
              <w:t>一　　当該障害者用駐車施設へ通ずる歩行者の出入口からの距離ができるだけ短くなる位置に設けること。</w:t>
            </w:r>
          </w:p>
          <w:p w14:paraId="7BE6BCAB" w14:textId="77777777" w:rsidR="000C5D47" w:rsidRPr="000C5D47" w:rsidRDefault="000C5D47" w:rsidP="000C5D47">
            <w:pPr>
              <w:ind w:leftChars="200" w:left="600" w:hangingChars="100" w:hanging="200"/>
              <w:rPr>
                <w:color w:val="000000" w:themeColor="text1"/>
              </w:rPr>
            </w:pPr>
            <w:r w:rsidRPr="000C5D47">
              <w:rPr>
                <w:rFonts w:hint="eastAsia"/>
                <w:color w:val="000000" w:themeColor="text1"/>
              </w:rPr>
              <w:t>二　　有効幅は、三・五メートル以上とすること。</w:t>
            </w:r>
          </w:p>
          <w:p w14:paraId="5DE0D877" w14:textId="77777777" w:rsidR="000C5D47" w:rsidRPr="000C5D47" w:rsidRDefault="000C5D47" w:rsidP="000C5D47">
            <w:pPr>
              <w:ind w:leftChars="214" w:left="566" w:hangingChars="69" w:hanging="138"/>
              <w:rPr>
                <w:color w:val="000000" w:themeColor="text1"/>
              </w:rPr>
            </w:pPr>
            <w:r w:rsidRPr="000C5D47">
              <w:rPr>
                <w:rFonts w:hint="eastAsia"/>
              </w:rPr>
              <w:t>三　　障害者用である旨を見やすい方法により表示すること。</w:t>
            </w:r>
          </w:p>
        </w:tc>
      </w:tr>
      <w:tr w:rsidR="000C5D47" w:rsidRPr="000C5D47" w14:paraId="03297F46" w14:textId="77777777" w:rsidTr="000C5D47">
        <w:tc>
          <w:tcPr>
            <w:tcW w:w="9268" w:type="dxa"/>
            <w:gridSpan w:val="2"/>
            <w:shd w:val="clear" w:color="auto" w:fill="E7E6E6" w:themeFill="background2"/>
          </w:tcPr>
          <w:p w14:paraId="63F683C1" w14:textId="77777777" w:rsidR="000C5D47" w:rsidRPr="000C5D47" w:rsidRDefault="000C5D47" w:rsidP="000C5D47">
            <w:pPr>
              <w:ind w:left="0" w:firstLineChars="0" w:firstLine="0"/>
              <w:rPr>
                <w:color w:val="000000" w:themeColor="text1"/>
              </w:rPr>
            </w:pPr>
            <w:r w:rsidRPr="000C5D47">
              <w:rPr>
                <w:rFonts w:hint="eastAsia"/>
                <w:color w:val="000000" w:themeColor="text1"/>
              </w:rPr>
              <w:t>基準：「ガイドライン」、「Tokyo2020アクセシビリティ・ガイドライン」</w:t>
            </w:r>
          </w:p>
        </w:tc>
      </w:tr>
      <w:tr w:rsidR="000C5D47" w:rsidRPr="000C5D47" w14:paraId="2A3E403D" w14:textId="77777777" w:rsidTr="000C5D47">
        <w:tc>
          <w:tcPr>
            <w:tcW w:w="1478" w:type="dxa"/>
          </w:tcPr>
          <w:p w14:paraId="6A045314" w14:textId="77777777" w:rsidR="000C5D47" w:rsidRPr="000C5D47" w:rsidRDefault="000C5D47" w:rsidP="000C5D47">
            <w:pPr>
              <w:numPr>
                <w:ilvl w:val="0"/>
                <w:numId w:val="19"/>
              </w:numPr>
              <w:ind w:firstLineChars="0"/>
              <w:rPr>
                <w:color w:val="000000" w:themeColor="text1"/>
              </w:rPr>
            </w:pPr>
            <w:r w:rsidRPr="000C5D47">
              <w:rPr>
                <w:rFonts w:hint="eastAsia"/>
                <w:color w:val="000000" w:themeColor="text1"/>
              </w:rPr>
              <w:t>設置</w:t>
            </w:r>
          </w:p>
        </w:tc>
        <w:tc>
          <w:tcPr>
            <w:tcW w:w="7790" w:type="dxa"/>
          </w:tcPr>
          <w:p w14:paraId="42F41E61"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自動車駐車場には、障がい者が円滑に利用できる障がい者用駐車施設を設ける。</w:t>
            </w:r>
          </w:p>
        </w:tc>
      </w:tr>
      <w:tr w:rsidR="000C5D47" w:rsidRPr="000C5D47" w14:paraId="172575A3" w14:textId="77777777" w:rsidTr="000C5D47">
        <w:tc>
          <w:tcPr>
            <w:tcW w:w="1478" w:type="dxa"/>
          </w:tcPr>
          <w:p w14:paraId="31332533" w14:textId="77777777" w:rsidR="000C5D47" w:rsidRPr="000C5D47" w:rsidRDefault="000C5D47" w:rsidP="000C5D47">
            <w:pPr>
              <w:numPr>
                <w:ilvl w:val="0"/>
                <w:numId w:val="19"/>
              </w:numPr>
              <w:ind w:firstLineChars="0"/>
              <w:rPr>
                <w:color w:val="000000" w:themeColor="text1"/>
              </w:rPr>
            </w:pPr>
            <w:r w:rsidRPr="000C5D47">
              <w:rPr>
                <w:rFonts w:hint="eastAsia"/>
                <w:color w:val="000000" w:themeColor="text1"/>
              </w:rPr>
              <w:t>数</w:t>
            </w:r>
          </w:p>
        </w:tc>
        <w:tc>
          <w:tcPr>
            <w:tcW w:w="7790" w:type="dxa"/>
          </w:tcPr>
          <w:p w14:paraId="1226E27B"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障がい者用駐車施設の数は、自動車駐車場の全駐車台数が200以下の場合は、当該駐車台数×1／50以上とする。</w:t>
            </w:r>
          </w:p>
          <w:p w14:paraId="78CB5110"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全駐車台数が200を超える場合は、当該駐車台数×1／100＋2以上とする。</w:t>
            </w:r>
          </w:p>
          <w:p w14:paraId="2AF1BE7C"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一般駐車場が設置されることとなった場合には、全駐車台数の最低</w:t>
            </w:r>
            <w:r w:rsidRPr="000C5D47">
              <w:rPr>
                <w:rFonts w:hAnsi="Century" w:cs="Century" w:hint="eastAsia"/>
                <w:color w:val="000000" w:themeColor="text1"/>
              </w:rPr>
              <w:t>2%</w:t>
            </w:r>
            <w:r w:rsidRPr="000C5D47">
              <w:rPr>
                <w:rFonts w:hint="eastAsia"/>
                <w:color w:val="000000" w:themeColor="text1"/>
              </w:rPr>
              <w:t>（ベストプラクティスは</w:t>
            </w:r>
            <w:r w:rsidRPr="000C5D47">
              <w:rPr>
                <w:rFonts w:hAnsi="Century" w:cs="Century" w:hint="eastAsia"/>
                <w:color w:val="000000" w:themeColor="text1"/>
              </w:rPr>
              <w:t>3%</w:t>
            </w:r>
            <w:r w:rsidRPr="000C5D47">
              <w:rPr>
                <w:rFonts w:hint="eastAsia"/>
                <w:color w:val="000000" w:themeColor="text1"/>
              </w:rPr>
              <w:t>）を障がい者用とする。</w:t>
            </w:r>
          </w:p>
        </w:tc>
      </w:tr>
      <w:tr w:rsidR="000C5D47" w:rsidRPr="000C5D47" w14:paraId="4A3263F5" w14:textId="77777777" w:rsidTr="000C5D47">
        <w:tc>
          <w:tcPr>
            <w:tcW w:w="1478" w:type="dxa"/>
          </w:tcPr>
          <w:p w14:paraId="131EB8D9" w14:textId="77777777" w:rsidR="000C5D47" w:rsidRPr="000C5D47" w:rsidRDefault="000C5D47" w:rsidP="000C5D47">
            <w:pPr>
              <w:numPr>
                <w:ilvl w:val="0"/>
                <w:numId w:val="19"/>
              </w:numPr>
              <w:ind w:firstLineChars="0"/>
              <w:rPr>
                <w:color w:val="000000" w:themeColor="text1"/>
              </w:rPr>
            </w:pPr>
            <w:r w:rsidRPr="000C5D47">
              <w:rPr>
                <w:rFonts w:hint="eastAsia"/>
                <w:color w:val="000000" w:themeColor="text1"/>
              </w:rPr>
              <w:t>設置位置</w:t>
            </w:r>
          </w:p>
        </w:tc>
        <w:tc>
          <w:tcPr>
            <w:tcW w:w="7790" w:type="dxa"/>
          </w:tcPr>
          <w:p w14:paraId="1CA60D03"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当該障がい者用駐車施設へ通ずる歩行者の出入口からの距離ができるだけ短くなる位置に設ける。</w:t>
            </w:r>
          </w:p>
          <w:p w14:paraId="294DFE10"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大規模駐車場で、複数の方面に歩行者の出入口がある場合は、それぞれの出入口に分散して配置する。</w:t>
            </w:r>
          </w:p>
          <w:p w14:paraId="30187AB7"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障がい者用駐車施設から歩行者の出入口に至る歩行者用通路と、自動車の交通動線との交錯が極力少なくなるように、歩行者用通路が確保できる位置に配置する。</w:t>
            </w:r>
          </w:p>
          <w:p w14:paraId="36287C39" w14:textId="6CD2F656" w:rsidR="000C5D47" w:rsidRPr="000C5D47" w:rsidRDefault="000C5D47" w:rsidP="009D7480">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障がい者用駐車施設は、障がい者の移動の短縮を図るため、以下に近接していることにも留意した上で、利用者に最も便利な位置に設置する。</w:t>
            </w:r>
          </w:p>
        </w:tc>
      </w:tr>
      <w:tr w:rsidR="000C5D47" w:rsidRPr="000C5D47" w14:paraId="708521CE" w14:textId="77777777" w:rsidTr="000C5D47">
        <w:tc>
          <w:tcPr>
            <w:tcW w:w="1478" w:type="dxa"/>
          </w:tcPr>
          <w:p w14:paraId="0A319243" w14:textId="77777777" w:rsidR="000C5D47" w:rsidRPr="000C5D47" w:rsidRDefault="000C5D47" w:rsidP="000C5D47">
            <w:pPr>
              <w:numPr>
                <w:ilvl w:val="0"/>
                <w:numId w:val="19"/>
              </w:numPr>
              <w:ind w:firstLineChars="0"/>
              <w:rPr>
                <w:color w:val="000000" w:themeColor="text1"/>
              </w:rPr>
            </w:pPr>
            <w:r w:rsidRPr="000C5D47">
              <w:rPr>
                <w:rFonts w:hint="eastAsia"/>
                <w:color w:val="000000" w:themeColor="text1"/>
              </w:rPr>
              <w:lastRenderedPageBreak/>
              <w:t>構造・大きさ</w:t>
            </w:r>
          </w:p>
        </w:tc>
        <w:tc>
          <w:tcPr>
            <w:tcW w:w="7790" w:type="dxa"/>
          </w:tcPr>
          <w:p w14:paraId="2AC4C92A"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有効幅は、3.5m以上とする。</w:t>
            </w:r>
          </w:p>
          <w:p w14:paraId="5A662C45"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障がい者用駐車施設の幅は、車体用スペース幅2.1m程度に、高齢者・障がい者等が円滑に乗降可能な乗降用スペース幅1.4m以上を加えた、3.5m以上確保することを基本とする。</w:t>
            </w:r>
          </w:p>
          <w:p w14:paraId="1CBD2F02"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車体の大きい福祉車両や後部乗降を行う福祉車両などへの対応を考慮した幅、奥行き、高さとする。また、車止め等が乗降を妨げることのないよう、設置位置等に留意する。</w:t>
            </w:r>
          </w:p>
          <w:p w14:paraId="20C10E56"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地表面は、車いす使用者の円滑な乗降のため、可能な限り水平とすることを基本とする。</w:t>
            </w:r>
          </w:p>
          <w:p w14:paraId="294FABF8"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路面表示の部分も含め、路面・床面はノンスリップ仕上げとする。</w:t>
            </w:r>
          </w:p>
        </w:tc>
      </w:tr>
      <w:tr w:rsidR="000C5D47" w:rsidRPr="000C5D47" w14:paraId="01CBE4A3" w14:textId="77777777" w:rsidTr="000C5D47">
        <w:tc>
          <w:tcPr>
            <w:tcW w:w="1478" w:type="dxa"/>
          </w:tcPr>
          <w:p w14:paraId="3E6EDE70" w14:textId="77777777" w:rsidR="000C5D47" w:rsidRPr="000C5D47" w:rsidRDefault="000C5D47" w:rsidP="000C5D47">
            <w:pPr>
              <w:numPr>
                <w:ilvl w:val="0"/>
                <w:numId w:val="19"/>
              </w:numPr>
              <w:ind w:firstLineChars="0"/>
              <w:rPr>
                <w:color w:val="000000" w:themeColor="text1"/>
              </w:rPr>
            </w:pPr>
            <w:r w:rsidRPr="000C5D47">
              <w:rPr>
                <w:rFonts w:hint="eastAsia"/>
                <w:color w:val="000000" w:themeColor="text1"/>
              </w:rPr>
              <w:t>案内表示</w:t>
            </w:r>
          </w:p>
        </w:tc>
        <w:tc>
          <w:tcPr>
            <w:tcW w:w="7790" w:type="dxa"/>
          </w:tcPr>
          <w:p w14:paraId="3E58393E"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障がい者用である旨を見やすい方法により表示する。</w:t>
            </w:r>
          </w:p>
          <w:p w14:paraId="5998CF19"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障がい者用駐車施設である旨を、表示板や塗装表示などにより表示することを基本とする。</w:t>
            </w:r>
          </w:p>
          <w:p w14:paraId="564DC82C"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アクセスに関わる国際シンボルマークを、路面・床面（ベストプラクティスは75cm2）及び各区画の正面表示サインに入れる。このシンボルは、車越しにも見えるよう、150cmより上とする。</w:t>
            </w:r>
          </w:p>
          <w:p w14:paraId="010534E0"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表示板の視認性確保のため、必要に応じて照明等の採用も検討する。</w:t>
            </w:r>
          </w:p>
          <w:p w14:paraId="3FCA36A3"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塗装表示は、車体用スペース床面に国際シンボルマーク表示を行うことを基本とする。</w:t>
            </w:r>
          </w:p>
          <w:p w14:paraId="4B9EED12"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駐車場の進入口において、障がい者用駐車施設が設置されていることを認識できるようにするため、必要がある場合は、案内板を設置する。</w:t>
            </w:r>
          </w:p>
          <w:p w14:paraId="2AF9B963"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駐車場の進入口から当該施設に至る経路において、障がい者が円滑に移動できるようにするため、必要に応じて矢印を併記した誘導用表示板を設置する。</w:t>
            </w:r>
          </w:p>
          <w:p w14:paraId="4949C961"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表示板は、周辺に自動車が駐車していても確認できる位置に設置し、運転席から判別できる大きさとする。</w:t>
            </w:r>
          </w:p>
          <w:p w14:paraId="2EBF73D8"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駐車場出口に関するアクセス対応策は、入口のものと類似し、整合性があるものとする。</w:t>
            </w:r>
          </w:p>
        </w:tc>
      </w:tr>
      <w:tr w:rsidR="000C5D47" w:rsidRPr="000C5D47" w14:paraId="6FDA79A7" w14:textId="77777777" w:rsidTr="000C5D47">
        <w:tc>
          <w:tcPr>
            <w:tcW w:w="1478" w:type="dxa"/>
          </w:tcPr>
          <w:p w14:paraId="060EF96A" w14:textId="77777777" w:rsidR="000C5D47" w:rsidRPr="000C5D47" w:rsidRDefault="000C5D47" w:rsidP="000C5D47">
            <w:pPr>
              <w:numPr>
                <w:ilvl w:val="0"/>
                <w:numId w:val="19"/>
              </w:numPr>
              <w:ind w:firstLineChars="0"/>
              <w:rPr>
                <w:color w:val="000000" w:themeColor="text1"/>
              </w:rPr>
            </w:pPr>
            <w:r w:rsidRPr="000C5D47">
              <w:rPr>
                <w:rFonts w:hint="eastAsia"/>
                <w:color w:val="000000" w:themeColor="text1"/>
              </w:rPr>
              <w:t>配置、区画の幅、勾配</w:t>
            </w:r>
          </w:p>
        </w:tc>
        <w:tc>
          <w:tcPr>
            <w:tcW w:w="7790" w:type="dxa"/>
          </w:tcPr>
          <w:p w14:paraId="078313D5"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一般原則として、障がい者等用駐車区画は、一般車両用区画の</w:t>
            </w:r>
            <w:r w:rsidRPr="000C5D47">
              <w:rPr>
                <w:rFonts w:hAnsi="Century" w:cs="Century" w:hint="eastAsia"/>
                <w:color w:val="000000" w:themeColor="text1"/>
              </w:rPr>
              <w:t>1.5</w:t>
            </w:r>
            <w:r w:rsidRPr="000C5D47">
              <w:rPr>
                <w:rFonts w:hint="eastAsia"/>
                <w:color w:val="000000" w:themeColor="text1"/>
              </w:rPr>
              <w:t>倍の広さに相当する。（すなわち、一般車両用区画</w:t>
            </w:r>
            <w:r w:rsidRPr="000C5D47">
              <w:rPr>
                <w:rFonts w:hAnsi="Century" w:cs="Century" w:hint="eastAsia"/>
                <w:color w:val="000000" w:themeColor="text1"/>
              </w:rPr>
              <w:t>3</w:t>
            </w:r>
            <w:r w:rsidRPr="000C5D47">
              <w:rPr>
                <w:rFonts w:hint="eastAsia"/>
                <w:color w:val="000000" w:themeColor="text1"/>
              </w:rPr>
              <w:t>つがアクセシブルな車両用区画</w:t>
            </w:r>
            <w:r w:rsidRPr="000C5D47">
              <w:rPr>
                <w:rFonts w:hAnsi="Century" w:cs="Century" w:hint="eastAsia"/>
                <w:color w:val="000000" w:themeColor="text1"/>
              </w:rPr>
              <w:t>2</w:t>
            </w:r>
            <w:r w:rsidRPr="000C5D47">
              <w:rPr>
                <w:rFonts w:hint="eastAsia"/>
                <w:color w:val="000000" w:themeColor="text1"/>
              </w:rPr>
              <w:t>つに相当する。）</w:t>
            </w:r>
          </w:p>
          <w:p w14:paraId="4A9C7EF4"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車体の大きい福祉車両や後部乗降を行う福祉車両などへの対応を考慮した幅、奥行き、高さとする。また、車止め等が乗降を妨げることのないよう、設置位置等に留意する。</w:t>
            </w:r>
          </w:p>
          <w:p w14:paraId="70BF2424" w14:textId="77777777" w:rsidR="000C5D47" w:rsidRPr="000C5D47" w:rsidRDefault="000C5D47" w:rsidP="000C5D47">
            <w:pPr>
              <w:ind w:left="250" w:hangingChars="125" w:hanging="250"/>
              <w:rPr>
                <w:color w:val="000000" w:themeColor="text1"/>
              </w:rPr>
            </w:pPr>
            <w:r w:rsidRPr="000C5D47">
              <w:rPr>
                <w:rFonts w:hAnsi="Century" w:cs="Century" w:hint="eastAsia"/>
                <w:b/>
                <w:color w:val="FF4B00"/>
              </w:rPr>
              <w:t>C</w:t>
            </w:r>
            <w:r w:rsidRPr="000C5D47">
              <w:rPr>
                <w:rFonts w:hAnsi="Century" w:cs="Century" w:hint="eastAsia"/>
                <w:color w:val="000000" w:themeColor="text1"/>
              </w:rPr>
              <w:t xml:space="preserve"> 8</w:t>
            </w:r>
            <w:r w:rsidRPr="000C5D47">
              <w:rPr>
                <w:rFonts w:hint="eastAsia"/>
                <w:color w:val="000000" w:themeColor="text1"/>
              </w:rPr>
              <w:t>箇所につき</w:t>
            </w:r>
            <w:r w:rsidRPr="000C5D47">
              <w:rPr>
                <w:rFonts w:hAnsi="Century" w:cs="Century" w:hint="eastAsia"/>
                <w:color w:val="000000" w:themeColor="text1"/>
              </w:rPr>
              <w:t>1</w:t>
            </w:r>
            <w:r w:rsidRPr="000C5D47">
              <w:rPr>
                <w:rFonts w:hint="eastAsia"/>
                <w:color w:val="000000" w:themeColor="text1"/>
              </w:rPr>
              <w:t>箇所の障がい者等用駐車区画は、車両側面に昇降機のあるバンが駐車できる寸法とする。バンの駐車には、全幅</w:t>
            </w:r>
            <w:r w:rsidRPr="000C5D47">
              <w:rPr>
                <w:rFonts w:hAnsi="Century" w:cs="Century" w:hint="eastAsia"/>
                <w:color w:val="000000" w:themeColor="text1"/>
              </w:rPr>
              <w:t>460cm</w:t>
            </w:r>
            <w:r w:rsidRPr="000C5D47">
              <w:rPr>
                <w:rFonts w:hint="eastAsia"/>
                <w:color w:val="000000" w:themeColor="text1"/>
              </w:rPr>
              <w:t>必要である。（昇降機分として移動ゾーンは</w:t>
            </w:r>
            <w:r w:rsidRPr="000C5D47">
              <w:rPr>
                <w:rFonts w:hAnsi="Century" w:cs="Century" w:hint="eastAsia"/>
                <w:color w:val="000000" w:themeColor="text1"/>
              </w:rPr>
              <w:t>70cm</w:t>
            </w:r>
            <w:r w:rsidRPr="000C5D47">
              <w:rPr>
                <w:rFonts w:hint="eastAsia"/>
                <w:color w:val="000000" w:themeColor="text1"/>
              </w:rPr>
              <w:t>広くなる）また、後部側ドアの開閉も考慮し、奥行き</w:t>
            </w:r>
            <w:r w:rsidRPr="000C5D47">
              <w:rPr>
                <w:rFonts w:hAnsi="Century" w:cs="Century" w:hint="eastAsia"/>
                <w:color w:val="000000" w:themeColor="text1"/>
              </w:rPr>
              <w:t>800cm</w:t>
            </w:r>
            <w:r w:rsidRPr="000C5D47">
              <w:rPr>
                <w:rFonts w:hint="eastAsia"/>
                <w:color w:val="000000" w:themeColor="text1"/>
              </w:rPr>
              <w:t>以上のスペースを確保する。</w:t>
            </w:r>
          </w:p>
        </w:tc>
      </w:tr>
    </w:tbl>
    <w:p w14:paraId="2B79F02F" w14:textId="77777777" w:rsidR="000C5D47" w:rsidRPr="000C5D47" w:rsidRDefault="000C5D47" w:rsidP="000C5D47">
      <w:pPr>
        <w:keepNext/>
        <w:spacing w:beforeLines="100" w:before="360"/>
        <w:ind w:left="0" w:firstLineChars="0" w:firstLine="0"/>
        <w:rPr>
          <w:rFonts w:hAnsi="メイリオ"/>
          <w:color w:val="000000" w:themeColor="text1"/>
        </w:rPr>
      </w:pPr>
      <w:r w:rsidRPr="000C5D47">
        <w:rPr>
          <w:rFonts w:hAnsi="メイリオ" w:hint="eastAsia"/>
          <w:color w:val="000000" w:themeColor="text1"/>
        </w:rPr>
        <w:t>（２）障がい者用停車施設</w:t>
      </w:r>
    </w:p>
    <w:p w14:paraId="7FFFFFEE" w14:textId="77777777" w:rsidR="000C5D47" w:rsidRPr="000C5D47" w:rsidRDefault="000C5D47" w:rsidP="000C5D47">
      <w:pPr>
        <w:pStyle w:val="EXPO10"/>
        <w:numPr>
          <w:ilvl w:val="0"/>
          <w:numId w:val="33"/>
        </w:numPr>
        <w:rPr>
          <w:color w:val="000000" w:themeColor="text1"/>
        </w:rPr>
      </w:pPr>
      <w:r w:rsidRPr="000C5D47">
        <w:rPr>
          <w:rFonts w:hint="eastAsia"/>
          <w:color w:val="000000" w:themeColor="text1"/>
        </w:rPr>
        <w:t>基本的な考え方</w:t>
      </w:r>
    </w:p>
    <w:p w14:paraId="1B0A4AE5" w14:textId="77777777" w:rsidR="000C5D47" w:rsidRPr="000C5D47" w:rsidRDefault="000C5D47" w:rsidP="000C5D47">
      <w:pPr>
        <w:ind w:leftChars="100" w:firstLineChars="100" w:firstLine="200"/>
      </w:pPr>
      <w:r w:rsidRPr="000C5D47">
        <w:rPr>
          <w:rFonts w:hint="eastAsia"/>
        </w:rPr>
        <w:t>障がい者の車両が一時的に停車し、障がい者が円滑に乗降できるように、障がい者用の停車ます（障がい者用停車施設）を設けることにより、障がい者の同乗している車両は、一般の駐車施設も利用することができる。</w:t>
      </w:r>
    </w:p>
    <w:p w14:paraId="74E7E95D" w14:textId="77777777" w:rsidR="000C5D47" w:rsidRPr="000C5D47" w:rsidRDefault="000C5D47" w:rsidP="000C5D47">
      <w:pPr>
        <w:ind w:leftChars="100" w:firstLineChars="100" w:firstLine="200"/>
      </w:pPr>
      <w:r w:rsidRPr="000C5D47">
        <w:rPr>
          <w:rFonts w:hint="eastAsia"/>
        </w:rPr>
        <w:t>障がい者用停車施設は、障がい者の移動の短縮化を図るため、障がい者用停車施設へ通ずる出入口からの距離ができる限り短いところに設ける。</w:t>
      </w:r>
    </w:p>
    <w:p w14:paraId="7FF07B22" w14:textId="77777777" w:rsidR="000C5D47" w:rsidRPr="000C5D47" w:rsidRDefault="000C5D47" w:rsidP="000C5D47">
      <w:pPr>
        <w:ind w:leftChars="100" w:firstLineChars="100" w:firstLine="200"/>
      </w:pPr>
      <w:r w:rsidRPr="000C5D47">
        <w:rPr>
          <w:rFonts w:hint="eastAsia"/>
        </w:rPr>
        <w:t>大規模駐車場で複数の出入口がある場合分散配置するなど、移動距離を可能な限り短縮することや、歩行者の出入口から当該施設まで自動車動線との交錯が極力少ない安全な歩行者用通路を確保するよう考慮する。</w:t>
      </w:r>
    </w:p>
    <w:p w14:paraId="47B0CC59" w14:textId="77777777" w:rsidR="000C5D47" w:rsidRPr="000C5D47" w:rsidRDefault="000C5D47" w:rsidP="000C5D47">
      <w:pPr>
        <w:ind w:leftChars="100" w:firstLineChars="100" w:firstLine="200"/>
      </w:pPr>
    </w:p>
    <w:p w14:paraId="649C5C0E" w14:textId="77777777" w:rsidR="000C5D47" w:rsidRPr="000C5D47" w:rsidRDefault="000C5D47" w:rsidP="000C5D47">
      <w:pPr>
        <w:numPr>
          <w:ilvl w:val="0"/>
          <w:numId w:val="8"/>
        </w:numPr>
        <w:ind w:firstLineChars="0"/>
        <w:rPr>
          <w:color w:val="000000" w:themeColor="text1"/>
        </w:rPr>
      </w:pPr>
      <w:r w:rsidRPr="000C5D47">
        <w:rPr>
          <w:rFonts w:hint="eastAsia"/>
          <w:color w:val="000000" w:themeColor="text1"/>
        </w:rPr>
        <w:t>各種基準等</w:t>
      </w:r>
    </w:p>
    <w:p w14:paraId="5D846A3D" w14:textId="77777777" w:rsidR="000C5D47" w:rsidRPr="000C5D47" w:rsidRDefault="000C5D47" w:rsidP="000C5D47">
      <w:pPr>
        <w:spacing w:line="60" w:lineRule="exact"/>
        <w:ind w:left="357" w:firstLineChars="0" w:firstLine="0"/>
        <w:rPr>
          <w:color w:val="000000" w:themeColor="text1"/>
        </w:rPr>
      </w:pPr>
    </w:p>
    <w:tbl>
      <w:tblPr>
        <w:tblStyle w:val="24"/>
        <w:tblW w:w="0" w:type="auto"/>
        <w:tblInd w:w="360" w:type="dxa"/>
        <w:tblLayout w:type="fixed"/>
        <w:tblLook w:val="04A0" w:firstRow="1" w:lastRow="0" w:firstColumn="1" w:lastColumn="0" w:noHBand="0" w:noVBand="1"/>
      </w:tblPr>
      <w:tblGrid>
        <w:gridCol w:w="1478"/>
        <w:gridCol w:w="7790"/>
      </w:tblGrid>
      <w:tr w:rsidR="000C5D47" w:rsidRPr="000C5D47" w14:paraId="7C338371" w14:textId="77777777" w:rsidTr="000C5D47">
        <w:tc>
          <w:tcPr>
            <w:tcW w:w="9268" w:type="dxa"/>
            <w:gridSpan w:val="2"/>
            <w:shd w:val="clear" w:color="auto" w:fill="E7E6E6" w:themeFill="background2"/>
          </w:tcPr>
          <w:p w14:paraId="3BEC883E" w14:textId="77777777" w:rsidR="000C5D47" w:rsidRPr="000C5D47" w:rsidRDefault="000C5D47" w:rsidP="000C5D47">
            <w:pPr>
              <w:ind w:left="0" w:firstLineChars="0" w:firstLine="0"/>
              <w:rPr>
                <w:color w:val="000000" w:themeColor="text1"/>
                <w:lang w:eastAsia="zh-TW"/>
              </w:rPr>
            </w:pPr>
            <w:r w:rsidRPr="000C5D47">
              <w:rPr>
                <w:rFonts w:hint="eastAsia"/>
                <w:color w:val="000000" w:themeColor="text1"/>
                <w:lang w:eastAsia="zh-TW"/>
              </w:rPr>
              <w:t>関係法令：「移動等円滑化基準」</w:t>
            </w:r>
          </w:p>
        </w:tc>
      </w:tr>
      <w:tr w:rsidR="000C5D47" w:rsidRPr="000C5D47" w14:paraId="309631FB" w14:textId="77777777" w:rsidTr="000C5D47">
        <w:tc>
          <w:tcPr>
            <w:tcW w:w="9268" w:type="dxa"/>
            <w:gridSpan w:val="2"/>
          </w:tcPr>
          <w:p w14:paraId="5F468CD8" w14:textId="77777777" w:rsidR="000C5D47" w:rsidRPr="000C5D47" w:rsidRDefault="000C5D47" w:rsidP="000C5D47">
            <w:pPr>
              <w:ind w:leftChars="-23" w:left="566" w:hangingChars="306" w:hanging="612"/>
              <w:rPr>
                <w:color w:val="000000" w:themeColor="text1"/>
              </w:rPr>
            </w:pPr>
            <w:r w:rsidRPr="000C5D47">
              <w:rPr>
                <w:rFonts w:hint="eastAsia"/>
                <w:color w:val="000000" w:themeColor="text1"/>
              </w:rPr>
              <w:t>（障がい者用停車施設）</w:t>
            </w:r>
          </w:p>
        </w:tc>
      </w:tr>
      <w:tr w:rsidR="000C5D47" w:rsidRPr="000C5D47" w14:paraId="401F7120" w14:textId="77777777" w:rsidTr="000C5D47">
        <w:tc>
          <w:tcPr>
            <w:tcW w:w="9268" w:type="dxa"/>
            <w:gridSpan w:val="2"/>
          </w:tcPr>
          <w:p w14:paraId="0D083929"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第二十三条　　自動車駐車場の自動車の出入口又は障害者用駐車施設を設ける階には、障害者が円滑に利用できる停車の用に供する部分（以下「障害者用停車施設」という。）を設けるものとする。ただし、構造</w:t>
            </w:r>
            <w:r w:rsidRPr="000C5D47">
              <w:rPr>
                <w:rFonts w:hint="eastAsia"/>
                <w:color w:val="000000" w:themeColor="text1"/>
              </w:rPr>
              <w:lastRenderedPageBreak/>
              <w:t>上の理由によりやむを得ない場合においては、この限りでない。</w:t>
            </w:r>
          </w:p>
          <w:p w14:paraId="0F859E9B"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2　　障害者用停車施設は、次に定める構造とするものとする。</w:t>
            </w:r>
          </w:p>
          <w:p w14:paraId="14226971" w14:textId="77777777" w:rsidR="000C5D47" w:rsidRPr="000C5D47" w:rsidRDefault="000C5D47" w:rsidP="000C5D47">
            <w:pPr>
              <w:ind w:leftChars="200" w:left="600" w:hangingChars="100" w:hanging="200"/>
              <w:rPr>
                <w:color w:val="000000" w:themeColor="text1"/>
              </w:rPr>
            </w:pPr>
            <w:r w:rsidRPr="000C5D47">
              <w:rPr>
                <w:rFonts w:hint="eastAsia"/>
                <w:color w:val="000000" w:themeColor="text1"/>
              </w:rPr>
              <w:t>一　　当該障害者用停車施設へ通ずる歩行者の出入口からの距離ができる限り短くなる位置に設けること。</w:t>
            </w:r>
          </w:p>
          <w:p w14:paraId="0733D252" w14:textId="77777777" w:rsidR="000C5D47" w:rsidRPr="000C5D47" w:rsidRDefault="000C5D47" w:rsidP="000C5D47">
            <w:pPr>
              <w:ind w:leftChars="200" w:left="600" w:hangingChars="100" w:hanging="200"/>
              <w:rPr>
                <w:color w:val="000000" w:themeColor="text1"/>
              </w:rPr>
            </w:pPr>
            <w:r w:rsidRPr="000C5D47">
              <w:rPr>
                <w:rFonts w:hint="eastAsia"/>
                <w:color w:val="000000" w:themeColor="text1"/>
              </w:rPr>
              <w:t>二　　車両への乗降の用に供する部分の有効幅は一・五メートル以上とし、有効奥行きは一・五メートル以上とする等、障害者が安全かつ円滑に乗降できる構造とすること。</w:t>
            </w:r>
          </w:p>
          <w:p w14:paraId="6A184517" w14:textId="77777777" w:rsidR="000C5D47" w:rsidRPr="000C5D47" w:rsidRDefault="000C5D47" w:rsidP="000C5D47">
            <w:pPr>
              <w:ind w:leftChars="215" w:left="624" w:hangingChars="97" w:hanging="194"/>
              <w:rPr>
                <w:color w:val="000000" w:themeColor="text1"/>
              </w:rPr>
            </w:pPr>
            <w:r w:rsidRPr="000C5D47">
              <w:rPr>
                <w:rFonts w:hint="eastAsia"/>
              </w:rPr>
              <w:t>三　　障害者用である旨を見やすい方法により表示すること。</w:t>
            </w:r>
          </w:p>
        </w:tc>
      </w:tr>
      <w:tr w:rsidR="000C5D47" w:rsidRPr="000C5D47" w14:paraId="6DBAAA0C" w14:textId="77777777" w:rsidTr="000C5D47">
        <w:tc>
          <w:tcPr>
            <w:tcW w:w="9268" w:type="dxa"/>
            <w:gridSpan w:val="2"/>
            <w:shd w:val="clear" w:color="auto" w:fill="E7E6E6" w:themeFill="background2"/>
          </w:tcPr>
          <w:p w14:paraId="1143B670" w14:textId="77777777" w:rsidR="000C5D47" w:rsidRPr="000C5D47" w:rsidRDefault="000C5D47" w:rsidP="000C5D47">
            <w:pPr>
              <w:ind w:left="0" w:firstLineChars="0" w:firstLine="0"/>
              <w:rPr>
                <w:color w:val="000000" w:themeColor="text1"/>
              </w:rPr>
            </w:pPr>
            <w:r w:rsidRPr="000C5D47">
              <w:rPr>
                <w:rFonts w:hint="eastAsia"/>
                <w:color w:val="000000" w:themeColor="text1"/>
              </w:rPr>
              <w:lastRenderedPageBreak/>
              <w:t>基準：「ガイドライン」</w:t>
            </w:r>
          </w:p>
        </w:tc>
      </w:tr>
      <w:tr w:rsidR="000C5D47" w:rsidRPr="000C5D47" w14:paraId="07193927" w14:textId="77777777" w:rsidTr="000C5D47">
        <w:tc>
          <w:tcPr>
            <w:tcW w:w="1478" w:type="dxa"/>
          </w:tcPr>
          <w:p w14:paraId="2D1A7384" w14:textId="77777777" w:rsidR="000C5D47" w:rsidRPr="000C5D47" w:rsidRDefault="000C5D47" w:rsidP="000C5D47">
            <w:pPr>
              <w:numPr>
                <w:ilvl w:val="0"/>
                <w:numId w:val="20"/>
              </w:numPr>
              <w:ind w:firstLineChars="0"/>
              <w:rPr>
                <w:color w:val="000000" w:themeColor="text1"/>
              </w:rPr>
            </w:pPr>
            <w:r w:rsidRPr="000C5D47">
              <w:rPr>
                <w:rFonts w:hint="eastAsia"/>
                <w:color w:val="000000" w:themeColor="text1"/>
              </w:rPr>
              <w:t>設置</w:t>
            </w:r>
          </w:p>
        </w:tc>
        <w:tc>
          <w:tcPr>
            <w:tcW w:w="7790" w:type="dxa"/>
          </w:tcPr>
          <w:p w14:paraId="6ACE4AD2"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自動車駐車場の自動車の出入口又は障がい者用駐車施設を設ける階には、障がい者用停車施設を設ける。ただし、構造上の理由によりやむを得ない場合は、この限りでない。</w:t>
            </w:r>
          </w:p>
        </w:tc>
      </w:tr>
      <w:tr w:rsidR="000C5D47" w:rsidRPr="000C5D47" w14:paraId="1DF978CF" w14:textId="77777777" w:rsidTr="000C5D47">
        <w:tc>
          <w:tcPr>
            <w:tcW w:w="1478" w:type="dxa"/>
          </w:tcPr>
          <w:p w14:paraId="6DB23F25" w14:textId="77777777" w:rsidR="000C5D47" w:rsidRPr="000C5D47" w:rsidRDefault="000C5D47" w:rsidP="000C5D47">
            <w:pPr>
              <w:numPr>
                <w:ilvl w:val="0"/>
                <w:numId w:val="20"/>
              </w:numPr>
              <w:ind w:firstLineChars="0"/>
              <w:rPr>
                <w:color w:val="000000" w:themeColor="text1"/>
              </w:rPr>
            </w:pPr>
            <w:r w:rsidRPr="000C5D47">
              <w:rPr>
                <w:rFonts w:hint="eastAsia"/>
                <w:color w:val="000000" w:themeColor="text1"/>
              </w:rPr>
              <w:t>設置位置</w:t>
            </w:r>
          </w:p>
        </w:tc>
        <w:tc>
          <w:tcPr>
            <w:tcW w:w="7790" w:type="dxa"/>
          </w:tcPr>
          <w:p w14:paraId="6A2D4E33"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当該障がい者用停車施設へ通ずる歩行者の出入口からの距離ができるだけ短くなる位置に設ける。</w:t>
            </w:r>
          </w:p>
          <w:p w14:paraId="671DD9C2"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大規模駐車場で複数の方面に歩行者の出入口がある場合は、それぞれの出入口に分散して配置する。</w:t>
            </w:r>
          </w:p>
          <w:p w14:paraId="7F37E281"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障がい者用停車施設から歩行者の出入口に至る歩行者用通路と、自動車の交通動線との交錯が極力少なくなるように、歩行者用通路が確保できる位置に配置する。</w:t>
            </w:r>
          </w:p>
        </w:tc>
      </w:tr>
      <w:tr w:rsidR="000C5D47" w:rsidRPr="000C5D47" w14:paraId="4C3187E4" w14:textId="77777777" w:rsidTr="000C5D47">
        <w:tc>
          <w:tcPr>
            <w:tcW w:w="1478" w:type="dxa"/>
          </w:tcPr>
          <w:p w14:paraId="069C601D" w14:textId="77777777" w:rsidR="000C5D47" w:rsidRPr="000C5D47" w:rsidRDefault="000C5D47" w:rsidP="000C5D47">
            <w:pPr>
              <w:numPr>
                <w:ilvl w:val="0"/>
                <w:numId w:val="20"/>
              </w:numPr>
              <w:ind w:firstLineChars="0"/>
              <w:rPr>
                <w:color w:val="000000" w:themeColor="text1"/>
              </w:rPr>
            </w:pPr>
            <w:r w:rsidRPr="000C5D47">
              <w:rPr>
                <w:rFonts w:hint="eastAsia"/>
                <w:color w:val="000000" w:themeColor="text1"/>
              </w:rPr>
              <w:t>構造・大きさ</w:t>
            </w:r>
          </w:p>
        </w:tc>
        <w:tc>
          <w:tcPr>
            <w:tcW w:w="7790" w:type="dxa"/>
          </w:tcPr>
          <w:p w14:paraId="381FF3E1"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車両への乗降の用に供する部分の有効幅は1.5m以上とし、有効奥行きは1.5m以上とする等、障がい者が安全かつ円滑に乗降できる構造とする。</w:t>
            </w:r>
          </w:p>
          <w:p w14:paraId="3CDBD32F"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車体用スペースは、車体の大きい福祉車両への対応を考慮した幅・奥行き・高さとする。</w:t>
            </w:r>
          </w:p>
          <w:p w14:paraId="584180BF"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車両への乗降の用に供する部分は、障がい者が同乗する車両には、横から乗降するもの後ろから乗降するものがあることを考慮することを基本とする。</w:t>
            </w:r>
          </w:p>
          <w:p w14:paraId="63F514F3"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車両への乗降の用に供する部分は、車いす使用者の円滑な乗降のため、地表面を可能な限り水平とすることを基本とする。</w:t>
            </w:r>
          </w:p>
        </w:tc>
      </w:tr>
      <w:tr w:rsidR="000C5D47" w:rsidRPr="000C5D47" w14:paraId="4F61FDE6" w14:textId="77777777" w:rsidTr="000C5D47">
        <w:tc>
          <w:tcPr>
            <w:tcW w:w="1478" w:type="dxa"/>
          </w:tcPr>
          <w:p w14:paraId="233718F6" w14:textId="77777777" w:rsidR="000C5D47" w:rsidRPr="000C5D47" w:rsidRDefault="000C5D47" w:rsidP="000C5D47">
            <w:pPr>
              <w:numPr>
                <w:ilvl w:val="0"/>
                <w:numId w:val="20"/>
              </w:numPr>
              <w:ind w:firstLineChars="0"/>
              <w:rPr>
                <w:color w:val="000000" w:themeColor="text1"/>
              </w:rPr>
            </w:pPr>
            <w:r w:rsidRPr="000C5D47">
              <w:rPr>
                <w:rFonts w:hint="eastAsia"/>
                <w:color w:val="000000" w:themeColor="text1"/>
              </w:rPr>
              <w:t>案内表示</w:t>
            </w:r>
          </w:p>
        </w:tc>
        <w:tc>
          <w:tcPr>
            <w:tcW w:w="7790" w:type="dxa"/>
          </w:tcPr>
          <w:p w14:paraId="13C554C2"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障がい者用である旨を見やすい方法により表示する。</w:t>
            </w:r>
          </w:p>
          <w:p w14:paraId="14516395"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障がい者用停車施設である旨を、表示板や塗装表示などにより表示することを基本とする。</w:t>
            </w:r>
          </w:p>
          <w:p w14:paraId="1165FB16"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表示板は、国際シンボルマークを使用して障がい者用の一時停車のためのスペースであることを表示することを基本とする。</w:t>
            </w:r>
          </w:p>
          <w:p w14:paraId="105E3810"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塗装表示は、車体用スペース床面に国際シンボルマークを表示することを基本とする。</w:t>
            </w:r>
          </w:p>
          <w:p w14:paraId="099972B7"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自動車駐車場の進入口において当該施設の有無を表示するとともに、進入口から当該施設までの経路において当該施設の案内誘導を行うため、必要に応じて国際シンボルマークに停車施設である旨を併記した表示板などを表示する。</w:t>
            </w:r>
          </w:p>
          <w:p w14:paraId="5ED29319"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表示板は、周辺に自動車が停車していても確認できる位置に設置し、運転席から判別できる大きさとする。</w:t>
            </w:r>
          </w:p>
        </w:tc>
      </w:tr>
    </w:tbl>
    <w:p w14:paraId="7D5635E5" w14:textId="77777777" w:rsidR="000C5D47" w:rsidRPr="000C5D47" w:rsidRDefault="000C5D47" w:rsidP="000C5D47">
      <w:pPr>
        <w:ind w:left="0" w:firstLineChars="0" w:firstLine="0"/>
        <w:rPr>
          <w:color w:val="000000" w:themeColor="text1"/>
        </w:rPr>
      </w:pPr>
    </w:p>
    <w:p w14:paraId="6F5E8E1F" w14:textId="77777777" w:rsidR="000C5D47" w:rsidRPr="000C5D47" w:rsidRDefault="000C5D47" w:rsidP="000C5D47">
      <w:pPr>
        <w:keepNext/>
        <w:spacing w:beforeLines="100" w:before="360"/>
        <w:ind w:left="420" w:firstLineChars="0" w:hanging="420"/>
        <w:rPr>
          <w:rFonts w:hAnsi="メイリオ"/>
          <w:color w:val="000000" w:themeColor="text1"/>
        </w:rPr>
      </w:pPr>
      <w:r w:rsidRPr="000C5D47">
        <w:rPr>
          <w:rFonts w:hAnsi="メイリオ" w:hint="eastAsia"/>
          <w:color w:val="000000" w:themeColor="text1"/>
        </w:rPr>
        <w:t>（３）出入口</w:t>
      </w:r>
    </w:p>
    <w:p w14:paraId="197F25E3" w14:textId="77777777" w:rsidR="000C5D47" w:rsidRPr="000C5D47" w:rsidRDefault="000C5D47" w:rsidP="000C5D47">
      <w:pPr>
        <w:pStyle w:val="EXPO10"/>
        <w:numPr>
          <w:ilvl w:val="0"/>
          <w:numId w:val="34"/>
        </w:numPr>
        <w:rPr>
          <w:color w:val="000000" w:themeColor="text1"/>
        </w:rPr>
      </w:pPr>
      <w:r w:rsidRPr="000C5D47">
        <w:rPr>
          <w:rFonts w:hint="eastAsia"/>
          <w:color w:val="000000" w:themeColor="text1"/>
        </w:rPr>
        <w:t>基本的な考え方</w:t>
      </w:r>
    </w:p>
    <w:p w14:paraId="3DDD3B39" w14:textId="77777777" w:rsidR="000C5D47" w:rsidRPr="000C5D47" w:rsidRDefault="000C5D47" w:rsidP="000C5D47">
      <w:pPr>
        <w:ind w:leftChars="100" w:firstLineChars="100" w:firstLine="200"/>
      </w:pPr>
      <w:r w:rsidRPr="000C5D47">
        <w:rPr>
          <w:rFonts w:hint="eastAsia"/>
        </w:rPr>
        <w:t>自動車駐車場の歩行動線上の出入口は、有効幅の確保及び段差の解消を行うとともに、戸を設ける場合には、車いす使用者を含む高齢者・障がい者等の円滑な通行や安全性を考慮した構造や設備配置とすることが重要である。</w:t>
      </w:r>
    </w:p>
    <w:p w14:paraId="6B35D7AA" w14:textId="77777777" w:rsidR="000C5D47" w:rsidRPr="000C5D47" w:rsidRDefault="000C5D47" w:rsidP="000C5D47">
      <w:pPr>
        <w:ind w:leftChars="100" w:firstLineChars="100" w:firstLine="200"/>
      </w:pPr>
      <w:r w:rsidRPr="000C5D47">
        <w:rPr>
          <w:rFonts w:hint="eastAsia"/>
        </w:rPr>
        <w:t>ただし、同一場所への出入口が複数あるなど、複数の出入口が近接した位置に設置されている場合は、主要な出入口のみ、移動等円滑化された構造としてもよい。</w:t>
      </w:r>
    </w:p>
    <w:p w14:paraId="0B9F8C6C" w14:textId="77777777" w:rsidR="000C5D47" w:rsidRPr="000C5D47" w:rsidRDefault="000C5D47" w:rsidP="000C5D47">
      <w:pPr>
        <w:ind w:leftChars="100" w:firstLineChars="100" w:firstLine="200"/>
        <w:rPr>
          <w:rFonts w:hAnsiTheme="majorEastAsia"/>
          <w:szCs w:val="20"/>
        </w:rPr>
      </w:pPr>
    </w:p>
    <w:p w14:paraId="02DAC1DC" w14:textId="77777777" w:rsidR="000C5D47" w:rsidRPr="000C5D47" w:rsidRDefault="000C5D47" w:rsidP="000C5D47">
      <w:pPr>
        <w:ind w:leftChars="100" w:firstLineChars="100" w:firstLine="200"/>
        <w:rPr>
          <w:rFonts w:hAnsiTheme="majorEastAsia"/>
          <w:szCs w:val="20"/>
        </w:rPr>
      </w:pPr>
    </w:p>
    <w:p w14:paraId="1D4BD85C" w14:textId="77777777" w:rsidR="000C5D47" w:rsidRPr="000C5D47" w:rsidRDefault="000C5D47" w:rsidP="000C5D47">
      <w:pPr>
        <w:ind w:leftChars="100" w:firstLineChars="100" w:firstLine="200"/>
        <w:rPr>
          <w:rFonts w:hAnsiTheme="majorEastAsia"/>
          <w:szCs w:val="20"/>
        </w:rPr>
      </w:pPr>
    </w:p>
    <w:p w14:paraId="01B80730" w14:textId="77777777" w:rsidR="000C5D47" w:rsidRPr="000C5D47" w:rsidRDefault="000C5D47" w:rsidP="000C5D47">
      <w:pPr>
        <w:numPr>
          <w:ilvl w:val="0"/>
          <w:numId w:val="8"/>
        </w:numPr>
        <w:ind w:firstLineChars="0"/>
        <w:rPr>
          <w:color w:val="000000" w:themeColor="text1"/>
        </w:rPr>
      </w:pPr>
      <w:r w:rsidRPr="000C5D47">
        <w:rPr>
          <w:rFonts w:hint="eastAsia"/>
          <w:color w:val="000000" w:themeColor="text1"/>
        </w:rPr>
        <w:lastRenderedPageBreak/>
        <w:t>各種基準等</w:t>
      </w:r>
    </w:p>
    <w:tbl>
      <w:tblPr>
        <w:tblStyle w:val="24"/>
        <w:tblW w:w="0" w:type="auto"/>
        <w:tblInd w:w="360" w:type="dxa"/>
        <w:tblLayout w:type="fixed"/>
        <w:tblLook w:val="04A0" w:firstRow="1" w:lastRow="0" w:firstColumn="1" w:lastColumn="0" w:noHBand="0" w:noVBand="1"/>
      </w:tblPr>
      <w:tblGrid>
        <w:gridCol w:w="1478"/>
        <w:gridCol w:w="7790"/>
      </w:tblGrid>
      <w:tr w:rsidR="000C5D47" w:rsidRPr="000C5D47" w14:paraId="533B0914" w14:textId="77777777" w:rsidTr="000C5D47">
        <w:tc>
          <w:tcPr>
            <w:tcW w:w="9268" w:type="dxa"/>
            <w:gridSpan w:val="2"/>
            <w:shd w:val="clear" w:color="auto" w:fill="E7E6E6" w:themeFill="background2"/>
          </w:tcPr>
          <w:p w14:paraId="0BF864AD" w14:textId="77777777" w:rsidR="000C5D47" w:rsidRPr="000C5D47" w:rsidRDefault="000C5D47" w:rsidP="000C5D47">
            <w:pPr>
              <w:ind w:left="0" w:firstLineChars="0" w:firstLine="0"/>
              <w:rPr>
                <w:color w:val="000000" w:themeColor="text1"/>
                <w:lang w:eastAsia="zh-TW"/>
              </w:rPr>
            </w:pPr>
            <w:r w:rsidRPr="000C5D47">
              <w:rPr>
                <w:rFonts w:hint="eastAsia"/>
                <w:color w:val="000000" w:themeColor="text1"/>
                <w:lang w:eastAsia="zh-TW"/>
              </w:rPr>
              <w:t>関係法令：「移動等円滑化基準」</w:t>
            </w:r>
          </w:p>
        </w:tc>
      </w:tr>
      <w:tr w:rsidR="000C5D47" w:rsidRPr="000C5D47" w14:paraId="740F590A" w14:textId="77777777" w:rsidTr="000C5D47">
        <w:tc>
          <w:tcPr>
            <w:tcW w:w="9268" w:type="dxa"/>
            <w:gridSpan w:val="2"/>
          </w:tcPr>
          <w:p w14:paraId="1AD838FF" w14:textId="77777777" w:rsidR="000C5D47" w:rsidRPr="000C5D47" w:rsidRDefault="000C5D47" w:rsidP="000C5D47">
            <w:pPr>
              <w:ind w:leftChars="-23" w:left="566" w:hangingChars="306" w:hanging="612"/>
              <w:rPr>
                <w:color w:val="000000" w:themeColor="text1"/>
              </w:rPr>
            </w:pPr>
            <w:r w:rsidRPr="000C5D47">
              <w:rPr>
                <w:rFonts w:hAnsiTheme="majorEastAsia" w:hint="eastAsia"/>
                <w:color w:val="000000" w:themeColor="text1"/>
                <w:szCs w:val="20"/>
              </w:rPr>
              <w:t>（出入口）</w:t>
            </w:r>
          </w:p>
        </w:tc>
      </w:tr>
      <w:tr w:rsidR="000C5D47" w:rsidRPr="000C5D47" w14:paraId="5B012EF7" w14:textId="77777777" w:rsidTr="000C5D47">
        <w:tc>
          <w:tcPr>
            <w:tcW w:w="9268" w:type="dxa"/>
            <w:gridSpan w:val="2"/>
          </w:tcPr>
          <w:p w14:paraId="0BD7BCA3"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第二十四条　　自動車駐車場の歩行者の出入口は、次に定める構造とするものとする。ただし、当該出入口に近接した位置に設けられる歩行者の出入口については、この限りでない。</w:t>
            </w:r>
          </w:p>
          <w:p w14:paraId="6E6C712F" w14:textId="77777777" w:rsidR="000C5D47" w:rsidRPr="000C5D47" w:rsidRDefault="000C5D47" w:rsidP="000C5D47">
            <w:pPr>
              <w:ind w:leftChars="200" w:left="600" w:hangingChars="100" w:hanging="200"/>
              <w:rPr>
                <w:color w:val="000000" w:themeColor="text1"/>
              </w:rPr>
            </w:pPr>
            <w:r w:rsidRPr="000C5D47">
              <w:rPr>
                <w:rFonts w:hint="eastAsia"/>
                <w:color w:val="000000" w:themeColor="text1"/>
              </w:rPr>
              <w:t>一　　有効幅は、九十センチメートル以上とすること。ただし、当該自動車駐車場外へ通ずる歩行者の出入口のうち一以上の出入口の有効幅は、一・二メートル以上とすること。</w:t>
            </w:r>
          </w:p>
          <w:p w14:paraId="513F0C36" w14:textId="77777777" w:rsidR="000C5D47" w:rsidRPr="000C5D47" w:rsidRDefault="000C5D47" w:rsidP="000C5D47">
            <w:pPr>
              <w:ind w:leftChars="200" w:left="600" w:hangingChars="100" w:hanging="200"/>
              <w:rPr>
                <w:color w:val="000000" w:themeColor="text1"/>
              </w:rPr>
            </w:pPr>
            <w:r w:rsidRPr="000C5D47">
              <w:rPr>
                <w:rFonts w:hint="eastAsia"/>
                <w:color w:val="000000" w:themeColor="text1"/>
              </w:rPr>
              <w:t>二　　戸を設ける場合は、当該戸は、有効幅を一・二メートル以上とする当該自動車駐車場外へ通ずる歩行者の出入口のうち、一以上の出入口にあっては自動的に開閉する構造とし、その他の出入口にあっては車椅子使用者が円滑に開閉して通過できる構造とすること。</w:t>
            </w:r>
          </w:p>
          <w:p w14:paraId="7AC4626F" w14:textId="77777777" w:rsidR="000C5D47" w:rsidRPr="000C5D47" w:rsidRDefault="000C5D47" w:rsidP="000C5D47">
            <w:pPr>
              <w:ind w:leftChars="200" w:left="600" w:hangingChars="100" w:hanging="200"/>
              <w:rPr>
                <w:color w:val="000000" w:themeColor="text1"/>
              </w:rPr>
            </w:pPr>
            <w:r w:rsidRPr="000C5D47">
              <w:rPr>
                <w:rFonts w:hint="eastAsia"/>
                <w:color w:val="000000" w:themeColor="text1"/>
              </w:rPr>
              <w:t>三　　車椅子使用者が通過する際に支障となる段差を設けないこと。</w:t>
            </w:r>
          </w:p>
        </w:tc>
      </w:tr>
      <w:tr w:rsidR="000C5D47" w:rsidRPr="000C5D47" w14:paraId="07729F68" w14:textId="77777777" w:rsidTr="000C5D47">
        <w:tc>
          <w:tcPr>
            <w:tcW w:w="9268" w:type="dxa"/>
            <w:gridSpan w:val="2"/>
            <w:shd w:val="clear" w:color="auto" w:fill="E7E6E6" w:themeFill="background2"/>
          </w:tcPr>
          <w:p w14:paraId="57739046" w14:textId="77777777" w:rsidR="000C5D47" w:rsidRPr="000C5D47" w:rsidRDefault="000C5D47" w:rsidP="000C5D47">
            <w:pPr>
              <w:ind w:left="0" w:firstLineChars="0" w:firstLine="0"/>
              <w:rPr>
                <w:color w:val="000000" w:themeColor="text1"/>
              </w:rPr>
            </w:pPr>
            <w:r w:rsidRPr="000C5D47">
              <w:rPr>
                <w:rFonts w:hint="eastAsia"/>
                <w:color w:val="000000" w:themeColor="text1"/>
              </w:rPr>
              <w:t>基準：「ガイドライン」</w:t>
            </w:r>
          </w:p>
        </w:tc>
      </w:tr>
      <w:tr w:rsidR="000C5D47" w:rsidRPr="000C5D47" w14:paraId="794C0AB4" w14:textId="77777777" w:rsidTr="000C5D47">
        <w:tc>
          <w:tcPr>
            <w:tcW w:w="1478" w:type="dxa"/>
          </w:tcPr>
          <w:p w14:paraId="535A0151" w14:textId="77777777" w:rsidR="000C5D47" w:rsidRPr="000C5D47" w:rsidRDefault="000C5D47" w:rsidP="000C5D47">
            <w:pPr>
              <w:numPr>
                <w:ilvl w:val="0"/>
                <w:numId w:val="21"/>
              </w:numPr>
              <w:ind w:firstLineChars="0"/>
              <w:rPr>
                <w:color w:val="000000" w:themeColor="text1"/>
              </w:rPr>
            </w:pPr>
            <w:r w:rsidRPr="000C5D47">
              <w:rPr>
                <w:rFonts w:hint="eastAsia"/>
                <w:color w:val="000000" w:themeColor="text1"/>
              </w:rPr>
              <w:t>有効幅</w:t>
            </w:r>
          </w:p>
        </w:tc>
        <w:tc>
          <w:tcPr>
            <w:tcW w:w="7790" w:type="dxa"/>
          </w:tcPr>
          <w:p w14:paraId="3EF16488"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有効幅は、90cm以上とする。ただし、当該自動車駐車場外へ通ずる歩行者の出入口のうち1以上の出入口の有効幅は、1.2m以上とする。</w:t>
            </w:r>
          </w:p>
          <w:p w14:paraId="4DAA82A8"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車いす使用者同士のすれ違いを考慮し、有効幅1.8m以上とする。</w:t>
            </w:r>
          </w:p>
          <w:p w14:paraId="21634B4A"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出入口前後には、車いす1台が停止することができるよう1.2m以上の長さの水平区間を確保することを基本とする。</w:t>
            </w:r>
          </w:p>
        </w:tc>
      </w:tr>
      <w:tr w:rsidR="000C5D47" w:rsidRPr="000C5D47" w14:paraId="2FFDFB52" w14:textId="77777777" w:rsidTr="000C5D47">
        <w:tc>
          <w:tcPr>
            <w:tcW w:w="1478" w:type="dxa"/>
          </w:tcPr>
          <w:p w14:paraId="75439DC3" w14:textId="77777777" w:rsidR="000C5D47" w:rsidRPr="000C5D47" w:rsidRDefault="000C5D47" w:rsidP="000C5D47">
            <w:pPr>
              <w:numPr>
                <w:ilvl w:val="0"/>
                <w:numId w:val="21"/>
              </w:numPr>
              <w:ind w:firstLineChars="0"/>
              <w:rPr>
                <w:color w:val="000000" w:themeColor="text1"/>
              </w:rPr>
            </w:pPr>
            <w:r w:rsidRPr="000C5D47">
              <w:rPr>
                <w:rFonts w:hint="eastAsia"/>
                <w:color w:val="000000" w:themeColor="text1"/>
              </w:rPr>
              <w:t>段の解消</w:t>
            </w:r>
          </w:p>
        </w:tc>
        <w:tc>
          <w:tcPr>
            <w:tcW w:w="7790" w:type="dxa"/>
          </w:tcPr>
          <w:p w14:paraId="3E084424"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車いす使用者が通過する際に支障となる段差を設けない。</w:t>
            </w:r>
          </w:p>
          <w:p w14:paraId="5E2AEE1F"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水処理、エキスパンションなどの関係から多少の段差が生じる場合についても、車いす使用者等の通行の支障にならないよう傾斜路を設ける等により段差が生じないようにする。</w:t>
            </w:r>
          </w:p>
        </w:tc>
      </w:tr>
      <w:tr w:rsidR="000C5D47" w:rsidRPr="000C5D47" w14:paraId="764AA775" w14:textId="77777777" w:rsidTr="000C5D47">
        <w:tc>
          <w:tcPr>
            <w:tcW w:w="1478" w:type="dxa"/>
          </w:tcPr>
          <w:p w14:paraId="3D9F4D62" w14:textId="77777777" w:rsidR="000C5D47" w:rsidRPr="000C5D47" w:rsidRDefault="000C5D47" w:rsidP="000C5D47">
            <w:pPr>
              <w:numPr>
                <w:ilvl w:val="0"/>
                <w:numId w:val="21"/>
              </w:numPr>
              <w:ind w:firstLineChars="0"/>
              <w:rPr>
                <w:color w:val="000000" w:themeColor="text1"/>
              </w:rPr>
            </w:pPr>
            <w:r w:rsidRPr="000C5D47">
              <w:rPr>
                <w:rFonts w:hint="eastAsia"/>
                <w:color w:val="000000" w:themeColor="text1"/>
              </w:rPr>
              <w:t>戸／開閉構造</w:t>
            </w:r>
          </w:p>
        </w:tc>
        <w:tc>
          <w:tcPr>
            <w:tcW w:w="7790" w:type="dxa"/>
          </w:tcPr>
          <w:p w14:paraId="23688537"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戸を設ける場合は、有効幅1.2m以上とする当該自動車駐車場外へ通ずる歩行者の出入口のうち、1以上の出入口は自動的に開閉する構造とし、その他の出入口は車いす使用者が円滑に開閉して通過できる構造とする。</w:t>
            </w:r>
          </w:p>
          <w:p w14:paraId="7BCB55EF"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自動開閉装置を設ける場合は、車いす使用者や視覚障がい者の利用を考慮し、押しボタン式を避け、感知式とする等開閉操作の不要なものとする。また、戸の開閉速度を、高齢者、障がい者等が使いやすいよう設定することを基本とする。（開閉速度は、開くときはある程度速く、閉じるときは遅いほうがよい）。</w:t>
            </w:r>
          </w:p>
          <w:p w14:paraId="42ACB28D"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手動式扉に握り手を設ける場合は、高齢者・障がい者等に使いやすい形状とするとともに、周囲の部分との色の輝度比が大きいこと等により弱視（ロービジョン）の方の操作性に留意したものとする。</w:t>
            </w:r>
          </w:p>
        </w:tc>
      </w:tr>
      <w:tr w:rsidR="000C5D47" w:rsidRPr="000C5D47" w14:paraId="1656405A" w14:textId="77777777" w:rsidTr="000C5D47">
        <w:tc>
          <w:tcPr>
            <w:tcW w:w="1478" w:type="dxa"/>
          </w:tcPr>
          <w:p w14:paraId="29072459" w14:textId="77777777" w:rsidR="000C5D47" w:rsidRPr="000C5D47" w:rsidRDefault="000C5D47" w:rsidP="000C5D47">
            <w:pPr>
              <w:numPr>
                <w:ilvl w:val="0"/>
                <w:numId w:val="21"/>
              </w:numPr>
              <w:ind w:firstLineChars="0"/>
              <w:rPr>
                <w:color w:val="000000" w:themeColor="text1"/>
              </w:rPr>
            </w:pPr>
            <w:r w:rsidRPr="000C5D47">
              <w:rPr>
                <w:rFonts w:hint="eastAsia"/>
                <w:color w:val="000000" w:themeColor="text1"/>
              </w:rPr>
              <w:t>戸／戸の前後の水平区間</w:t>
            </w:r>
          </w:p>
        </w:tc>
        <w:tc>
          <w:tcPr>
            <w:tcW w:w="7790" w:type="dxa"/>
          </w:tcPr>
          <w:p w14:paraId="120A3317"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戸の前後には、車いす1台が止まることができるよう1.2m以上の長さの水平区間を設けることを基本とする。</w:t>
            </w:r>
          </w:p>
          <w:p w14:paraId="2C56BB25"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自動式扉でない場合は、車いす使用者の開閉動作のため車いすが回転できる1.5m以上の長さの水平区間を設ける。</w:t>
            </w:r>
          </w:p>
        </w:tc>
      </w:tr>
      <w:tr w:rsidR="000C5D47" w:rsidRPr="000C5D47" w14:paraId="22984D54" w14:textId="77777777" w:rsidTr="000C5D47">
        <w:tc>
          <w:tcPr>
            <w:tcW w:w="1478" w:type="dxa"/>
          </w:tcPr>
          <w:p w14:paraId="05EF823C" w14:textId="77777777" w:rsidR="000C5D47" w:rsidRPr="000C5D47" w:rsidRDefault="000C5D47" w:rsidP="000C5D47">
            <w:pPr>
              <w:numPr>
                <w:ilvl w:val="0"/>
                <w:numId w:val="21"/>
              </w:numPr>
              <w:ind w:firstLineChars="0"/>
              <w:rPr>
                <w:color w:val="000000" w:themeColor="text1"/>
              </w:rPr>
            </w:pPr>
            <w:r w:rsidRPr="000C5D47">
              <w:rPr>
                <w:rFonts w:hint="eastAsia"/>
                <w:color w:val="000000" w:themeColor="text1"/>
              </w:rPr>
              <w:t>戸／構造</w:t>
            </w:r>
          </w:p>
        </w:tc>
        <w:tc>
          <w:tcPr>
            <w:tcW w:w="7790" w:type="dxa"/>
          </w:tcPr>
          <w:p w14:paraId="5063DA7D"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戸の内部と外部で互いに確認できる構造とすることを基本とする。</w:t>
            </w:r>
          </w:p>
          <w:p w14:paraId="21C1CB13"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戸が透明な場合は、衝突防止のため、見やすい高さに横線や模様などをつけて識別できるようにすることを基本とする。</w:t>
            </w:r>
          </w:p>
        </w:tc>
      </w:tr>
      <w:tr w:rsidR="000C5D47" w:rsidRPr="000C5D47" w14:paraId="00BDA1C5" w14:textId="77777777" w:rsidTr="000C5D47">
        <w:tc>
          <w:tcPr>
            <w:tcW w:w="1478" w:type="dxa"/>
          </w:tcPr>
          <w:p w14:paraId="47DB568C" w14:textId="77777777" w:rsidR="000C5D47" w:rsidRPr="000C5D47" w:rsidRDefault="000C5D47" w:rsidP="000C5D47">
            <w:pPr>
              <w:numPr>
                <w:ilvl w:val="0"/>
                <w:numId w:val="21"/>
              </w:numPr>
              <w:ind w:firstLineChars="0"/>
              <w:rPr>
                <w:color w:val="000000" w:themeColor="text1"/>
              </w:rPr>
            </w:pPr>
            <w:r w:rsidRPr="000C5D47">
              <w:rPr>
                <w:rFonts w:hint="eastAsia"/>
                <w:color w:val="000000" w:themeColor="text1"/>
              </w:rPr>
              <w:t>溝ふた</w:t>
            </w:r>
          </w:p>
        </w:tc>
        <w:tc>
          <w:tcPr>
            <w:tcW w:w="7790" w:type="dxa"/>
          </w:tcPr>
          <w:p w14:paraId="44941A31"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w:t>
            </w:r>
            <w:r w:rsidRPr="000C5D47">
              <w:rPr>
                <w:rFonts w:hint="eastAsia"/>
                <w:color w:val="000000" w:themeColor="text1"/>
              </w:rPr>
              <w:tab/>
              <w:t>水切り用の溝ふたを設ける場合は、車いすの車輪や視覚障がい者の白杖の先端が落ち込まない構造のものとすることを基本とする。</w:t>
            </w:r>
          </w:p>
        </w:tc>
      </w:tr>
      <w:tr w:rsidR="000C5D47" w:rsidRPr="000C5D47" w14:paraId="3F71C43B" w14:textId="77777777" w:rsidTr="000C5D47">
        <w:tc>
          <w:tcPr>
            <w:tcW w:w="1478" w:type="dxa"/>
          </w:tcPr>
          <w:p w14:paraId="05F3BF7D" w14:textId="77777777" w:rsidR="000C5D47" w:rsidRPr="000C5D47" w:rsidRDefault="000C5D47" w:rsidP="000C5D47">
            <w:pPr>
              <w:numPr>
                <w:ilvl w:val="0"/>
                <w:numId w:val="21"/>
              </w:numPr>
              <w:ind w:firstLineChars="0"/>
              <w:rPr>
                <w:color w:val="000000" w:themeColor="text1"/>
              </w:rPr>
            </w:pPr>
            <w:r w:rsidRPr="000C5D47">
              <w:rPr>
                <w:rFonts w:hint="eastAsia"/>
                <w:color w:val="000000" w:themeColor="text1"/>
              </w:rPr>
              <w:t>ひさし</w:t>
            </w:r>
          </w:p>
        </w:tc>
        <w:tc>
          <w:tcPr>
            <w:tcW w:w="7790" w:type="dxa"/>
          </w:tcPr>
          <w:p w14:paraId="7305C55F"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車いす使用者や肢体不自由者、視覚障がい者等は傘をさすことが難しいため、屋外に通じる自動車駐車場の出入口には大きめのひさしを設置する。</w:t>
            </w:r>
          </w:p>
        </w:tc>
      </w:tr>
    </w:tbl>
    <w:p w14:paraId="0A81E99F" w14:textId="77777777" w:rsidR="000C5D47" w:rsidRPr="000C5D47" w:rsidRDefault="000C5D47" w:rsidP="000C5D47">
      <w:pPr>
        <w:ind w:left="0" w:firstLineChars="0" w:firstLine="0"/>
        <w:rPr>
          <w:color w:val="000000" w:themeColor="text1"/>
        </w:rPr>
      </w:pPr>
    </w:p>
    <w:p w14:paraId="34EC389A" w14:textId="77777777" w:rsidR="000C5D47" w:rsidRPr="000C5D47" w:rsidRDefault="000C5D47" w:rsidP="000C5D47">
      <w:pPr>
        <w:ind w:left="0" w:firstLineChars="0" w:firstLine="0"/>
        <w:rPr>
          <w:color w:val="000000" w:themeColor="text1"/>
        </w:rPr>
      </w:pPr>
    </w:p>
    <w:p w14:paraId="65443C7E" w14:textId="77777777" w:rsidR="000C5D47" w:rsidRPr="000C5D47" w:rsidRDefault="000C5D47" w:rsidP="000C5D47">
      <w:pPr>
        <w:ind w:left="0" w:firstLineChars="0" w:firstLine="0"/>
        <w:rPr>
          <w:color w:val="000000" w:themeColor="text1"/>
        </w:rPr>
      </w:pPr>
    </w:p>
    <w:p w14:paraId="05D191BB" w14:textId="77777777" w:rsidR="000C5D47" w:rsidRPr="000C5D47" w:rsidRDefault="000C5D47" w:rsidP="000C5D47">
      <w:pPr>
        <w:keepNext/>
        <w:spacing w:beforeLines="100" w:before="360"/>
        <w:ind w:left="0" w:firstLineChars="0" w:firstLine="0"/>
        <w:rPr>
          <w:rFonts w:hAnsi="メイリオ"/>
          <w:color w:val="000000" w:themeColor="text1"/>
          <w:lang w:eastAsia="zh-TW"/>
        </w:rPr>
      </w:pPr>
      <w:r w:rsidRPr="000C5D47">
        <w:rPr>
          <w:rFonts w:hAnsi="メイリオ" w:hint="eastAsia"/>
          <w:color w:val="000000" w:themeColor="text1"/>
        </w:rPr>
        <w:lastRenderedPageBreak/>
        <w:t>（４）通路</w:t>
      </w:r>
    </w:p>
    <w:p w14:paraId="53D0723F" w14:textId="77777777" w:rsidR="000C5D47" w:rsidRPr="000C5D47" w:rsidRDefault="000C5D47" w:rsidP="000C5D47">
      <w:pPr>
        <w:pStyle w:val="EXPO10"/>
        <w:numPr>
          <w:ilvl w:val="0"/>
          <w:numId w:val="35"/>
        </w:numPr>
        <w:rPr>
          <w:color w:val="000000" w:themeColor="text1"/>
        </w:rPr>
      </w:pPr>
      <w:r w:rsidRPr="000C5D47">
        <w:rPr>
          <w:rFonts w:hint="eastAsia"/>
          <w:color w:val="000000" w:themeColor="text1"/>
        </w:rPr>
        <w:t>基本的な考え方</w:t>
      </w:r>
    </w:p>
    <w:p w14:paraId="7EBBC761" w14:textId="77777777" w:rsidR="000C5D47" w:rsidRPr="000C5D47" w:rsidRDefault="000C5D47" w:rsidP="000C5D47">
      <w:pPr>
        <w:ind w:leftChars="100" w:firstLineChars="100" w:firstLine="200"/>
        <w:rPr>
          <w:color w:val="000000" w:themeColor="text1"/>
        </w:rPr>
      </w:pPr>
      <w:r w:rsidRPr="000C5D47">
        <w:rPr>
          <w:rFonts w:hint="eastAsia"/>
          <w:color w:val="000000" w:themeColor="text1"/>
        </w:rPr>
        <w:t>車いす使用者その他の障がい者の安全かつ円滑な通行を可能とするため、すれ違い可能な有効幅員を確保するとともに、車いす使用者が通過する際に支障となる段差を設けないこと。また、転倒防止のために平たん性を確保するとともに、路面は滑りにくい仕上げとする。</w:t>
      </w:r>
    </w:p>
    <w:p w14:paraId="04DCD50B" w14:textId="77777777" w:rsidR="000C5D47" w:rsidRPr="000C5D47" w:rsidRDefault="000C5D47" w:rsidP="000C5D47">
      <w:pPr>
        <w:ind w:left="0" w:firstLineChars="0" w:firstLine="0"/>
        <w:rPr>
          <w:color w:val="000000" w:themeColor="text1"/>
        </w:rPr>
      </w:pPr>
    </w:p>
    <w:p w14:paraId="26E5C3C4" w14:textId="77777777" w:rsidR="000C5D47" w:rsidRPr="000C5D47" w:rsidRDefault="000C5D47" w:rsidP="000C5D47">
      <w:pPr>
        <w:numPr>
          <w:ilvl w:val="0"/>
          <w:numId w:val="8"/>
        </w:numPr>
        <w:ind w:firstLineChars="0"/>
        <w:rPr>
          <w:color w:val="000000" w:themeColor="text1"/>
        </w:rPr>
      </w:pPr>
      <w:r w:rsidRPr="000C5D47">
        <w:rPr>
          <w:rFonts w:hint="eastAsia"/>
          <w:color w:val="000000" w:themeColor="text1"/>
        </w:rPr>
        <w:t>各種基準等</w:t>
      </w:r>
    </w:p>
    <w:tbl>
      <w:tblPr>
        <w:tblStyle w:val="24"/>
        <w:tblW w:w="0" w:type="auto"/>
        <w:tblInd w:w="360" w:type="dxa"/>
        <w:tblLayout w:type="fixed"/>
        <w:tblLook w:val="04A0" w:firstRow="1" w:lastRow="0" w:firstColumn="1" w:lastColumn="0" w:noHBand="0" w:noVBand="1"/>
      </w:tblPr>
      <w:tblGrid>
        <w:gridCol w:w="1478"/>
        <w:gridCol w:w="7790"/>
      </w:tblGrid>
      <w:tr w:rsidR="000C5D47" w:rsidRPr="000C5D47" w14:paraId="62419551" w14:textId="77777777" w:rsidTr="000C5D47">
        <w:tc>
          <w:tcPr>
            <w:tcW w:w="9268" w:type="dxa"/>
            <w:gridSpan w:val="2"/>
            <w:shd w:val="clear" w:color="auto" w:fill="E7E6E6" w:themeFill="background2"/>
          </w:tcPr>
          <w:p w14:paraId="5793F597" w14:textId="77777777" w:rsidR="000C5D47" w:rsidRPr="000C5D47" w:rsidRDefault="000C5D47" w:rsidP="000C5D47">
            <w:pPr>
              <w:ind w:left="0" w:firstLineChars="0" w:firstLine="0"/>
              <w:rPr>
                <w:color w:val="000000" w:themeColor="text1"/>
                <w:lang w:eastAsia="zh-TW"/>
              </w:rPr>
            </w:pPr>
            <w:r w:rsidRPr="000C5D47">
              <w:rPr>
                <w:rFonts w:hint="eastAsia"/>
                <w:color w:val="000000" w:themeColor="text1"/>
                <w:lang w:eastAsia="zh-TW"/>
              </w:rPr>
              <w:t>関係法令：「移動等円滑化基準」</w:t>
            </w:r>
          </w:p>
        </w:tc>
      </w:tr>
      <w:tr w:rsidR="000C5D47" w:rsidRPr="000C5D47" w14:paraId="69708C3C" w14:textId="77777777" w:rsidTr="000C5D47">
        <w:tc>
          <w:tcPr>
            <w:tcW w:w="9268" w:type="dxa"/>
            <w:gridSpan w:val="2"/>
          </w:tcPr>
          <w:p w14:paraId="090A411C" w14:textId="77777777" w:rsidR="000C5D47" w:rsidRPr="000C5D47" w:rsidRDefault="000C5D47" w:rsidP="000C5D47">
            <w:pPr>
              <w:ind w:leftChars="-23" w:left="566" w:hangingChars="306" w:hanging="612"/>
              <w:rPr>
                <w:color w:val="000000" w:themeColor="text1"/>
              </w:rPr>
            </w:pPr>
            <w:r w:rsidRPr="000C5D47">
              <w:rPr>
                <w:rFonts w:hint="eastAsia"/>
                <w:color w:val="000000" w:themeColor="text1"/>
              </w:rPr>
              <w:t>（通路）</w:t>
            </w:r>
          </w:p>
        </w:tc>
      </w:tr>
      <w:tr w:rsidR="000C5D47" w:rsidRPr="000C5D47" w14:paraId="406C44B6" w14:textId="77777777" w:rsidTr="000C5D47">
        <w:tc>
          <w:tcPr>
            <w:tcW w:w="9268" w:type="dxa"/>
            <w:gridSpan w:val="2"/>
          </w:tcPr>
          <w:p w14:paraId="1DC0DB6D"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第二十五条　　障害者用駐車施設へ通ずる歩行者の出入口から当該障害者用駐車施設に至る通路のうち一以上の通路は、次に定める構造とするものとする。</w:t>
            </w:r>
          </w:p>
          <w:p w14:paraId="0AAEA138" w14:textId="77777777" w:rsidR="000C5D47" w:rsidRPr="000C5D47" w:rsidRDefault="000C5D47" w:rsidP="000C5D47">
            <w:pPr>
              <w:ind w:leftChars="200" w:left="600" w:hangingChars="100" w:hanging="200"/>
              <w:rPr>
                <w:color w:val="000000" w:themeColor="text1"/>
              </w:rPr>
            </w:pPr>
            <w:r w:rsidRPr="000C5D47">
              <w:rPr>
                <w:rFonts w:hint="eastAsia"/>
                <w:color w:val="000000" w:themeColor="text1"/>
              </w:rPr>
              <w:t>一　　有効幅員は、二メートル以上とすること。</w:t>
            </w:r>
          </w:p>
          <w:p w14:paraId="686B92CB" w14:textId="77777777" w:rsidR="000C5D47" w:rsidRPr="000C5D47" w:rsidRDefault="000C5D47" w:rsidP="000C5D47">
            <w:pPr>
              <w:ind w:leftChars="200" w:left="600" w:hangingChars="100" w:hanging="200"/>
              <w:rPr>
                <w:color w:val="000000" w:themeColor="text1"/>
              </w:rPr>
            </w:pPr>
            <w:r w:rsidRPr="000C5D47">
              <w:rPr>
                <w:rFonts w:hint="eastAsia"/>
                <w:color w:val="000000" w:themeColor="text1"/>
              </w:rPr>
              <w:t>二　　車椅子使用者が通過する際に支障となる段差を設けないこと。</w:t>
            </w:r>
          </w:p>
          <w:p w14:paraId="01EB7175" w14:textId="77777777" w:rsidR="000C5D47" w:rsidRPr="000C5D47" w:rsidRDefault="000C5D47" w:rsidP="000C5D47">
            <w:pPr>
              <w:ind w:leftChars="200" w:left="600" w:hangingChars="100" w:hanging="200"/>
              <w:rPr>
                <w:color w:val="000000" w:themeColor="text1"/>
              </w:rPr>
            </w:pPr>
            <w:r w:rsidRPr="000C5D47">
              <w:rPr>
                <w:rFonts w:hint="eastAsia"/>
                <w:color w:val="000000" w:themeColor="text1"/>
              </w:rPr>
              <w:t>三　　路面は、平たんで、かつ、滑りにくい仕上げとすること。</w:t>
            </w:r>
          </w:p>
        </w:tc>
      </w:tr>
      <w:tr w:rsidR="000C5D47" w:rsidRPr="000C5D47" w14:paraId="2952AC2F" w14:textId="77777777" w:rsidTr="000C5D47">
        <w:tc>
          <w:tcPr>
            <w:tcW w:w="9268" w:type="dxa"/>
            <w:gridSpan w:val="2"/>
            <w:shd w:val="clear" w:color="auto" w:fill="E7E6E6" w:themeFill="background2"/>
          </w:tcPr>
          <w:p w14:paraId="1494BE3B" w14:textId="77777777" w:rsidR="000C5D47" w:rsidRPr="000C5D47" w:rsidRDefault="000C5D47" w:rsidP="000C5D47">
            <w:pPr>
              <w:ind w:left="0" w:firstLineChars="0" w:firstLine="0"/>
              <w:rPr>
                <w:color w:val="000000" w:themeColor="text1"/>
              </w:rPr>
            </w:pPr>
            <w:r w:rsidRPr="000C5D47">
              <w:rPr>
                <w:rFonts w:hint="eastAsia"/>
                <w:color w:val="000000" w:themeColor="text1"/>
              </w:rPr>
              <w:t>基準：「ガイドライン」、「Tokyo2020アクセシビリティ・ガイドライン」</w:t>
            </w:r>
          </w:p>
        </w:tc>
      </w:tr>
      <w:tr w:rsidR="000C5D47" w:rsidRPr="000C5D47" w14:paraId="2DE11127" w14:textId="77777777" w:rsidTr="000C5D47">
        <w:tc>
          <w:tcPr>
            <w:tcW w:w="1478" w:type="dxa"/>
          </w:tcPr>
          <w:p w14:paraId="63A45D3D" w14:textId="77777777" w:rsidR="000C5D47" w:rsidRPr="000C5D47" w:rsidRDefault="000C5D47" w:rsidP="000C5D47">
            <w:pPr>
              <w:numPr>
                <w:ilvl w:val="0"/>
                <w:numId w:val="22"/>
              </w:numPr>
              <w:ind w:firstLineChars="0"/>
              <w:rPr>
                <w:color w:val="000000" w:themeColor="text1"/>
              </w:rPr>
            </w:pPr>
            <w:r w:rsidRPr="000C5D47">
              <w:rPr>
                <w:rFonts w:hint="eastAsia"/>
                <w:color w:val="000000" w:themeColor="text1"/>
              </w:rPr>
              <w:t>通路</w:t>
            </w:r>
          </w:p>
        </w:tc>
        <w:tc>
          <w:tcPr>
            <w:tcW w:w="7790" w:type="dxa"/>
          </w:tcPr>
          <w:p w14:paraId="3399E905"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障がい者用駐車施設へ通ずる歩行者の出入口から当該障がい者用駐車施設に至る経路のうち1以上の通路は、下記の構造をみたす。</w:t>
            </w:r>
          </w:p>
          <w:p w14:paraId="328D21F6" w14:textId="77777777" w:rsidR="000C5D47" w:rsidRPr="000C5D47" w:rsidRDefault="000C5D47" w:rsidP="000C5D47">
            <w:pPr>
              <w:ind w:leftChars="89" w:left="250" w:hangingChars="36" w:hanging="72"/>
              <w:rPr>
                <w:color w:val="000000" w:themeColor="text1"/>
              </w:rPr>
            </w:pPr>
            <w:r w:rsidRPr="000C5D47">
              <w:rPr>
                <w:rFonts w:hint="eastAsia"/>
                <w:color w:val="000000" w:themeColor="text1"/>
              </w:rPr>
              <w:t>・有効幅員は、2m以上とする。</w:t>
            </w:r>
          </w:p>
          <w:p w14:paraId="6B5C963C" w14:textId="77777777" w:rsidR="000C5D47" w:rsidRPr="000C5D47" w:rsidRDefault="000C5D47" w:rsidP="000C5D47">
            <w:pPr>
              <w:ind w:leftChars="89" w:left="250" w:hangingChars="36" w:hanging="72"/>
              <w:rPr>
                <w:color w:val="000000" w:themeColor="text1"/>
              </w:rPr>
            </w:pPr>
            <w:r w:rsidRPr="000C5D47">
              <w:rPr>
                <w:rFonts w:hint="eastAsia"/>
                <w:color w:val="000000" w:themeColor="text1"/>
              </w:rPr>
              <w:t>・車いす使用者が通過する際に支障となる段差を設けない。</w:t>
            </w:r>
          </w:p>
          <w:p w14:paraId="59FC5AA8" w14:textId="77777777" w:rsidR="000C5D47" w:rsidRPr="000C5D47" w:rsidRDefault="000C5D47" w:rsidP="000C5D47">
            <w:pPr>
              <w:ind w:leftChars="89" w:left="250" w:hangingChars="36" w:hanging="72"/>
              <w:rPr>
                <w:color w:val="000000" w:themeColor="text1"/>
              </w:rPr>
            </w:pPr>
            <w:r w:rsidRPr="000C5D47">
              <w:rPr>
                <w:rFonts w:hint="eastAsia"/>
                <w:color w:val="000000" w:themeColor="text1"/>
              </w:rPr>
              <w:t>・路面は、平たんで、かつ、滑りにくい仕上げとする。</w:t>
            </w:r>
          </w:p>
          <w:p w14:paraId="412EB75F" w14:textId="77777777" w:rsidR="000C5D47" w:rsidRPr="000C5D47" w:rsidRDefault="000C5D47" w:rsidP="000C5D47">
            <w:pPr>
              <w:ind w:leftChars="89" w:left="250" w:hangingChars="36" w:hanging="72"/>
              <w:rPr>
                <w:strike/>
                <w:color w:val="000000" w:themeColor="text1"/>
              </w:rPr>
            </w:pPr>
            <w:r w:rsidRPr="000C5D47">
              <w:rPr>
                <w:rFonts w:hint="eastAsia"/>
                <w:color w:val="000000" w:themeColor="text1"/>
              </w:rPr>
              <w:t>・アクセシブルな通路につながる縁石は車いす使用者が通過する際に支障とならない形状とする。</w:t>
            </w:r>
          </w:p>
          <w:p w14:paraId="383D9745" w14:textId="77777777" w:rsidR="000C5D47" w:rsidRPr="000C5D47" w:rsidRDefault="000C5D47" w:rsidP="000C5D47">
            <w:pPr>
              <w:ind w:leftChars="89" w:left="250" w:hangingChars="36" w:hanging="72"/>
              <w:rPr>
                <w:color w:val="000000" w:themeColor="text1"/>
              </w:rPr>
            </w:pPr>
            <w:r w:rsidRPr="000C5D47">
              <w:rPr>
                <w:rFonts w:hint="eastAsia"/>
                <w:color w:val="000000" w:themeColor="text1"/>
              </w:rPr>
              <w:t>・車道上に降車した場合、車いす使用者がアクセシブルな通路に移動可能なスロープなどの形状とする。ただし、敷地空間、形状などの制約がある場合はその限りではない。</w:t>
            </w:r>
          </w:p>
        </w:tc>
      </w:tr>
      <w:tr w:rsidR="000C5D47" w:rsidRPr="000C5D47" w14:paraId="6718A63C" w14:textId="77777777" w:rsidTr="000C5D47">
        <w:tc>
          <w:tcPr>
            <w:tcW w:w="1478" w:type="dxa"/>
          </w:tcPr>
          <w:p w14:paraId="2E5BCBE7" w14:textId="77777777" w:rsidR="000C5D47" w:rsidRPr="000C5D47" w:rsidRDefault="000C5D47" w:rsidP="000C5D47">
            <w:pPr>
              <w:numPr>
                <w:ilvl w:val="0"/>
                <w:numId w:val="22"/>
              </w:numPr>
              <w:ind w:firstLineChars="0"/>
              <w:rPr>
                <w:color w:val="000000" w:themeColor="text1"/>
              </w:rPr>
            </w:pPr>
            <w:r w:rsidRPr="000C5D47">
              <w:rPr>
                <w:rFonts w:hint="eastAsia"/>
                <w:color w:val="000000" w:themeColor="text1"/>
              </w:rPr>
              <w:t>構造</w:t>
            </w:r>
          </w:p>
        </w:tc>
        <w:tc>
          <w:tcPr>
            <w:tcW w:w="7790" w:type="dxa"/>
          </w:tcPr>
          <w:p w14:paraId="12AA2261"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平たん性を確保するために、通路上には排水施設を設置しない。やむを得ず設ける場合は、グレ―チングの目を狭く（1cm程度）することを基本とする。</w:t>
            </w:r>
          </w:p>
          <w:p w14:paraId="23F5A554"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屋外における自動車駐車場の通路の路面は、雨水を地下に浸透させる構造とする。</w:t>
            </w:r>
          </w:p>
          <w:p w14:paraId="21D442F0"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通路は、自動車交通からの安全性を確保するため、縁石、車止め等の設置により、駐車施設・車路と分離した構造とする。</w:t>
            </w:r>
          </w:p>
        </w:tc>
      </w:tr>
    </w:tbl>
    <w:p w14:paraId="37AE3CB7" w14:textId="77777777" w:rsidR="000C5D47" w:rsidRPr="000C5D47" w:rsidRDefault="000C5D47" w:rsidP="000C5D47">
      <w:pPr>
        <w:ind w:leftChars="213" w:left="708" w:hangingChars="141" w:hanging="282"/>
        <w:rPr>
          <w:color w:val="000000" w:themeColor="text1"/>
        </w:rPr>
      </w:pPr>
    </w:p>
    <w:p w14:paraId="325C080E" w14:textId="77777777" w:rsidR="000C5D47" w:rsidRPr="000C5D47" w:rsidRDefault="000C5D47" w:rsidP="000C5D47">
      <w:pPr>
        <w:keepNext/>
        <w:spacing w:beforeLines="100" w:before="360"/>
        <w:ind w:left="0" w:firstLineChars="0" w:firstLine="0"/>
        <w:rPr>
          <w:rFonts w:hAnsi="メイリオ"/>
          <w:color w:val="000000" w:themeColor="text1"/>
        </w:rPr>
      </w:pPr>
      <w:r w:rsidRPr="000C5D47">
        <w:rPr>
          <w:rFonts w:hAnsi="メイリオ" w:hint="eastAsia"/>
          <w:color w:val="000000" w:themeColor="text1"/>
        </w:rPr>
        <w:t>（5）傾斜路</w:t>
      </w:r>
    </w:p>
    <w:p w14:paraId="0FADD72F" w14:textId="77777777" w:rsidR="000C5D47" w:rsidRPr="000C5D47" w:rsidRDefault="000C5D47" w:rsidP="000C5D47">
      <w:pPr>
        <w:pStyle w:val="EXPO10"/>
        <w:numPr>
          <w:ilvl w:val="0"/>
          <w:numId w:val="36"/>
        </w:numPr>
        <w:rPr>
          <w:color w:val="000000" w:themeColor="text1"/>
        </w:rPr>
      </w:pPr>
      <w:r w:rsidRPr="000C5D47">
        <w:rPr>
          <w:rFonts w:hint="eastAsia"/>
          <w:color w:val="000000" w:themeColor="text1"/>
        </w:rPr>
        <w:t>基本的な考え方</w:t>
      </w:r>
    </w:p>
    <w:p w14:paraId="1B24CE3D" w14:textId="77777777" w:rsidR="000C5D47" w:rsidRPr="000C5D47" w:rsidRDefault="000C5D47" w:rsidP="000C5D47">
      <w:pPr>
        <w:ind w:leftChars="100" w:firstLineChars="100" w:firstLine="200"/>
      </w:pPr>
      <w:r w:rsidRPr="000C5D47">
        <w:rPr>
          <w:rFonts w:hint="eastAsia"/>
        </w:rPr>
        <w:t>エレベーターの設置が物理的・構造的に困難な場合は、傾斜路（スロープ）の設置をもって代えることができる。傾斜路（スロープ）の設置にあたっては、車いす使用以外の障がい者、高齢者、ベビーカー使用者等、すべての利用者が通過しやすい動線上に配置するとともに、幅や勾配は可能な限り余裕のあるものとするよう留意する。</w:t>
      </w:r>
    </w:p>
    <w:p w14:paraId="6E08BB6C" w14:textId="77777777" w:rsidR="000C5D47" w:rsidRPr="000C5D47" w:rsidRDefault="000C5D47" w:rsidP="000C5D47">
      <w:pPr>
        <w:ind w:leftChars="100" w:firstLineChars="100" w:firstLine="200"/>
      </w:pPr>
      <w:r w:rsidRPr="000C5D47">
        <w:rPr>
          <w:rFonts w:hint="eastAsia"/>
        </w:rPr>
        <w:t>また、手動車いす使用者に対しては、長距離や急傾斜の傾斜路利用が困難であることに留意する。</w:t>
      </w:r>
    </w:p>
    <w:p w14:paraId="600B0017" w14:textId="77777777" w:rsidR="000C5D47" w:rsidRPr="000C5D47" w:rsidRDefault="000C5D47" w:rsidP="000C5D47">
      <w:pPr>
        <w:ind w:leftChars="100" w:firstLineChars="100" w:firstLine="200"/>
      </w:pPr>
    </w:p>
    <w:p w14:paraId="210F54E3" w14:textId="77777777" w:rsidR="000C5D47" w:rsidRPr="000C5D47" w:rsidRDefault="000C5D47" w:rsidP="000C5D47">
      <w:pPr>
        <w:numPr>
          <w:ilvl w:val="0"/>
          <w:numId w:val="8"/>
        </w:numPr>
        <w:ind w:firstLineChars="0"/>
        <w:rPr>
          <w:color w:val="000000" w:themeColor="text1"/>
        </w:rPr>
      </w:pPr>
      <w:r w:rsidRPr="000C5D47">
        <w:rPr>
          <w:rFonts w:hint="eastAsia"/>
          <w:color w:val="000000" w:themeColor="text1"/>
        </w:rPr>
        <w:t>各種基準等</w:t>
      </w:r>
    </w:p>
    <w:p w14:paraId="64385CD5" w14:textId="77777777" w:rsidR="000C5D47" w:rsidRPr="000C5D47" w:rsidRDefault="000C5D47" w:rsidP="000C5D47">
      <w:pPr>
        <w:ind w:left="360" w:firstLineChars="0" w:firstLine="0"/>
        <w:rPr>
          <w:color w:val="000000" w:themeColor="text1"/>
        </w:rPr>
      </w:pPr>
      <w:r w:rsidRPr="000C5D47">
        <w:rPr>
          <w:rFonts w:hint="eastAsia"/>
          <w:color w:val="000000" w:themeColor="text1"/>
        </w:rPr>
        <w:t>３－４－１（５）傾斜路(スロープ)を参照のこと</w:t>
      </w:r>
    </w:p>
    <w:p w14:paraId="614E4572" w14:textId="77777777" w:rsidR="000C5D47" w:rsidRPr="000C5D47" w:rsidRDefault="000C5D47" w:rsidP="000C5D47">
      <w:pPr>
        <w:ind w:left="360" w:firstLineChars="100" w:firstLine="200"/>
        <w:rPr>
          <w:color w:val="000000" w:themeColor="text1"/>
        </w:rPr>
      </w:pPr>
    </w:p>
    <w:p w14:paraId="12CB201A" w14:textId="77777777" w:rsidR="000C5D47" w:rsidRPr="000C5D47" w:rsidRDefault="000C5D47" w:rsidP="000C5D47">
      <w:pPr>
        <w:ind w:left="360" w:firstLineChars="100" w:firstLine="200"/>
        <w:rPr>
          <w:color w:val="000000" w:themeColor="text1"/>
        </w:rPr>
      </w:pPr>
    </w:p>
    <w:p w14:paraId="159B3853" w14:textId="77777777" w:rsidR="000C5D47" w:rsidRPr="000C5D47" w:rsidRDefault="000C5D47" w:rsidP="000C5D47">
      <w:pPr>
        <w:ind w:left="360" w:firstLineChars="100" w:firstLine="200"/>
        <w:rPr>
          <w:color w:val="000000" w:themeColor="text1"/>
        </w:rPr>
      </w:pPr>
    </w:p>
    <w:p w14:paraId="7ECC8870" w14:textId="77777777" w:rsidR="000C5D47" w:rsidRPr="000C5D47" w:rsidRDefault="000C5D47" w:rsidP="000C5D47">
      <w:pPr>
        <w:ind w:left="360" w:firstLineChars="100" w:firstLine="200"/>
        <w:rPr>
          <w:color w:val="000000" w:themeColor="text1"/>
        </w:rPr>
      </w:pPr>
    </w:p>
    <w:p w14:paraId="079B2B0D" w14:textId="77777777" w:rsidR="000C5D47" w:rsidRPr="000C5D47" w:rsidRDefault="000C5D47" w:rsidP="000C5D47">
      <w:pPr>
        <w:keepNext/>
        <w:spacing w:beforeLines="100" w:before="360"/>
        <w:ind w:left="420" w:firstLineChars="0" w:hanging="420"/>
        <w:rPr>
          <w:rFonts w:hAnsi="メイリオ"/>
          <w:color w:val="000000" w:themeColor="text1"/>
        </w:rPr>
      </w:pPr>
      <w:r w:rsidRPr="000C5D47">
        <w:rPr>
          <w:rFonts w:hAnsi="メイリオ" w:hint="eastAsia"/>
          <w:color w:val="000000" w:themeColor="text1"/>
        </w:rPr>
        <w:lastRenderedPageBreak/>
        <w:t>（６）階段</w:t>
      </w:r>
    </w:p>
    <w:p w14:paraId="66CF36A9" w14:textId="77777777" w:rsidR="000C5D47" w:rsidRPr="000C5D47" w:rsidRDefault="000C5D47" w:rsidP="000C5D47">
      <w:pPr>
        <w:pStyle w:val="EXPO10"/>
        <w:numPr>
          <w:ilvl w:val="0"/>
          <w:numId w:val="37"/>
        </w:numPr>
        <w:rPr>
          <w:color w:val="000000" w:themeColor="text1"/>
        </w:rPr>
      </w:pPr>
      <w:r w:rsidRPr="000C5D47">
        <w:rPr>
          <w:rFonts w:hint="eastAsia"/>
          <w:color w:val="000000" w:themeColor="text1"/>
        </w:rPr>
        <w:t>基本的な考え方</w:t>
      </w:r>
    </w:p>
    <w:p w14:paraId="3670E04A" w14:textId="77777777" w:rsidR="000C5D47" w:rsidRPr="000C5D47" w:rsidRDefault="000C5D47" w:rsidP="000C5D47">
      <w:pPr>
        <w:ind w:leftChars="100" w:firstLineChars="100" w:firstLine="200"/>
      </w:pPr>
      <w:r w:rsidRPr="000C5D47">
        <w:rPr>
          <w:rFonts w:hint="eastAsia"/>
        </w:rPr>
        <w:t>階段は、移動時に最も負担を感じる箇所であるため、特に高齢者や杖使用者等の肢体不自由者、視覚障がい者の円滑な利用に留意する必要がある。特に手すりの高さや階段の滑りにくさ等について留意が必要であるが、これらはすべての利用者にとっても効果的である。</w:t>
      </w:r>
    </w:p>
    <w:p w14:paraId="23594A21" w14:textId="77777777" w:rsidR="000C5D47" w:rsidRPr="000C5D47" w:rsidRDefault="000C5D47" w:rsidP="000C5D47">
      <w:pPr>
        <w:ind w:leftChars="100" w:firstLineChars="100" w:firstLine="200"/>
      </w:pPr>
    </w:p>
    <w:p w14:paraId="337DA643" w14:textId="77777777" w:rsidR="000C5D47" w:rsidRPr="000C5D47" w:rsidRDefault="000C5D47" w:rsidP="000C5D47">
      <w:pPr>
        <w:numPr>
          <w:ilvl w:val="0"/>
          <w:numId w:val="8"/>
        </w:numPr>
        <w:ind w:firstLineChars="0"/>
        <w:rPr>
          <w:color w:val="000000" w:themeColor="text1"/>
        </w:rPr>
      </w:pPr>
      <w:r w:rsidRPr="000C5D47">
        <w:rPr>
          <w:rFonts w:hint="eastAsia"/>
          <w:color w:val="000000" w:themeColor="text1"/>
        </w:rPr>
        <w:t>各種基準等</w:t>
      </w:r>
    </w:p>
    <w:p w14:paraId="76601CBF" w14:textId="77777777" w:rsidR="000C5D47" w:rsidRPr="000C5D47" w:rsidRDefault="000C5D47" w:rsidP="000C5D47">
      <w:pPr>
        <w:ind w:left="360" w:firstLineChars="0" w:firstLine="0"/>
        <w:rPr>
          <w:color w:val="000000" w:themeColor="text1"/>
        </w:rPr>
      </w:pPr>
      <w:r w:rsidRPr="000C5D47">
        <w:rPr>
          <w:rFonts w:hint="eastAsia"/>
          <w:color w:val="000000" w:themeColor="text1"/>
        </w:rPr>
        <w:t>３－４－１（６）階段を参照のこと</w:t>
      </w:r>
    </w:p>
    <w:p w14:paraId="603BC55E" w14:textId="77777777" w:rsidR="000C5D47" w:rsidRPr="000C5D47" w:rsidRDefault="000C5D47" w:rsidP="000C5D47">
      <w:pPr>
        <w:keepNext/>
        <w:spacing w:beforeLines="100" w:before="360"/>
        <w:ind w:left="420" w:firstLineChars="0" w:hanging="420"/>
        <w:rPr>
          <w:rFonts w:hAnsi="メイリオ"/>
          <w:color w:val="000000" w:themeColor="text1"/>
          <w:lang w:eastAsia="zh-TW"/>
        </w:rPr>
      </w:pPr>
      <w:r w:rsidRPr="000C5D47">
        <w:rPr>
          <w:rFonts w:hAnsi="メイリオ" w:hint="eastAsia"/>
          <w:color w:val="000000" w:themeColor="text1"/>
        </w:rPr>
        <w:t>（７）屋根</w:t>
      </w:r>
    </w:p>
    <w:p w14:paraId="700F9C42" w14:textId="77777777" w:rsidR="000C5D47" w:rsidRPr="000C5D47" w:rsidRDefault="000C5D47" w:rsidP="000C5D47">
      <w:pPr>
        <w:pStyle w:val="EXPO10"/>
        <w:numPr>
          <w:ilvl w:val="0"/>
          <w:numId w:val="38"/>
        </w:numPr>
        <w:rPr>
          <w:color w:val="000000" w:themeColor="text1"/>
        </w:rPr>
      </w:pPr>
      <w:r w:rsidRPr="000C5D47">
        <w:rPr>
          <w:rFonts w:hint="eastAsia"/>
          <w:color w:val="000000" w:themeColor="text1"/>
        </w:rPr>
        <w:t>基本的な考え方</w:t>
      </w:r>
    </w:p>
    <w:p w14:paraId="21EA8C82" w14:textId="77777777" w:rsidR="000C5D47" w:rsidRPr="000C5D47" w:rsidRDefault="000C5D47" w:rsidP="000C5D47">
      <w:pPr>
        <w:ind w:leftChars="100" w:firstLineChars="100" w:firstLine="200"/>
        <w:rPr>
          <w:color w:val="000000" w:themeColor="text1"/>
        </w:rPr>
      </w:pPr>
      <w:r w:rsidRPr="000C5D47">
        <w:rPr>
          <w:rFonts w:hint="eastAsia"/>
          <w:color w:val="000000" w:themeColor="text1"/>
        </w:rPr>
        <w:t>障がい者が、雨水に濡れずに利用できるとともに、積雪により施設の利用困難となることを避けるため、屋根を設置する。</w:t>
      </w:r>
    </w:p>
    <w:p w14:paraId="3E1D2CDF" w14:textId="77777777" w:rsidR="000C5D47" w:rsidRPr="000C5D47" w:rsidRDefault="000C5D47" w:rsidP="000C5D47">
      <w:pPr>
        <w:ind w:leftChars="100" w:firstLineChars="100" w:firstLine="200"/>
        <w:rPr>
          <w:color w:val="000000" w:themeColor="text1"/>
        </w:rPr>
      </w:pPr>
    </w:p>
    <w:p w14:paraId="004F3218" w14:textId="77777777" w:rsidR="000C5D47" w:rsidRPr="000C5D47" w:rsidRDefault="000C5D47" w:rsidP="000C5D47">
      <w:pPr>
        <w:numPr>
          <w:ilvl w:val="0"/>
          <w:numId w:val="8"/>
        </w:numPr>
        <w:ind w:firstLineChars="0"/>
        <w:rPr>
          <w:color w:val="000000" w:themeColor="text1"/>
        </w:rPr>
      </w:pPr>
      <w:r w:rsidRPr="000C5D47">
        <w:rPr>
          <w:rFonts w:hint="eastAsia"/>
          <w:color w:val="000000" w:themeColor="text1"/>
        </w:rPr>
        <w:t>各種基準等</w:t>
      </w:r>
    </w:p>
    <w:tbl>
      <w:tblPr>
        <w:tblStyle w:val="24"/>
        <w:tblW w:w="0" w:type="auto"/>
        <w:tblInd w:w="360" w:type="dxa"/>
        <w:tblLayout w:type="fixed"/>
        <w:tblLook w:val="04A0" w:firstRow="1" w:lastRow="0" w:firstColumn="1" w:lastColumn="0" w:noHBand="0" w:noVBand="1"/>
      </w:tblPr>
      <w:tblGrid>
        <w:gridCol w:w="1478"/>
        <w:gridCol w:w="7790"/>
      </w:tblGrid>
      <w:tr w:rsidR="000C5D47" w:rsidRPr="000C5D47" w14:paraId="5F65ED94" w14:textId="77777777" w:rsidTr="000C5D47">
        <w:tc>
          <w:tcPr>
            <w:tcW w:w="9268" w:type="dxa"/>
            <w:gridSpan w:val="2"/>
            <w:shd w:val="clear" w:color="auto" w:fill="E7E6E6" w:themeFill="background2"/>
          </w:tcPr>
          <w:p w14:paraId="79417657" w14:textId="77777777" w:rsidR="000C5D47" w:rsidRPr="000C5D47" w:rsidRDefault="000C5D47" w:rsidP="000C5D47">
            <w:pPr>
              <w:ind w:left="0" w:firstLineChars="0" w:firstLine="0"/>
              <w:rPr>
                <w:color w:val="000000" w:themeColor="text1"/>
                <w:lang w:eastAsia="zh-TW"/>
              </w:rPr>
            </w:pPr>
            <w:r w:rsidRPr="000C5D47">
              <w:rPr>
                <w:rFonts w:hint="eastAsia"/>
                <w:color w:val="000000" w:themeColor="text1"/>
                <w:lang w:eastAsia="zh-TW"/>
              </w:rPr>
              <w:t>関係法令：「移動等円滑化基準」</w:t>
            </w:r>
          </w:p>
        </w:tc>
      </w:tr>
      <w:tr w:rsidR="000C5D47" w:rsidRPr="000C5D47" w14:paraId="24C22227" w14:textId="77777777" w:rsidTr="000C5D47">
        <w:tc>
          <w:tcPr>
            <w:tcW w:w="9268" w:type="dxa"/>
            <w:gridSpan w:val="2"/>
          </w:tcPr>
          <w:p w14:paraId="6458264C" w14:textId="77777777" w:rsidR="000C5D47" w:rsidRPr="000C5D47" w:rsidRDefault="000C5D47" w:rsidP="000C5D47">
            <w:pPr>
              <w:ind w:leftChars="-23" w:left="566" w:hangingChars="306" w:hanging="612"/>
              <w:rPr>
                <w:color w:val="000000" w:themeColor="text1"/>
              </w:rPr>
            </w:pPr>
            <w:r w:rsidRPr="000C5D47">
              <w:rPr>
                <w:rFonts w:hint="eastAsia"/>
                <w:color w:val="000000" w:themeColor="text1"/>
              </w:rPr>
              <w:t>（屋根）</w:t>
            </w:r>
          </w:p>
        </w:tc>
      </w:tr>
      <w:tr w:rsidR="000C5D47" w:rsidRPr="000C5D47" w14:paraId="43C7C60A" w14:textId="77777777" w:rsidTr="000C5D47">
        <w:tc>
          <w:tcPr>
            <w:tcW w:w="9268" w:type="dxa"/>
            <w:gridSpan w:val="2"/>
          </w:tcPr>
          <w:p w14:paraId="46A50543"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第二十九条　　屋外に設けられる自動車駐車場の障害者用駐車施設、障害者用停車施設及び第二十五条に規定する通路には、屋根を設けるものとする。</w:t>
            </w:r>
          </w:p>
        </w:tc>
      </w:tr>
      <w:tr w:rsidR="000C5D47" w:rsidRPr="000C5D47" w14:paraId="7D99D563" w14:textId="77777777" w:rsidTr="000C5D47">
        <w:tc>
          <w:tcPr>
            <w:tcW w:w="9268" w:type="dxa"/>
            <w:gridSpan w:val="2"/>
            <w:shd w:val="clear" w:color="auto" w:fill="E7E6E6" w:themeFill="background2"/>
          </w:tcPr>
          <w:p w14:paraId="62053A48" w14:textId="77777777" w:rsidR="000C5D47" w:rsidRPr="000C5D47" w:rsidRDefault="000C5D47" w:rsidP="000C5D47">
            <w:pPr>
              <w:ind w:left="0" w:firstLineChars="0" w:firstLine="0"/>
              <w:rPr>
                <w:color w:val="000000" w:themeColor="text1"/>
              </w:rPr>
            </w:pPr>
            <w:r w:rsidRPr="000C5D47">
              <w:rPr>
                <w:rFonts w:hint="eastAsia"/>
                <w:color w:val="000000" w:themeColor="text1"/>
              </w:rPr>
              <w:t>基準：「ガイドライン」</w:t>
            </w:r>
          </w:p>
        </w:tc>
      </w:tr>
      <w:tr w:rsidR="000C5D47" w:rsidRPr="000C5D47" w14:paraId="7B4E8814" w14:textId="77777777" w:rsidTr="000C5D47">
        <w:tc>
          <w:tcPr>
            <w:tcW w:w="1478" w:type="dxa"/>
          </w:tcPr>
          <w:p w14:paraId="119C3320" w14:textId="77777777" w:rsidR="000C5D47" w:rsidRPr="000C5D47" w:rsidRDefault="000C5D47" w:rsidP="000C5D47">
            <w:pPr>
              <w:numPr>
                <w:ilvl w:val="0"/>
                <w:numId w:val="23"/>
              </w:numPr>
              <w:ind w:firstLineChars="0"/>
              <w:rPr>
                <w:color w:val="000000" w:themeColor="text1"/>
              </w:rPr>
            </w:pPr>
            <w:r w:rsidRPr="000C5D47">
              <w:rPr>
                <w:rFonts w:hint="eastAsia"/>
                <w:color w:val="000000" w:themeColor="text1"/>
              </w:rPr>
              <w:t>構造</w:t>
            </w:r>
          </w:p>
        </w:tc>
        <w:tc>
          <w:tcPr>
            <w:tcW w:w="7790" w:type="dxa"/>
          </w:tcPr>
          <w:p w14:paraId="3062055A"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屋外に設けられる自動車駐車場の障がい者用駐車施設、障がい者用停車施設及び移動等円滑化された通路には、屋根を設ける。</w:t>
            </w:r>
          </w:p>
          <w:p w14:paraId="3B742669"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屋根は、その機能を十分に発揮するために連続的に設けることを基本とする。</w:t>
            </w:r>
          </w:p>
          <w:p w14:paraId="71F26661"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屋根を設ける際には、屋根の柱が乗降用スペース及び通路の幅員を侵さないようにすることを基本とする。</w:t>
            </w:r>
          </w:p>
        </w:tc>
      </w:tr>
    </w:tbl>
    <w:p w14:paraId="0EC75663" w14:textId="77777777" w:rsidR="000C5D47" w:rsidRPr="000C5D47" w:rsidRDefault="000C5D47" w:rsidP="000C5D47">
      <w:pPr>
        <w:ind w:left="360" w:firstLineChars="0" w:hanging="360"/>
        <w:rPr>
          <w:color w:val="000000" w:themeColor="text1"/>
        </w:rPr>
      </w:pPr>
    </w:p>
    <w:p w14:paraId="1049D5D4" w14:textId="77777777" w:rsidR="000C5D47" w:rsidRPr="000C5D47" w:rsidRDefault="000C5D47" w:rsidP="000C5D47">
      <w:pPr>
        <w:keepNext/>
        <w:spacing w:beforeLines="100" w:before="360"/>
        <w:ind w:left="420" w:firstLineChars="0" w:hanging="420"/>
        <w:rPr>
          <w:rFonts w:hAnsi="メイリオ"/>
          <w:color w:val="000000" w:themeColor="text1"/>
        </w:rPr>
      </w:pPr>
      <w:r w:rsidRPr="000C5D47">
        <w:rPr>
          <w:rFonts w:hAnsi="メイリオ" w:hint="eastAsia"/>
          <w:color w:val="000000" w:themeColor="text1"/>
        </w:rPr>
        <w:t>（８）便所</w:t>
      </w:r>
    </w:p>
    <w:p w14:paraId="7B9CF2E4" w14:textId="77777777" w:rsidR="000C5D47" w:rsidRPr="000C5D47" w:rsidRDefault="000C5D47" w:rsidP="000C5D47">
      <w:pPr>
        <w:pStyle w:val="EXPO10"/>
        <w:numPr>
          <w:ilvl w:val="0"/>
          <w:numId w:val="39"/>
        </w:numPr>
        <w:rPr>
          <w:color w:val="000000" w:themeColor="text1"/>
        </w:rPr>
      </w:pPr>
      <w:r w:rsidRPr="000C5D47">
        <w:rPr>
          <w:rFonts w:hint="eastAsia"/>
          <w:color w:val="000000" w:themeColor="text1"/>
        </w:rPr>
        <w:t>基本的な考え方</w:t>
      </w:r>
    </w:p>
    <w:p w14:paraId="4F1EFC9A" w14:textId="77777777" w:rsidR="000C5D47" w:rsidRPr="000C5D47" w:rsidRDefault="000C5D47" w:rsidP="000C5D47">
      <w:pPr>
        <w:ind w:leftChars="100" w:firstLineChars="100" w:firstLine="200"/>
      </w:pPr>
      <w:r w:rsidRPr="000C5D47">
        <w:rPr>
          <w:rFonts w:hint="eastAsia"/>
        </w:rPr>
        <w:t>トイレは利用しやすい場所に配置し、すべての利用者がアクセスしやすい構造とする。近年、これまで整備を進めてきた高齢者障がい者等用便房（バリアフリートイレ）では、乳幼児連れやオストメイトなどそれらの機能を使いたい人が増えたこと、また、本来こうした機能を必要としないと思われる人が使用することなどにより、そこしか使えない車いす使用者が利用できない問題が生じている。</w:t>
      </w:r>
    </w:p>
    <w:p w14:paraId="72CD8FCF" w14:textId="77777777" w:rsidR="000C5D47" w:rsidRPr="000C5D47" w:rsidRDefault="000C5D47" w:rsidP="000C5D47">
      <w:pPr>
        <w:ind w:leftChars="100" w:firstLineChars="100" w:firstLine="200"/>
      </w:pPr>
      <w:r w:rsidRPr="000C5D47">
        <w:rPr>
          <w:rFonts w:hint="eastAsia"/>
        </w:rPr>
        <w:t>このような課題に対応するため、高齢者障がい者等用便房（バリアフリートイレ）を設置した上で、一般トイレにも簡易型多機能便房等の設置を推奨し、さらに一般便房への乳幼児連れ用設備などの機能分散を進め、より多様な利用者が円滑に使用できるよう留意している。</w:t>
      </w:r>
    </w:p>
    <w:p w14:paraId="5312FFAB" w14:textId="77777777" w:rsidR="000C5D47" w:rsidRPr="000C5D47" w:rsidRDefault="000C5D47" w:rsidP="000C5D47">
      <w:pPr>
        <w:ind w:leftChars="100" w:firstLineChars="100" w:firstLine="200"/>
      </w:pPr>
      <w:r w:rsidRPr="000C5D47">
        <w:rPr>
          <w:rFonts w:hint="eastAsia"/>
        </w:rPr>
        <w:t>さらに、利用者の分散を促すよう、車いす使用者用便房とオストメイト用設備を設けた便房を分けて整備することや、おむつ交換の需要も多いため、乳幼児連れ用設備は可能な限り車いす使用者便房以外に設置することが必要である。</w:t>
      </w:r>
    </w:p>
    <w:p w14:paraId="1AE72C8C" w14:textId="77777777" w:rsidR="000C5D47" w:rsidRPr="000C5D47" w:rsidRDefault="000C5D47" w:rsidP="000C5D47">
      <w:pPr>
        <w:ind w:leftChars="100" w:firstLineChars="100" w:firstLine="200"/>
      </w:pPr>
      <w:r w:rsidRPr="000C5D47">
        <w:rPr>
          <w:rFonts w:hint="eastAsia"/>
        </w:rPr>
        <w:t>上述の考え方に基づき、車いす使用者が主に使用できる便房を確保したうえで、それ以外の機能をトイレ内に分散させ、これまで高齢者障がい者等用便房（バリアフリートイレ）に集中していた利用者の分散化を図る記述内容をこのガイドラインで示している。ただし、トイレの利用状況によっては、機能分散を図るのではなく、高齢者障がい者等用便房（バリアフリートイレ）の増設による対応も考えられることから、トイレの利用状況等の地域の実情に応じた整備を検討する。</w:t>
      </w:r>
    </w:p>
    <w:p w14:paraId="31A4C024" w14:textId="77777777" w:rsidR="000C5D47" w:rsidRPr="000C5D47" w:rsidRDefault="000C5D47" w:rsidP="000C5D47">
      <w:pPr>
        <w:ind w:leftChars="100" w:firstLineChars="100" w:firstLine="200"/>
      </w:pPr>
      <w:r w:rsidRPr="000C5D47">
        <w:rPr>
          <w:rFonts w:hint="eastAsia"/>
        </w:rPr>
        <w:t>なお、トイレの名称等については、「多機能トイレ」「多目的トイレ」等の名称が表記されていたが、ここしか使えない人に必要な設備や機能が集中した結果、利用する対象者も拡大し、利用自体が集中しているだけでなく、一般ト</w:t>
      </w:r>
      <w:r w:rsidRPr="000C5D47">
        <w:rPr>
          <w:rFonts w:hint="eastAsia"/>
        </w:rPr>
        <w:lastRenderedPageBreak/>
        <w:t>イレの利用で支障のない人が利用している実態もあるのではないかとの指摘がなされているところである。こうした利用集中の問題を解消するため、名称を示す場合は「多機能トイレ」「多目的トイレ」等の名称ではなく、設置された設備や機能、一定の広さの確保が必要な人が対象となることが伝わる情報提供、名称等とすることが必要である。</w:t>
      </w:r>
    </w:p>
    <w:p w14:paraId="186BF148" w14:textId="77777777" w:rsidR="000C5D47" w:rsidRPr="000C5D47" w:rsidRDefault="000C5D47" w:rsidP="000C5D47">
      <w:pPr>
        <w:ind w:leftChars="100" w:firstLineChars="100" w:firstLine="200"/>
      </w:pPr>
      <w:r w:rsidRPr="000C5D47">
        <w:rPr>
          <w:rFonts w:hint="eastAsia"/>
        </w:rPr>
        <w:t>また、温水洗浄、トイレ用擬音装置などの機能ボタンの設備については、視覚障がい者や指の動きが不自由な利用者等に留意することが重要である。</w:t>
      </w:r>
    </w:p>
    <w:p w14:paraId="00142696" w14:textId="77777777" w:rsidR="000C5D47" w:rsidRPr="000C5D47" w:rsidRDefault="000C5D47" w:rsidP="000C5D47">
      <w:pPr>
        <w:ind w:leftChars="100" w:firstLineChars="100" w:firstLine="200"/>
      </w:pPr>
      <w:r w:rsidRPr="000C5D47">
        <w:rPr>
          <w:rFonts w:hint="eastAsia"/>
        </w:rPr>
        <w:t>例えば、一般用トイレの便器洗浄ボタンが見つけやすい配色と形状にすることや、緊急ボタンを間違えて押さないようわかりやすい形状と設置位置にするよう留意すること。</w:t>
      </w:r>
    </w:p>
    <w:p w14:paraId="2018EA4A" w14:textId="77777777" w:rsidR="000C5D47" w:rsidRPr="000C5D47" w:rsidRDefault="000C5D47" w:rsidP="000C5D47">
      <w:pPr>
        <w:ind w:left="0" w:firstLineChars="0" w:firstLine="0"/>
        <w:rPr>
          <w:color w:val="000000" w:themeColor="text1"/>
        </w:rPr>
      </w:pPr>
    </w:p>
    <w:p w14:paraId="76E0C949" w14:textId="77777777" w:rsidR="000C5D47" w:rsidRPr="000C5D47" w:rsidRDefault="000C5D47" w:rsidP="000C5D47">
      <w:pPr>
        <w:numPr>
          <w:ilvl w:val="0"/>
          <w:numId w:val="8"/>
        </w:numPr>
        <w:ind w:firstLineChars="0"/>
        <w:rPr>
          <w:color w:val="000000" w:themeColor="text1"/>
        </w:rPr>
      </w:pPr>
      <w:r w:rsidRPr="000C5D47">
        <w:rPr>
          <w:rFonts w:hint="eastAsia"/>
          <w:color w:val="000000" w:themeColor="text1"/>
        </w:rPr>
        <w:t>各種基準等</w:t>
      </w:r>
    </w:p>
    <w:p w14:paraId="2896EA09" w14:textId="77777777" w:rsidR="000C5D47" w:rsidRPr="000C5D47" w:rsidRDefault="000C5D47" w:rsidP="000C5D47">
      <w:pPr>
        <w:ind w:left="360" w:firstLineChars="0" w:firstLine="0"/>
        <w:rPr>
          <w:color w:val="000000" w:themeColor="text1"/>
        </w:rPr>
      </w:pPr>
      <w:r w:rsidRPr="000C5D47">
        <w:rPr>
          <w:rFonts w:hint="eastAsia"/>
          <w:color w:val="000000" w:themeColor="text1"/>
        </w:rPr>
        <w:t>３－４―３（１）トイレを参照のこと</w:t>
      </w:r>
    </w:p>
    <w:p w14:paraId="409D2021" w14:textId="77777777" w:rsidR="000C5D47" w:rsidRPr="000C5D47" w:rsidRDefault="000C5D47" w:rsidP="000C5D47">
      <w:pPr>
        <w:ind w:leftChars="142" w:left="566" w:hangingChars="141" w:hanging="282"/>
        <w:rPr>
          <w:color w:val="000000" w:themeColor="text1"/>
        </w:rPr>
      </w:pPr>
    </w:p>
    <w:p w14:paraId="66E6690E" w14:textId="77777777" w:rsidR="000C5D47" w:rsidRPr="000C5D47" w:rsidRDefault="000C5D47" w:rsidP="000C5D47">
      <w:pPr>
        <w:keepNext/>
        <w:spacing w:beforeLines="100" w:before="360"/>
        <w:ind w:left="420" w:firstLineChars="0" w:hanging="420"/>
        <w:rPr>
          <w:rFonts w:hAnsi="メイリオ"/>
          <w:color w:val="000000" w:themeColor="text1"/>
        </w:rPr>
      </w:pPr>
      <w:r w:rsidRPr="000C5D47">
        <w:rPr>
          <w:rFonts w:hAnsi="メイリオ" w:hint="eastAsia"/>
          <w:color w:val="000000" w:themeColor="text1"/>
        </w:rPr>
        <w:t>（９）その他の施設等（案内標識、情報提供等）</w:t>
      </w:r>
    </w:p>
    <w:p w14:paraId="30591A79" w14:textId="77777777" w:rsidR="000C5D47" w:rsidRPr="000C5D47" w:rsidRDefault="000C5D47" w:rsidP="000C5D47">
      <w:pPr>
        <w:pStyle w:val="EXPO10"/>
        <w:numPr>
          <w:ilvl w:val="0"/>
          <w:numId w:val="40"/>
        </w:numPr>
        <w:rPr>
          <w:color w:val="000000" w:themeColor="text1"/>
        </w:rPr>
      </w:pPr>
      <w:r w:rsidRPr="000C5D47">
        <w:rPr>
          <w:rFonts w:hint="eastAsia"/>
          <w:color w:val="000000" w:themeColor="text1"/>
        </w:rPr>
        <w:t>基本的な考え方</w:t>
      </w:r>
    </w:p>
    <w:p w14:paraId="65596C5F" w14:textId="77777777" w:rsidR="000C5D47" w:rsidRPr="000C5D47" w:rsidRDefault="000C5D47" w:rsidP="000C5D47">
      <w:pPr>
        <w:ind w:leftChars="100" w:firstLineChars="100" w:firstLine="200"/>
      </w:pPr>
      <w:r w:rsidRPr="000C5D47">
        <w:rPr>
          <w:rFonts w:hint="eastAsia"/>
        </w:rPr>
        <w:t>高齢者、障がい者等の歩行者の動線に留意し、目的施設やエレベーター等の移動を支援する施設等の位置や方向等の情報提供を行う。</w:t>
      </w:r>
    </w:p>
    <w:p w14:paraId="329F5F3D" w14:textId="77777777" w:rsidR="000C5D47" w:rsidRPr="000C5D47" w:rsidRDefault="000C5D47" w:rsidP="000C5D47">
      <w:pPr>
        <w:ind w:leftChars="100" w:firstLineChars="100" w:firstLine="200"/>
      </w:pPr>
      <w:r w:rsidRPr="000C5D47">
        <w:rPr>
          <w:rFonts w:hint="eastAsia"/>
        </w:rPr>
        <w:t>視覚障がい者が安全かつ円滑に歩行できるようにするため、エレベーター、階段、エスカレーター等への誘導、障害物の回避、案内標識、案内表示板への誘導のため、視覚障がい者誘導用ブロックを設置する。</w:t>
      </w:r>
    </w:p>
    <w:p w14:paraId="27158220" w14:textId="77777777" w:rsidR="000C5D47" w:rsidRPr="000C5D47" w:rsidRDefault="000C5D47" w:rsidP="000C5D47">
      <w:pPr>
        <w:ind w:leftChars="100" w:firstLineChars="100" w:firstLine="200"/>
      </w:pPr>
      <w:r w:rsidRPr="000C5D47">
        <w:rPr>
          <w:rFonts w:hint="eastAsia"/>
        </w:rPr>
        <w:t>併せて、視覚障がい者にとっては輝度コントラストを確保することは重要となる。</w:t>
      </w:r>
    </w:p>
    <w:p w14:paraId="7F2DCCBA" w14:textId="77777777" w:rsidR="000C5D47" w:rsidRPr="000C5D47" w:rsidRDefault="000C5D47" w:rsidP="000C5D47">
      <w:pPr>
        <w:ind w:leftChars="100" w:firstLineChars="100" w:firstLine="200"/>
      </w:pPr>
      <w:r w:rsidRPr="000C5D47">
        <w:rPr>
          <w:rFonts w:hint="eastAsia"/>
        </w:rPr>
        <w:t>また、障害物や案内標識が的確に認識できる箇所に照明施設を設ける。</w:t>
      </w:r>
    </w:p>
    <w:p w14:paraId="1B140A3D" w14:textId="77777777" w:rsidR="000C5D47" w:rsidRPr="000C5D47" w:rsidRDefault="000C5D47" w:rsidP="000C5D47">
      <w:pPr>
        <w:ind w:leftChars="100" w:firstLineChars="100" w:firstLine="200"/>
      </w:pPr>
    </w:p>
    <w:p w14:paraId="6AD973A4" w14:textId="77777777" w:rsidR="000C5D47" w:rsidRPr="000C5D47" w:rsidRDefault="000C5D47" w:rsidP="000C5D47">
      <w:pPr>
        <w:numPr>
          <w:ilvl w:val="0"/>
          <w:numId w:val="8"/>
        </w:numPr>
        <w:ind w:firstLineChars="0"/>
        <w:rPr>
          <w:color w:val="000000" w:themeColor="text1"/>
        </w:rPr>
      </w:pPr>
      <w:r w:rsidRPr="000C5D47">
        <w:rPr>
          <w:rFonts w:hint="eastAsia"/>
          <w:color w:val="000000" w:themeColor="text1"/>
        </w:rPr>
        <w:t>各種基準等</w:t>
      </w:r>
    </w:p>
    <w:tbl>
      <w:tblPr>
        <w:tblStyle w:val="24"/>
        <w:tblW w:w="0" w:type="auto"/>
        <w:tblInd w:w="360" w:type="dxa"/>
        <w:tblLayout w:type="fixed"/>
        <w:tblLook w:val="04A0" w:firstRow="1" w:lastRow="0" w:firstColumn="1" w:lastColumn="0" w:noHBand="0" w:noVBand="1"/>
      </w:tblPr>
      <w:tblGrid>
        <w:gridCol w:w="1478"/>
        <w:gridCol w:w="7790"/>
      </w:tblGrid>
      <w:tr w:rsidR="000C5D47" w:rsidRPr="000C5D47" w14:paraId="42FE4DC0" w14:textId="77777777" w:rsidTr="000C5D47">
        <w:tc>
          <w:tcPr>
            <w:tcW w:w="9268" w:type="dxa"/>
            <w:gridSpan w:val="2"/>
            <w:shd w:val="clear" w:color="auto" w:fill="E7E6E6" w:themeFill="background2"/>
          </w:tcPr>
          <w:p w14:paraId="33363E3C" w14:textId="77777777" w:rsidR="000C5D47" w:rsidRPr="000C5D47" w:rsidRDefault="000C5D47" w:rsidP="000C5D47">
            <w:pPr>
              <w:ind w:left="0" w:firstLineChars="0" w:firstLine="0"/>
              <w:rPr>
                <w:color w:val="000000" w:themeColor="text1"/>
                <w:lang w:eastAsia="zh-TW"/>
              </w:rPr>
            </w:pPr>
            <w:r w:rsidRPr="000C5D47">
              <w:rPr>
                <w:rFonts w:hint="eastAsia"/>
                <w:color w:val="000000" w:themeColor="text1"/>
                <w:lang w:eastAsia="zh-TW"/>
              </w:rPr>
              <w:t>関係法令：「移動等円滑化基準」</w:t>
            </w:r>
          </w:p>
        </w:tc>
      </w:tr>
      <w:tr w:rsidR="000C5D47" w:rsidRPr="000C5D47" w14:paraId="73FAB808" w14:textId="77777777" w:rsidTr="000C5D47">
        <w:tc>
          <w:tcPr>
            <w:tcW w:w="9268" w:type="dxa"/>
            <w:gridSpan w:val="2"/>
          </w:tcPr>
          <w:p w14:paraId="30F9A34E" w14:textId="77777777" w:rsidR="000C5D47" w:rsidRPr="000C5D47" w:rsidRDefault="000C5D47" w:rsidP="000C5D47">
            <w:pPr>
              <w:ind w:leftChars="-23" w:left="566" w:hangingChars="306" w:hanging="612"/>
              <w:rPr>
                <w:color w:val="000000" w:themeColor="text1"/>
              </w:rPr>
            </w:pPr>
            <w:r w:rsidRPr="000C5D47">
              <w:rPr>
                <w:rFonts w:hint="eastAsia"/>
                <w:color w:val="000000" w:themeColor="text1"/>
              </w:rPr>
              <w:t>（視覚障がい者誘導用ブロック）</w:t>
            </w:r>
          </w:p>
        </w:tc>
      </w:tr>
      <w:tr w:rsidR="000C5D47" w:rsidRPr="000C5D47" w14:paraId="7A58FB8B" w14:textId="77777777" w:rsidTr="000C5D47">
        <w:tc>
          <w:tcPr>
            <w:tcW w:w="9268" w:type="dxa"/>
            <w:gridSpan w:val="2"/>
          </w:tcPr>
          <w:p w14:paraId="7472FCCB"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第四十五条　　歩道等、自転車歩行者専用道路等、立体横断施設の通路、乗合自動車停留所、路面電車停留場の乗降場並びに自動車駐車場及び旅客特定車両停留施設の通路には、視覚障害者の移動等円滑化のために必要であると認められる箇所に、視覚障害者誘導用ブロックを敷設するものとする。</w:t>
            </w:r>
          </w:p>
        </w:tc>
      </w:tr>
      <w:tr w:rsidR="000C5D47" w:rsidRPr="000C5D47" w14:paraId="7F415C5C" w14:textId="77777777" w:rsidTr="000C5D47">
        <w:tc>
          <w:tcPr>
            <w:tcW w:w="9268" w:type="dxa"/>
            <w:gridSpan w:val="2"/>
          </w:tcPr>
          <w:p w14:paraId="42B6F0D1" w14:textId="77777777" w:rsidR="000C5D47" w:rsidRPr="000C5D47" w:rsidRDefault="000C5D47" w:rsidP="000C5D47">
            <w:pPr>
              <w:ind w:leftChars="-23" w:left="566" w:hangingChars="306" w:hanging="612"/>
              <w:rPr>
                <w:color w:val="000000" w:themeColor="text1"/>
              </w:rPr>
            </w:pPr>
            <w:r w:rsidRPr="000C5D47">
              <w:rPr>
                <w:rFonts w:hint="eastAsia"/>
                <w:color w:val="000000" w:themeColor="text1"/>
              </w:rPr>
              <w:t>（照明施設）</w:t>
            </w:r>
          </w:p>
        </w:tc>
      </w:tr>
      <w:tr w:rsidR="000C5D47" w:rsidRPr="000C5D47" w14:paraId="4F1967CB" w14:textId="77777777" w:rsidTr="000C5D47">
        <w:tc>
          <w:tcPr>
            <w:tcW w:w="9268" w:type="dxa"/>
            <w:gridSpan w:val="2"/>
          </w:tcPr>
          <w:p w14:paraId="09813ED8"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第四十七条</w:t>
            </w:r>
          </w:p>
          <w:p w14:paraId="3E549D0A"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2　　乗合自動車停留所、路面電車停留場、自動車駐車場及び旅客特定車両停留施設には、高齢者、障害者等の移動等円滑化のために必要であると認められる箇所に、照明施設を設けるものとする。ただし、夜間における当該乗合自動車停留所、路面電車停留場、自動車駐車場及び旅客特定車両停留施設の路面又は床面の照度が十分に確保される場合においては、この限りでない。</w:t>
            </w:r>
          </w:p>
        </w:tc>
      </w:tr>
      <w:tr w:rsidR="000C5D47" w:rsidRPr="000C5D47" w14:paraId="1944911E" w14:textId="77777777" w:rsidTr="000C5D47">
        <w:tc>
          <w:tcPr>
            <w:tcW w:w="9268" w:type="dxa"/>
            <w:gridSpan w:val="2"/>
            <w:shd w:val="clear" w:color="auto" w:fill="E7E6E6" w:themeFill="background2"/>
          </w:tcPr>
          <w:p w14:paraId="1CAFA473" w14:textId="77777777" w:rsidR="000C5D47" w:rsidRPr="000C5D47" w:rsidRDefault="000C5D47" w:rsidP="000C5D47">
            <w:pPr>
              <w:ind w:left="0" w:firstLineChars="0" w:firstLine="0"/>
              <w:rPr>
                <w:color w:val="000000" w:themeColor="text1"/>
              </w:rPr>
            </w:pPr>
            <w:r w:rsidRPr="000C5D47">
              <w:rPr>
                <w:rFonts w:hint="eastAsia"/>
                <w:color w:val="000000" w:themeColor="text1"/>
              </w:rPr>
              <w:t>基準：「ガイドライン」、「Tokyo2020アクセシビリティ・ガイドライン」</w:t>
            </w:r>
          </w:p>
        </w:tc>
      </w:tr>
      <w:tr w:rsidR="000C5D47" w:rsidRPr="000C5D47" w14:paraId="54061EDC" w14:textId="77777777" w:rsidTr="000C5D47">
        <w:tc>
          <w:tcPr>
            <w:tcW w:w="1478" w:type="dxa"/>
          </w:tcPr>
          <w:p w14:paraId="767FEE5B" w14:textId="77777777" w:rsidR="000C5D47" w:rsidRPr="000C5D47" w:rsidRDefault="000C5D47" w:rsidP="000C5D47">
            <w:pPr>
              <w:numPr>
                <w:ilvl w:val="0"/>
                <w:numId w:val="24"/>
              </w:numPr>
              <w:ind w:firstLineChars="0"/>
              <w:rPr>
                <w:color w:val="000000" w:themeColor="text1"/>
              </w:rPr>
            </w:pPr>
            <w:r w:rsidRPr="000C5D47">
              <w:rPr>
                <w:rFonts w:hint="eastAsia"/>
                <w:color w:val="000000" w:themeColor="text1"/>
              </w:rPr>
              <w:t>案内標識</w:t>
            </w:r>
          </w:p>
        </w:tc>
        <w:tc>
          <w:tcPr>
            <w:tcW w:w="7790" w:type="dxa"/>
          </w:tcPr>
          <w:p w14:paraId="24E81DAF"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自動車駐車場には、歩行者の動線に留意し、案内標識を設置し、目的施設（障がい者用駐車施設、障がい者用停車施設、便所、移動等円滑化された出入口等）や、エレベーター等の移動を支援する施設等の位置や方向等の情報提供を行う。また、大規模駐車場など出入口が多数存在する場合は行き先を案内する情報提供を行うことを基本とする。</w:t>
            </w:r>
          </w:p>
          <w:p w14:paraId="77C78987"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案内標識を設置する際には、設置位置や記載内容、文字の大きさ、点字又は音声案内の設置など、高齢者・障がい者等の利用に留意することを基本とする。</w:t>
            </w:r>
          </w:p>
          <w:p w14:paraId="3CF400C5" w14:textId="77777777" w:rsidR="000C5D47" w:rsidRPr="000C5D47" w:rsidRDefault="000C5D47" w:rsidP="000C5D47">
            <w:pPr>
              <w:ind w:left="250" w:hangingChars="125" w:hanging="250"/>
              <w:rPr>
                <w:color w:val="000000" w:themeColor="text1"/>
              </w:rPr>
            </w:pPr>
            <w:r w:rsidRPr="000C5D47">
              <w:rPr>
                <w:rFonts w:hint="eastAsia"/>
                <w:b/>
                <w:color w:val="FF4B00"/>
              </w:rPr>
              <w:t xml:space="preserve">C </w:t>
            </w:r>
            <w:r w:rsidRPr="000C5D47">
              <w:rPr>
                <w:rFonts w:hint="eastAsia"/>
                <w:color w:val="000000" w:themeColor="text1"/>
              </w:rPr>
              <w:t>案内標識の文字の大きさ、点字・音声等による案内の方法等は、「道路の移動円滑化ガイドライン」第2部7章を参照するものとすることを基本とする。</w:t>
            </w:r>
          </w:p>
          <w:p w14:paraId="77CE61CD"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光・照明の環境状態に関係なく読みやすく明瞭な入口、出口、方向案内の表示サインを提示する。</w:t>
            </w:r>
          </w:p>
          <w:p w14:paraId="438AE651"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障がい者等用駐車区画に行くにはどのレーンを進めばよいか余裕をもって誘導できるよう、表示サインはできるだけ早く認識できるよう掲示する。</w:t>
            </w:r>
          </w:p>
          <w:p w14:paraId="42B27A2E" w14:textId="77777777" w:rsidR="000C5D47" w:rsidRPr="000C5D47" w:rsidRDefault="000C5D47" w:rsidP="000C5D47">
            <w:pPr>
              <w:ind w:left="250" w:hangingChars="125" w:hanging="250"/>
              <w:rPr>
                <w:color w:val="000000" w:themeColor="text1"/>
              </w:rPr>
            </w:pPr>
            <w:r w:rsidRPr="000C5D47">
              <w:rPr>
                <w:rFonts w:hint="eastAsia"/>
                <w:b/>
                <w:color w:val="FF4B00"/>
              </w:rPr>
              <w:lastRenderedPageBreak/>
              <w:t>C</w:t>
            </w:r>
            <w:r w:rsidRPr="000C5D47">
              <w:rPr>
                <w:rFonts w:hint="eastAsia"/>
                <w:color w:val="000000" w:themeColor="text1"/>
              </w:rPr>
              <w:t xml:space="preserve"> 表示サインは場内の右左折箇所全てに設置・敷設する。</w:t>
            </w:r>
          </w:p>
        </w:tc>
      </w:tr>
      <w:tr w:rsidR="000C5D47" w:rsidRPr="000C5D47" w14:paraId="179F5343" w14:textId="77777777" w:rsidTr="000C5D47">
        <w:tc>
          <w:tcPr>
            <w:tcW w:w="1478" w:type="dxa"/>
          </w:tcPr>
          <w:p w14:paraId="09DACA32" w14:textId="77777777" w:rsidR="000C5D47" w:rsidRPr="000C5D47" w:rsidRDefault="000C5D47" w:rsidP="000C5D47">
            <w:pPr>
              <w:numPr>
                <w:ilvl w:val="0"/>
                <w:numId w:val="24"/>
              </w:numPr>
              <w:ind w:firstLineChars="0"/>
              <w:rPr>
                <w:color w:val="000000" w:themeColor="text1"/>
              </w:rPr>
            </w:pPr>
            <w:r w:rsidRPr="000C5D47">
              <w:rPr>
                <w:rFonts w:hint="eastAsia"/>
                <w:color w:val="000000" w:themeColor="text1"/>
              </w:rPr>
              <w:lastRenderedPageBreak/>
              <w:t>視覚障がい者誘導用ブロック</w:t>
            </w:r>
          </w:p>
        </w:tc>
        <w:tc>
          <w:tcPr>
            <w:tcW w:w="7790" w:type="dxa"/>
          </w:tcPr>
          <w:p w14:paraId="298BA5B3"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自動車駐車場の通路には、視覚障がい者の移動等円滑化のために必要であると認められる箇所に、視覚障がい者用誘導ブロックを敷設する。</w:t>
            </w:r>
          </w:p>
          <w:p w14:paraId="6D608D14"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視覚障がい者誘導用ブロックは、視覚障がい者のエレベーター、階段、エスカレーター等の障がい者の回避及び案内標識、案内表示板への誘導のために設置することを基本とする。</w:t>
            </w:r>
          </w:p>
          <w:p w14:paraId="2C113C4A"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設置方法等については、「道路の移動円滑化ガイドライン」第2部7章を参照する。</w:t>
            </w:r>
          </w:p>
          <w:p w14:paraId="2C42BED2"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その他の箇所については、当該施設を利用する視覚障がい者等の意見を反映して設置する。</w:t>
            </w:r>
          </w:p>
        </w:tc>
      </w:tr>
      <w:tr w:rsidR="000C5D47" w:rsidRPr="000C5D47" w14:paraId="2612AA82" w14:textId="77777777" w:rsidTr="000C5D47">
        <w:tc>
          <w:tcPr>
            <w:tcW w:w="1478" w:type="dxa"/>
          </w:tcPr>
          <w:p w14:paraId="5649E411" w14:textId="77777777" w:rsidR="000C5D47" w:rsidRPr="000C5D47" w:rsidRDefault="000C5D47" w:rsidP="000C5D47">
            <w:pPr>
              <w:numPr>
                <w:ilvl w:val="0"/>
                <w:numId w:val="24"/>
              </w:numPr>
              <w:ind w:firstLineChars="0"/>
              <w:rPr>
                <w:color w:val="000000" w:themeColor="text1"/>
              </w:rPr>
            </w:pPr>
            <w:r w:rsidRPr="000C5D47">
              <w:rPr>
                <w:rFonts w:hint="eastAsia"/>
                <w:color w:val="000000" w:themeColor="text1"/>
              </w:rPr>
              <w:t>照明施設</w:t>
            </w:r>
          </w:p>
        </w:tc>
        <w:tc>
          <w:tcPr>
            <w:tcW w:w="7790" w:type="dxa"/>
          </w:tcPr>
          <w:p w14:paraId="6BBF38E3"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自動車駐車場には、高齢者、障がい者等の移動等円滑化のために必要であると認められる箇所に、照明施設を設ける。</w:t>
            </w:r>
          </w:p>
          <w:p w14:paraId="21F65F11"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障害物や案内標識が的確に認識できる箇所に、照明施設を設ける。歩行空間においては、特に、一定の照度が連続的に確保できる箇所に設けることを基本とする。ただし、屋外の自動車駐車場では、夜間において、周辺からの光によって、弱視（ロービジョン）の方等でもこれらが的確に認識できる照度が確保されている場合は、この限りではない。</w:t>
            </w:r>
          </w:p>
          <w:p w14:paraId="03A9D9BC"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照度等については、「道路の移動円滑化ガイドライン」第2部7章を参照する。</w:t>
            </w:r>
          </w:p>
        </w:tc>
      </w:tr>
      <w:tr w:rsidR="000C5D47" w:rsidRPr="000C5D47" w14:paraId="6B4ABA6B" w14:textId="77777777" w:rsidTr="000C5D47">
        <w:tc>
          <w:tcPr>
            <w:tcW w:w="1478" w:type="dxa"/>
          </w:tcPr>
          <w:p w14:paraId="35241352" w14:textId="77777777" w:rsidR="000C5D47" w:rsidRPr="000C5D47" w:rsidRDefault="000C5D47" w:rsidP="000C5D47">
            <w:pPr>
              <w:numPr>
                <w:ilvl w:val="0"/>
                <w:numId w:val="24"/>
              </w:numPr>
              <w:ind w:firstLineChars="0"/>
              <w:rPr>
                <w:color w:val="000000" w:themeColor="text1"/>
              </w:rPr>
            </w:pPr>
            <w:r w:rsidRPr="000C5D47">
              <w:rPr>
                <w:rFonts w:hint="eastAsia"/>
                <w:color w:val="000000" w:themeColor="text1"/>
              </w:rPr>
              <w:t>発券機・精算機</w:t>
            </w:r>
          </w:p>
        </w:tc>
        <w:tc>
          <w:tcPr>
            <w:tcW w:w="7790" w:type="dxa"/>
          </w:tcPr>
          <w:p w14:paraId="4405FF50"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車に乗車したまま操作する発券機・精算機は、曲がり角や斜路部分には設置しないことを基本とする。</w:t>
            </w:r>
          </w:p>
          <w:p w14:paraId="352087B0" w14:textId="77777777" w:rsidR="000C5D47" w:rsidRPr="000C5D47" w:rsidRDefault="000C5D47" w:rsidP="000C5D47">
            <w:pPr>
              <w:ind w:left="250" w:hangingChars="125" w:hanging="250"/>
              <w:rPr>
                <w:color w:val="000000" w:themeColor="text1"/>
              </w:rPr>
            </w:pPr>
            <w:r w:rsidRPr="000C5D47">
              <w:rPr>
                <w:rFonts w:hint="eastAsia"/>
                <w:color w:val="4DC4FF"/>
              </w:rPr>
              <w:t xml:space="preserve">G </w:t>
            </w:r>
            <w:r w:rsidRPr="000C5D47">
              <w:rPr>
                <w:rFonts w:hint="eastAsia"/>
                <w:color w:val="000000" w:themeColor="text1"/>
              </w:rPr>
              <w:t>可能な限り車に乗り込む前に精算等を済ませるシステム等を導入する。</w:t>
            </w:r>
          </w:p>
          <w:p w14:paraId="3C024CCB"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車から降りた状態で操作する発券機・精算機は、床面が水平な箇所に設置することを基本とする。</w:t>
            </w:r>
          </w:p>
          <w:p w14:paraId="3F48EA21"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発券機・精算機も高齢者・障がい者等が円滑に利用できるように留意する。</w:t>
            </w:r>
          </w:p>
        </w:tc>
      </w:tr>
    </w:tbl>
    <w:p w14:paraId="2CDE912F" w14:textId="77777777" w:rsidR="000C5D47" w:rsidRPr="000C5D47" w:rsidRDefault="000C5D47" w:rsidP="000C5D47">
      <w:pPr>
        <w:ind w:left="0" w:firstLineChars="0" w:firstLine="0"/>
        <w:rPr>
          <w:color w:val="000000" w:themeColor="text1"/>
        </w:rPr>
      </w:pPr>
    </w:p>
    <w:p w14:paraId="71748AB8" w14:textId="77777777" w:rsidR="000C5D47" w:rsidRPr="000C5D47" w:rsidRDefault="000C5D47" w:rsidP="000C5D47">
      <w:pPr>
        <w:keepNext/>
        <w:spacing w:beforeLines="100" w:before="360"/>
        <w:ind w:left="420" w:firstLineChars="0" w:hanging="420"/>
        <w:rPr>
          <w:rFonts w:hAnsi="メイリオ"/>
          <w:color w:val="000000" w:themeColor="text1"/>
        </w:rPr>
      </w:pPr>
      <w:r w:rsidRPr="000C5D47">
        <w:rPr>
          <w:rFonts w:hAnsi="メイリオ" w:hint="eastAsia"/>
          <w:color w:val="000000" w:themeColor="text1"/>
        </w:rPr>
        <w:t>（１０）維持管理</w:t>
      </w:r>
    </w:p>
    <w:p w14:paraId="1EFA9C19" w14:textId="77777777" w:rsidR="000C5D47" w:rsidRPr="000C5D47" w:rsidRDefault="000C5D47" w:rsidP="000C5D47">
      <w:pPr>
        <w:pStyle w:val="EXPO10"/>
        <w:numPr>
          <w:ilvl w:val="0"/>
          <w:numId w:val="41"/>
        </w:numPr>
        <w:rPr>
          <w:color w:val="000000" w:themeColor="text1"/>
        </w:rPr>
      </w:pPr>
      <w:r w:rsidRPr="000C5D47">
        <w:rPr>
          <w:rFonts w:hint="eastAsia"/>
          <w:color w:val="000000" w:themeColor="text1"/>
        </w:rPr>
        <w:t>基本的な考え方</w:t>
      </w:r>
    </w:p>
    <w:p w14:paraId="0F432A40" w14:textId="77777777" w:rsidR="000C5D47" w:rsidRPr="000C5D47" w:rsidRDefault="000C5D47" w:rsidP="000C5D47">
      <w:pPr>
        <w:ind w:leftChars="100" w:firstLineChars="100" w:firstLine="200"/>
      </w:pPr>
      <w:r w:rsidRPr="000C5D47">
        <w:rPr>
          <w:rFonts w:hint="eastAsia"/>
        </w:rPr>
        <w:t>移動等円滑化が図られた場合においても、施設等が使用されることにより、その機能を十分発揮できなくなるため、管理人等は適宜移動等円滑化が図られているかについて、点検・維持・修繕に努めるとともに、障がい者等の円滑な利用を促進するために、広報、案内・誘導、監視等を行うことが望ましい。</w:t>
      </w:r>
    </w:p>
    <w:p w14:paraId="1EB89173" w14:textId="77777777" w:rsidR="000C5D47" w:rsidRPr="000C5D47" w:rsidRDefault="000C5D47" w:rsidP="000C5D47">
      <w:pPr>
        <w:ind w:leftChars="100" w:firstLineChars="100" w:firstLine="200"/>
      </w:pPr>
    </w:p>
    <w:p w14:paraId="29B0A519" w14:textId="77777777" w:rsidR="000C5D47" w:rsidRPr="000C5D47" w:rsidRDefault="000C5D47" w:rsidP="000C5D47">
      <w:pPr>
        <w:numPr>
          <w:ilvl w:val="0"/>
          <w:numId w:val="8"/>
        </w:numPr>
        <w:ind w:firstLineChars="0"/>
        <w:rPr>
          <w:color w:val="000000" w:themeColor="text1"/>
        </w:rPr>
      </w:pPr>
      <w:r w:rsidRPr="000C5D47">
        <w:rPr>
          <w:rFonts w:hint="eastAsia"/>
          <w:color w:val="000000" w:themeColor="text1"/>
        </w:rPr>
        <w:t>各種基準等</w:t>
      </w:r>
    </w:p>
    <w:tbl>
      <w:tblPr>
        <w:tblStyle w:val="24"/>
        <w:tblW w:w="0" w:type="auto"/>
        <w:tblInd w:w="360" w:type="dxa"/>
        <w:tblLayout w:type="fixed"/>
        <w:tblLook w:val="04A0" w:firstRow="1" w:lastRow="0" w:firstColumn="1" w:lastColumn="0" w:noHBand="0" w:noVBand="1"/>
      </w:tblPr>
      <w:tblGrid>
        <w:gridCol w:w="1478"/>
        <w:gridCol w:w="7790"/>
      </w:tblGrid>
      <w:tr w:rsidR="000C5D47" w:rsidRPr="000C5D47" w14:paraId="22CF0802" w14:textId="77777777" w:rsidTr="000C5D47">
        <w:tc>
          <w:tcPr>
            <w:tcW w:w="9268" w:type="dxa"/>
            <w:gridSpan w:val="2"/>
            <w:shd w:val="clear" w:color="auto" w:fill="E7E6E6" w:themeFill="background2"/>
          </w:tcPr>
          <w:p w14:paraId="78BA6C06" w14:textId="77777777" w:rsidR="000C5D47" w:rsidRPr="000C5D47" w:rsidRDefault="000C5D47" w:rsidP="000C5D47">
            <w:pPr>
              <w:ind w:left="0" w:firstLineChars="0" w:firstLine="0"/>
              <w:rPr>
                <w:color w:val="000000" w:themeColor="text1"/>
              </w:rPr>
            </w:pPr>
            <w:r w:rsidRPr="000C5D47">
              <w:rPr>
                <w:rFonts w:hint="eastAsia"/>
                <w:color w:val="000000" w:themeColor="text1"/>
              </w:rPr>
              <w:t>基準：「移動等円滑化基準」、「Tokyo2020アクセシビリティ・ガイドライン」</w:t>
            </w:r>
          </w:p>
        </w:tc>
      </w:tr>
      <w:tr w:rsidR="000C5D47" w:rsidRPr="000C5D47" w14:paraId="2B339A2F" w14:textId="77777777" w:rsidTr="000C5D47">
        <w:tc>
          <w:tcPr>
            <w:tcW w:w="1478" w:type="dxa"/>
          </w:tcPr>
          <w:p w14:paraId="7B7308DE" w14:textId="77777777" w:rsidR="000C5D47" w:rsidRPr="000C5D47" w:rsidRDefault="000C5D47" w:rsidP="000C5D47">
            <w:pPr>
              <w:numPr>
                <w:ilvl w:val="0"/>
                <w:numId w:val="25"/>
              </w:numPr>
              <w:ind w:firstLineChars="0"/>
              <w:rPr>
                <w:color w:val="000000" w:themeColor="text1"/>
              </w:rPr>
            </w:pPr>
            <w:r w:rsidRPr="000C5D47">
              <w:rPr>
                <w:rFonts w:hint="eastAsia"/>
                <w:color w:val="000000" w:themeColor="text1"/>
              </w:rPr>
              <w:t>点検・維持・修繕</w:t>
            </w:r>
          </w:p>
        </w:tc>
        <w:tc>
          <w:tcPr>
            <w:tcW w:w="7790" w:type="dxa"/>
          </w:tcPr>
          <w:p w14:paraId="07282C2E"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管理人等は自動車駐車場が常に移動等円滑化の図られた状態に保つという観点から、各施設について、適宜、点検・維持・修繕に努めることを基本とする。</w:t>
            </w:r>
          </w:p>
        </w:tc>
      </w:tr>
      <w:tr w:rsidR="000C5D47" w:rsidRPr="000C5D47" w14:paraId="655DB0D5" w14:textId="77777777" w:rsidTr="000C5D47">
        <w:tc>
          <w:tcPr>
            <w:tcW w:w="1478" w:type="dxa"/>
          </w:tcPr>
          <w:p w14:paraId="75AEBCC3" w14:textId="77777777" w:rsidR="000C5D47" w:rsidRPr="000C5D47" w:rsidRDefault="000C5D47" w:rsidP="000C5D47">
            <w:pPr>
              <w:numPr>
                <w:ilvl w:val="0"/>
                <w:numId w:val="25"/>
              </w:numPr>
              <w:ind w:firstLineChars="0"/>
              <w:rPr>
                <w:color w:val="000000" w:themeColor="text1"/>
              </w:rPr>
            </w:pPr>
            <w:r w:rsidRPr="000C5D47">
              <w:rPr>
                <w:rFonts w:hint="eastAsia"/>
                <w:color w:val="000000" w:themeColor="text1"/>
              </w:rPr>
              <w:t>広報活動の推進</w:t>
            </w:r>
          </w:p>
        </w:tc>
        <w:tc>
          <w:tcPr>
            <w:tcW w:w="7790" w:type="dxa"/>
          </w:tcPr>
          <w:p w14:paraId="4B8C6DD0"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管理人等は、障がい者用駐車施設及び障がい者用停車施設において、健常者等の利用を抑制するための広報活動を行う。</w:t>
            </w:r>
          </w:p>
        </w:tc>
      </w:tr>
      <w:tr w:rsidR="000C5D47" w:rsidRPr="000C5D47" w14:paraId="02FBDD7F" w14:textId="77777777" w:rsidTr="000C5D47">
        <w:tc>
          <w:tcPr>
            <w:tcW w:w="1478" w:type="dxa"/>
          </w:tcPr>
          <w:p w14:paraId="5655C746" w14:textId="77777777" w:rsidR="000C5D47" w:rsidRPr="000C5D47" w:rsidRDefault="000C5D47" w:rsidP="000C5D47">
            <w:pPr>
              <w:numPr>
                <w:ilvl w:val="0"/>
                <w:numId w:val="25"/>
              </w:numPr>
              <w:ind w:firstLineChars="0"/>
              <w:rPr>
                <w:color w:val="000000" w:themeColor="text1"/>
              </w:rPr>
            </w:pPr>
            <w:r w:rsidRPr="000C5D47">
              <w:rPr>
                <w:rFonts w:hint="eastAsia"/>
                <w:color w:val="000000" w:themeColor="text1"/>
              </w:rPr>
              <w:t>案内・誘導</w:t>
            </w:r>
          </w:p>
        </w:tc>
        <w:tc>
          <w:tcPr>
            <w:tcW w:w="7790" w:type="dxa"/>
          </w:tcPr>
          <w:p w14:paraId="33CAB7D9"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管理人等は、健常者の一般駐車施設への案内・誘導や、障がい者の障がい者用駐車施設及び障がい者用停車施設への案内・誘導を行う。</w:t>
            </w:r>
          </w:p>
        </w:tc>
      </w:tr>
      <w:tr w:rsidR="000C5D47" w:rsidRPr="000C5D47" w14:paraId="481EED4E" w14:textId="77777777" w:rsidTr="000C5D47">
        <w:tc>
          <w:tcPr>
            <w:tcW w:w="1478" w:type="dxa"/>
          </w:tcPr>
          <w:p w14:paraId="136D0690" w14:textId="77777777" w:rsidR="000C5D47" w:rsidRPr="000C5D47" w:rsidRDefault="000C5D47" w:rsidP="000C5D47">
            <w:pPr>
              <w:numPr>
                <w:ilvl w:val="0"/>
                <w:numId w:val="25"/>
              </w:numPr>
              <w:ind w:firstLineChars="0"/>
              <w:rPr>
                <w:color w:val="000000" w:themeColor="text1"/>
              </w:rPr>
            </w:pPr>
            <w:r w:rsidRPr="000C5D47">
              <w:rPr>
                <w:rFonts w:hint="eastAsia"/>
                <w:color w:val="000000" w:themeColor="text1"/>
              </w:rPr>
              <w:t>代行運転</w:t>
            </w:r>
          </w:p>
        </w:tc>
        <w:tc>
          <w:tcPr>
            <w:tcW w:w="7790" w:type="dxa"/>
          </w:tcPr>
          <w:p w14:paraId="58A18958" w14:textId="77777777" w:rsidR="000C5D47" w:rsidRPr="000C5D47" w:rsidRDefault="000C5D47" w:rsidP="000C5D47">
            <w:pPr>
              <w:ind w:left="250" w:hangingChars="125" w:hanging="250"/>
              <w:rPr>
                <w:color w:val="000000" w:themeColor="text1"/>
              </w:rPr>
            </w:pPr>
            <w:r w:rsidRPr="000C5D47">
              <w:rPr>
                <w:rFonts w:hint="eastAsia"/>
                <w:color w:val="4DC4FF"/>
              </w:rPr>
              <w:t xml:space="preserve">G </w:t>
            </w:r>
            <w:r w:rsidRPr="000C5D47">
              <w:rPr>
                <w:rFonts w:hint="eastAsia"/>
                <w:color w:val="000000" w:themeColor="text1"/>
              </w:rPr>
              <w:t>管理人等は、障がい者用駐車施設が満車の場合、障がい者等の運転を代行し、一般駐車施設へ駐車するなど代行運転の対応を行う。</w:t>
            </w:r>
          </w:p>
        </w:tc>
      </w:tr>
      <w:tr w:rsidR="000C5D47" w:rsidRPr="000C5D47" w14:paraId="3749802B" w14:textId="77777777" w:rsidTr="000C5D47">
        <w:tc>
          <w:tcPr>
            <w:tcW w:w="1478" w:type="dxa"/>
          </w:tcPr>
          <w:p w14:paraId="6582983C" w14:textId="77777777" w:rsidR="000C5D47" w:rsidRPr="000C5D47" w:rsidRDefault="000C5D47" w:rsidP="000C5D47">
            <w:pPr>
              <w:numPr>
                <w:ilvl w:val="0"/>
                <w:numId w:val="25"/>
              </w:numPr>
              <w:ind w:firstLineChars="0"/>
              <w:rPr>
                <w:color w:val="000000" w:themeColor="text1"/>
              </w:rPr>
            </w:pPr>
            <w:r w:rsidRPr="000C5D47">
              <w:rPr>
                <w:rFonts w:hint="eastAsia"/>
                <w:color w:val="000000" w:themeColor="text1"/>
              </w:rPr>
              <w:t>監視</w:t>
            </w:r>
          </w:p>
        </w:tc>
        <w:tc>
          <w:tcPr>
            <w:tcW w:w="7790" w:type="dxa"/>
          </w:tcPr>
          <w:p w14:paraId="5E1719E6"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駐車場においては、管理人等が、管理室から当該駐車場内（特に障がい者用駐車施設周辺）が常に監視できることとする。</w:t>
            </w:r>
          </w:p>
        </w:tc>
      </w:tr>
    </w:tbl>
    <w:p w14:paraId="19C6D5E1" w14:textId="744129FD" w:rsidR="000C5D47" w:rsidRDefault="000C5D47" w:rsidP="000C5D47">
      <w:pPr>
        <w:ind w:left="0" w:firstLineChars="0" w:firstLine="0"/>
        <w:rPr>
          <w:color w:val="000000" w:themeColor="text1"/>
        </w:rPr>
      </w:pPr>
    </w:p>
    <w:p w14:paraId="02F4CCB8" w14:textId="045E616D" w:rsidR="009D7480" w:rsidRDefault="009D7480" w:rsidP="000C5D47">
      <w:pPr>
        <w:ind w:left="0" w:firstLineChars="0" w:firstLine="0"/>
        <w:rPr>
          <w:color w:val="000000" w:themeColor="text1"/>
        </w:rPr>
      </w:pPr>
    </w:p>
    <w:p w14:paraId="2BC41191" w14:textId="77777777" w:rsidR="009D7480" w:rsidRDefault="009D7480" w:rsidP="000C5D47">
      <w:pPr>
        <w:ind w:left="0" w:firstLineChars="0" w:firstLine="0"/>
        <w:rPr>
          <w:color w:val="000000" w:themeColor="text1"/>
        </w:rPr>
        <w:sectPr w:rsidR="009D7480" w:rsidSect="009D7480">
          <w:pgSz w:w="11906" w:h="16838"/>
          <w:pgMar w:top="1134" w:right="1134" w:bottom="1644" w:left="1134" w:header="454" w:footer="624" w:gutter="0"/>
          <w:cols w:space="425"/>
          <w:docGrid w:type="lines" w:linePitch="360"/>
        </w:sectPr>
      </w:pPr>
    </w:p>
    <w:p w14:paraId="650CD7C9" w14:textId="77777777" w:rsidR="009D7480" w:rsidRDefault="009D7480" w:rsidP="000C5D47">
      <w:pPr>
        <w:ind w:left="0" w:firstLineChars="0" w:firstLine="0"/>
        <w:rPr>
          <w:color w:val="000000" w:themeColor="text1"/>
        </w:rPr>
        <w:sectPr w:rsidR="009D7480" w:rsidSect="009D7480">
          <w:type w:val="continuous"/>
          <w:pgSz w:w="11906" w:h="16838"/>
          <w:pgMar w:top="1134" w:right="1134" w:bottom="1644" w:left="1134" w:header="454" w:footer="624" w:gutter="0"/>
          <w:cols w:space="425"/>
          <w:docGrid w:type="lines" w:linePitch="360"/>
        </w:sectPr>
      </w:pPr>
    </w:p>
    <w:p w14:paraId="5265E953" w14:textId="77777777" w:rsidR="000C5D47" w:rsidRPr="000C5D47" w:rsidRDefault="000C5D47" w:rsidP="000C5D47">
      <w:pPr>
        <w:keepNext/>
        <w:tabs>
          <w:tab w:val="left" w:pos="794"/>
        </w:tabs>
        <w:spacing w:beforeLines="100" w:before="360" w:afterLines="50" w:after="180"/>
        <w:ind w:left="0" w:firstLineChars="0" w:firstLine="0"/>
        <w:rPr>
          <w:rFonts w:hAnsi="Arial"/>
          <w:b/>
          <w:bCs/>
          <w:color w:val="000000" w:themeColor="text1"/>
          <w:sz w:val="24"/>
          <w:szCs w:val="24"/>
        </w:rPr>
      </w:pPr>
      <w:bookmarkStart w:id="59" w:name="_Toc117258275"/>
      <w:r w:rsidRPr="000C5D47">
        <w:rPr>
          <w:rFonts w:hAnsi="Arial" w:hint="eastAsia"/>
          <w:b/>
          <w:bCs/>
          <w:color w:val="000000" w:themeColor="text1"/>
          <w:sz w:val="24"/>
          <w:szCs w:val="24"/>
        </w:rPr>
        <w:lastRenderedPageBreak/>
        <w:t>3-2-2. バス・タクシー乗降施設</w:t>
      </w:r>
      <w:bookmarkEnd w:id="59"/>
    </w:p>
    <w:p w14:paraId="2AB4F117" w14:textId="77777777" w:rsidR="000C5D47" w:rsidRPr="000C5D47" w:rsidRDefault="000C5D47" w:rsidP="000C5D47">
      <w:pPr>
        <w:keepNext/>
        <w:numPr>
          <w:ilvl w:val="1"/>
          <w:numId w:val="9"/>
        </w:numPr>
        <w:spacing w:beforeLines="100" w:before="360"/>
        <w:ind w:left="406" w:firstLineChars="0" w:hanging="406"/>
        <w:rPr>
          <w:rFonts w:hAnsi="メイリオ"/>
          <w:color w:val="000000" w:themeColor="text1"/>
        </w:rPr>
      </w:pPr>
      <w:r w:rsidRPr="000C5D47">
        <w:rPr>
          <w:rFonts w:hAnsi="メイリオ" w:hint="eastAsia"/>
          <w:color w:val="000000" w:themeColor="text1"/>
        </w:rPr>
        <w:t>乗降場</w:t>
      </w:r>
    </w:p>
    <w:p w14:paraId="7A91D452" w14:textId="77777777" w:rsidR="000C5D47" w:rsidRPr="00670DC9" w:rsidRDefault="000C5D47" w:rsidP="00670DC9">
      <w:pPr>
        <w:pStyle w:val="EXPO10"/>
        <w:numPr>
          <w:ilvl w:val="0"/>
          <w:numId w:val="42"/>
        </w:numPr>
        <w:rPr>
          <w:color w:val="000000" w:themeColor="text1"/>
        </w:rPr>
      </w:pPr>
      <w:r w:rsidRPr="00670DC9">
        <w:rPr>
          <w:rFonts w:hint="eastAsia"/>
          <w:color w:val="000000" w:themeColor="text1"/>
        </w:rPr>
        <w:t>基本的な考え方</w:t>
      </w:r>
    </w:p>
    <w:p w14:paraId="478B4D3E" w14:textId="77777777" w:rsidR="000C5D47" w:rsidRPr="000C5D47" w:rsidRDefault="000C5D47" w:rsidP="000C5D47">
      <w:pPr>
        <w:ind w:leftChars="100" w:firstLineChars="100" w:firstLine="200"/>
      </w:pPr>
      <w:r w:rsidRPr="000C5D47">
        <w:rPr>
          <w:rFonts w:hint="eastAsia"/>
        </w:rPr>
        <w:t>乗降場は、高齢者、障がい者等が乗降の際につまずくことがないよう、また、高齢者、障がい者等を含むすべての利用者の乗降の円滑化が図れるようにすることが重要である。</w:t>
      </w:r>
    </w:p>
    <w:p w14:paraId="461F1C50" w14:textId="77777777" w:rsidR="000C5D47" w:rsidRPr="000C5D47" w:rsidRDefault="000C5D47" w:rsidP="000C5D47">
      <w:pPr>
        <w:ind w:leftChars="100" w:firstLineChars="100" w:firstLine="200"/>
      </w:pPr>
      <w:r w:rsidRPr="000C5D47">
        <w:rPr>
          <w:rFonts w:hint="eastAsia"/>
        </w:rPr>
        <w:t>乗り場や行き先、発車時刻、運行情報等については、必要性の高い情報のため、視覚障がい者等に留意した案内（音声案内、携帯電話への情報提供等）を拡充することが必要である。また、視覚障がい者誘導ブロック等の設備を設置し、視覚障がい者等の誤進入を防止する必要がある。</w:t>
      </w:r>
    </w:p>
    <w:p w14:paraId="328E0C45" w14:textId="77777777" w:rsidR="000C5D47" w:rsidRPr="000C5D47" w:rsidRDefault="000C5D47" w:rsidP="000C5D47">
      <w:pPr>
        <w:ind w:leftChars="100" w:firstLineChars="100" w:firstLine="200"/>
      </w:pPr>
    </w:p>
    <w:p w14:paraId="0E79796D" w14:textId="77777777" w:rsidR="000C5D47" w:rsidRPr="000C5D47" w:rsidRDefault="000C5D47" w:rsidP="000C5D47">
      <w:pPr>
        <w:numPr>
          <w:ilvl w:val="0"/>
          <w:numId w:val="8"/>
        </w:numPr>
        <w:ind w:firstLineChars="0"/>
        <w:rPr>
          <w:color w:val="000000" w:themeColor="text1"/>
        </w:rPr>
      </w:pPr>
      <w:r w:rsidRPr="000C5D47">
        <w:rPr>
          <w:rFonts w:hint="eastAsia"/>
          <w:color w:val="000000" w:themeColor="text1"/>
        </w:rPr>
        <w:t>各種基準等</w:t>
      </w:r>
      <w:bookmarkStart w:id="60" w:name="_Hlk117239752"/>
    </w:p>
    <w:tbl>
      <w:tblPr>
        <w:tblStyle w:val="24"/>
        <w:tblW w:w="0" w:type="auto"/>
        <w:tblInd w:w="360" w:type="dxa"/>
        <w:tblLayout w:type="fixed"/>
        <w:tblLook w:val="04A0" w:firstRow="1" w:lastRow="0" w:firstColumn="1" w:lastColumn="0" w:noHBand="0" w:noVBand="1"/>
      </w:tblPr>
      <w:tblGrid>
        <w:gridCol w:w="1478"/>
        <w:gridCol w:w="7790"/>
      </w:tblGrid>
      <w:tr w:rsidR="000C5D47" w:rsidRPr="000C5D47" w14:paraId="19DFEB76" w14:textId="77777777" w:rsidTr="000C5D47">
        <w:tc>
          <w:tcPr>
            <w:tcW w:w="9268" w:type="dxa"/>
            <w:gridSpan w:val="2"/>
            <w:shd w:val="clear" w:color="auto" w:fill="E7E6E6" w:themeFill="background2"/>
          </w:tcPr>
          <w:p w14:paraId="65341393" w14:textId="77777777" w:rsidR="000C5D47" w:rsidRPr="000C5D47" w:rsidRDefault="000C5D47" w:rsidP="000C5D47">
            <w:pPr>
              <w:ind w:left="0" w:firstLineChars="0" w:firstLine="0"/>
              <w:rPr>
                <w:color w:val="000000" w:themeColor="text1"/>
                <w:lang w:eastAsia="zh-TW"/>
              </w:rPr>
            </w:pPr>
            <w:r w:rsidRPr="000C5D47">
              <w:rPr>
                <w:rFonts w:hint="eastAsia"/>
                <w:color w:val="000000" w:themeColor="text1"/>
                <w:lang w:eastAsia="zh-TW"/>
              </w:rPr>
              <w:t>関係法令：「移動等円滑化基準」</w:t>
            </w:r>
          </w:p>
        </w:tc>
      </w:tr>
      <w:tr w:rsidR="000C5D47" w:rsidRPr="000C5D47" w14:paraId="6EE6F42A" w14:textId="77777777" w:rsidTr="000C5D47">
        <w:tc>
          <w:tcPr>
            <w:tcW w:w="9268" w:type="dxa"/>
            <w:gridSpan w:val="2"/>
          </w:tcPr>
          <w:p w14:paraId="3E58C76A" w14:textId="77777777" w:rsidR="000C5D47" w:rsidRPr="000C5D47" w:rsidRDefault="000C5D47" w:rsidP="000C5D47">
            <w:pPr>
              <w:ind w:leftChars="-23" w:left="566" w:hangingChars="306" w:hanging="612"/>
              <w:rPr>
                <w:color w:val="000000" w:themeColor="text1"/>
              </w:rPr>
            </w:pPr>
            <w:r w:rsidRPr="000C5D47">
              <w:rPr>
                <w:rFonts w:hint="eastAsia"/>
                <w:color w:val="000000" w:themeColor="text1"/>
                <w:lang w:eastAsia="zh-TW"/>
              </w:rPr>
              <w:t>（乗降場）</w:t>
            </w:r>
          </w:p>
        </w:tc>
      </w:tr>
      <w:tr w:rsidR="000C5D47" w:rsidRPr="000C5D47" w14:paraId="6A7C9692" w14:textId="77777777" w:rsidTr="000C5D47">
        <w:tc>
          <w:tcPr>
            <w:tcW w:w="9268" w:type="dxa"/>
            <w:gridSpan w:val="2"/>
          </w:tcPr>
          <w:p w14:paraId="2D31D41D"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第２３条　　バスターミナルの乗降場は、次に掲げる基準に適合するものでなければならない。</w:t>
            </w:r>
          </w:p>
          <w:p w14:paraId="6BA322E4"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一　　床の表面は、滑りにくい仕上げがなされたものであること。</w:t>
            </w:r>
          </w:p>
          <w:p w14:paraId="6C7E742B"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二　　乗降場の縁端のうち、誘導車路その他のバス車両の通行、停留又は駐車の用に供する場所（以下この号において「バス車両用場所」という。）に接する部分には、柵、点状ブロックその他の視覚障害者のバス車両用場所への進入を防止するための設備が設けられていること。</w:t>
            </w:r>
          </w:p>
          <w:p w14:paraId="4A3B92D3"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三　　当該乗降場に接して停留するバス車両に車椅子使用者が円滑に乗降できる構造のものであること。</w:t>
            </w:r>
          </w:p>
        </w:tc>
      </w:tr>
      <w:tr w:rsidR="000C5D47" w:rsidRPr="000C5D47" w14:paraId="21A6E281" w14:textId="77777777" w:rsidTr="000C5D47">
        <w:tc>
          <w:tcPr>
            <w:tcW w:w="9268" w:type="dxa"/>
            <w:gridSpan w:val="2"/>
            <w:shd w:val="clear" w:color="auto" w:fill="E7E6E6" w:themeFill="background2"/>
          </w:tcPr>
          <w:p w14:paraId="48A94AC9" w14:textId="77777777" w:rsidR="000C5D47" w:rsidRPr="000C5D47" w:rsidRDefault="000C5D47" w:rsidP="000C5D47">
            <w:pPr>
              <w:ind w:left="0" w:firstLineChars="0" w:firstLine="0"/>
              <w:rPr>
                <w:color w:val="000000" w:themeColor="text1"/>
              </w:rPr>
            </w:pPr>
            <w:r w:rsidRPr="000C5D47">
              <w:rPr>
                <w:rFonts w:hint="eastAsia"/>
                <w:color w:val="000000" w:themeColor="text1"/>
              </w:rPr>
              <w:t>基準：「ガイドライン」</w:t>
            </w:r>
          </w:p>
        </w:tc>
      </w:tr>
      <w:tr w:rsidR="000C5D47" w:rsidRPr="000C5D47" w14:paraId="33018C04" w14:textId="77777777" w:rsidTr="000C5D47">
        <w:tc>
          <w:tcPr>
            <w:tcW w:w="1478" w:type="dxa"/>
          </w:tcPr>
          <w:p w14:paraId="1A4C2E68" w14:textId="77777777" w:rsidR="000C5D47" w:rsidRPr="000C5D47" w:rsidRDefault="000C5D47" w:rsidP="000C5D47">
            <w:pPr>
              <w:numPr>
                <w:ilvl w:val="0"/>
                <w:numId w:val="26"/>
              </w:numPr>
              <w:ind w:firstLineChars="0"/>
              <w:rPr>
                <w:color w:val="000000" w:themeColor="text1"/>
              </w:rPr>
            </w:pPr>
            <w:r w:rsidRPr="000C5D47">
              <w:rPr>
                <w:rFonts w:hint="eastAsia"/>
                <w:color w:val="000000" w:themeColor="text1"/>
              </w:rPr>
              <w:t>段</w:t>
            </w:r>
          </w:p>
        </w:tc>
        <w:tc>
          <w:tcPr>
            <w:tcW w:w="7790" w:type="dxa"/>
          </w:tcPr>
          <w:p w14:paraId="779D0074"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乗降場と通路との間に高低差がある場合は、傾斜路を設置することを基本とする。</w:t>
            </w:r>
          </w:p>
          <w:p w14:paraId="5D275694"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島式の乗降エリア（車道を横断しなければ到達できない乗降エリア）全てに、車いす使用者が直接アクセスできるよう、車道から通路のすりつけ勾配へのアクセスがあること。</w:t>
            </w:r>
          </w:p>
          <w:p w14:paraId="49315018"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スロープ板を活用しつつ、利用者が円滑に乗降できるように、バスが停留所との隙間を空けずに停車（以下、「正着」という。）できるよう留意する。</w:t>
            </w:r>
          </w:p>
          <w:p w14:paraId="03DA8AE1"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傾斜路の勾配は、屋内では1/12以下とし、屋外では1/20以下とする。</w:t>
            </w:r>
          </w:p>
          <w:p w14:paraId="720E8B43"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屋内においても1/20以下とする。</w:t>
            </w:r>
          </w:p>
        </w:tc>
      </w:tr>
      <w:tr w:rsidR="000C5D47" w:rsidRPr="000C5D47" w14:paraId="5710DA01" w14:textId="77777777" w:rsidTr="000C5D47">
        <w:tc>
          <w:tcPr>
            <w:tcW w:w="1478" w:type="dxa"/>
          </w:tcPr>
          <w:p w14:paraId="5D6546E6" w14:textId="77777777" w:rsidR="000C5D47" w:rsidRPr="000C5D47" w:rsidRDefault="000C5D47" w:rsidP="000C5D47">
            <w:pPr>
              <w:numPr>
                <w:ilvl w:val="0"/>
                <w:numId w:val="26"/>
              </w:numPr>
              <w:ind w:firstLineChars="0"/>
              <w:rPr>
                <w:color w:val="000000" w:themeColor="text1"/>
              </w:rPr>
            </w:pPr>
            <w:r w:rsidRPr="000C5D47">
              <w:rPr>
                <w:rFonts w:hint="eastAsia"/>
                <w:color w:val="000000" w:themeColor="text1"/>
              </w:rPr>
              <w:t>幅</w:t>
            </w:r>
          </w:p>
        </w:tc>
        <w:tc>
          <w:tcPr>
            <w:tcW w:w="7790" w:type="dxa"/>
          </w:tcPr>
          <w:p w14:paraId="115DD068"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乗降部の幅は最低180cm以上とし、2台の車いすが通れる幅を確保する。</w:t>
            </w:r>
          </w:p>
        </w:tc>
      </w:tr>
      <w:tr w:rsidR="000C5D47" w:rsidRPr="000C5D47" w14:paraId="7D9E2BEA" w14:textId="77777777" w:rsidTr="000C5D47">
        <w:tc>
          <w:tcPr>
            <w:tcW w:w="1478" w:type="dxa"/>
          </w:tcPr>
          <w:p w14:paraId="3C88495B" w14:textId="77777777" w:rsidR="000C5D47" w:rsidRPr="000C5D47" w:rsidRDefault="000C5D47" w:rsidP="000C5D47">
            <w:pPr>
              <w:numPr>
                <w:ilvl w:val="0"/>
                <w:numId w:val="26"/>
              </w:numPr>
              <w:ind w:firstLineChars="0"/>
              <w:rPr>
                <w:color w:val="000000" w:themeColor="text1"/>
              </w:rPr>
            </w:pPr>
            <w:r w:rsidRPr="000C5D47">
              <w:rPr>
                <w:rFonts w:hint="eastAsia"/>
                <w:color w:val="000000" w:themeColor="text1"/>
              </w:rPr>
              <w:t>仕上げ</w:t>
            </w:r>
          </w:p>
        </w:tc>
        <w:tc>
          <w:tcPr>
            <w:tcW w:w="7790" w:type="dxa"/>
          </w:tcPr>
          <w:p w14:paraId="5372FE9A"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乗降場の床の表面は、滑りにくい仕上げとする。</w:t>
            </w:r>
          </w:p>
        </w:tc>
      </w:tr>
      <w:tr w:rsidR="000C5D47" w:rsidRPr="000C5D47" w14:paraId="231A411C" w14:textId="77777777" w:rsidTr="000C5D47">
        <w:tc>
          <w:tcPr>
            <w:tcW w:w="1478" w:type="dxa"/>
          </w:tcPr>
          <w:p w14:paraId="3807A545" w14:textId="77777777" w:rsidR="000C5D47" w:rsidRPr="000C5D47" w:rsidRDefault="000C5D47" w:rsidP="000C5D47">
            <w:pPr>
              <w:numPr>
                <w:ilvl w:val="0"/>
                <w:numId w:val="26"/>
              </w:numPr>
              <w:ind w:firstLineChars="0"/>
              <w:rPr>
                <w:color w:val="000000" w:themeColor="text1"/>
              </w:rPr>
            </w:pPr>
            <w:r w:rsidRPr="000C5D47">
              <w:rPr>
                <w:rFonts w:hint="eastAsia"/>
                <w:color w:val="000000" w:themeColor="text1"/>
              </w:rPr>
              <w:t>縁石の高さ</w:t>
            </w:r>
          </w:p>
        </w:tc>
        <w:tc>
          <w:tcPr>
            <w:tcW w:w="7790" w:type="dxa"/>
          </w:tcPr>
          <w:p w14:paraId="185C2C40"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全ての乗降エリアにおいては、縁石の高さをウルトラ・ローフロアバスにも対応できるもの（一般的には15cm程度）とする。</w:t>
            </w:r>
          </w:p>
        </w:tc>
      </w:tr>
      <w:tr w:rsidR="000C5D47" w:rsidRPr="000C5D47" w14:paraId="18E46E07" w14:textId="77777777" w:rsidTr="000C5D47">
        <w:tc>
          <w:tcPr>
            <w:tcW w:w="1478" w:type="dxa"/>
          </w:tcPr>
          <w:p w14:paraId="414088F1" w14:textId="77777777" w:rsidR="000C5D47" w:rsidRPr="000C5D47" w:rsidRDefault="000C5D47" w:rsidP="000C5D47">
            <w:pPr>
              <w:numPr>
                <w:ilvl w:val="0"/>
                <w:numId w:val="26"/>
              </w:numPr>
              <w:ind w:firstLineChars="0"/>
              <w:rPr>
                <w:color w:val="000000" w:themeColor="text1"/>
              </w:rPr>
            </w:pPr>
            <w:r w:rsidRPr="000C5D47">
              <w:rPr>
                <w:rFonts w:hint="eastAsia"/>
                <w:color w:val="000000" w:themeColor="text1"/>
              </w:rPr>
              <w:t>上屋</w:t>
            </w:r>
          </w:p>
        </w:tc>
        <w:tc>
          <w:tcPr>
            <w:tcW w:w="7790" w:type="dxa"/>
          </w:tcPr>
          <w:p w14:paraId="63D2611C" w14:textId="77777777" w:rsidR="000C5D47" w:rsidRPr="000C5D47" w:rsidRDefault="000C5D47" w:rsidP="000C5D47">
            <w:pPr>
              <w:ind w:left="250" w:hangingChars="125" w:hanging="250"/>
              <w:rPr>
                <w:color w:val="000000" w:themeColor="text1"/>
              </w:rPr>
            </w:pPr>
            <w:r w:rsidRPr="000C5D47">
              <w:rPr>
                <w:rFonts w:hint="eastAsia"/>
                <w:color w:val="4DC4FF"/>
              </w:rPr>
              <w:t xml:space="preserve">G </w:t>
            </w:r>
            <w:r w:rsidRPr="000C5D47">
              <w:rPr>
                <w:rFonts w:hint="eastAsia"/>
                <w:color w:val="000000" w:themeColor="text1"/>
              </w:rPr>
              <w:t>防風及び雨天を考慮し、上屋を設ける。</w:t>
            </w:r>
          </w:p>
        </w:tc>
      </w:tr>
      <w:tr w:rsidR="000C5D47" w:rsidRPr="000C5D47" w14:paraId="0053B76F" w14:textId="77777777" w:rsidTr="000C5D47">
        <w:tc>
          <w:tcPr>
            <w:tcW w:w="1478" w:type="dxa"/>
          </w:tcPr>
          <w:p w14:paraId="0E5DC9E1" w14:textId="77777777" w:rsidR="000C5D47" w:rsidRPr="000C5D47" w:rsidRDefault="000C5D47" w:rsidP="000C5D47">
            <w:pPr>
              <w:numPr>
                <w:ilvl w:val="0"/>
                <w:numId w:val="26"/>
              </w:numPr>
              <w:ind w:firstLineChars="0"/>
              <w:rPr>
                <w:color w:val="000000" w:themeColor="text1"/>
              </w:rPr>
            </w:pPr>
            <w:r w:rsidRPr="000C5D47">
              <w:rPr>
                <w:rFonts w:hint="eastAsia"/>
                <w:color w:val="000000" w:themeColor="text1"/>
              </w:rPr>
              <w:t>進入防止措置</w:t>
            </w:r>
          </w:p>
        </w:tc>
        <w:tc>
          <w:tcPr>
            <w:tcW w:w="7790" w:type="dxa"/>
          </w:tcPr>
          <w:p w14:paraId="3F166D38"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乗降場の縁端のうち、誘導車路その他のバス車両の通行、停留又は駐車の用に供する場所（バス車両用場所）に接する部分には、柵、点状ブロックその他の視覚障がい者のバス車両用場所への進入を防止するための設備を設ける。</w:t>
            </w:r>
          </w:p>
          <w:p w14:paraId="5A68C4D3"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点状ブロックを乗降エリアの縦方向、縁石先端から30cmのところに敷設、全幅は30cm以上とする。（60cmが望ましい）</w:t>
            </w:r>
          </w:p>
        </w:tc>
      </w:tr>
      <w:tr w:rsidR="000C5D47" w:rsidRPr="000C5D47" w14:paraId="2BF1D60E" w14:textId="77777777" w:rsidTr="000C5D47">
        <w:tc>
          <w:tcPr>
            <w:tcW w:w="1478" w:type="dxa"/>
          </w:tcPr>
          <w:p w14:paraId="26B0DC91" w14:textId="77777777" w:rsidR="000C5D47" w:rsidRPr="000C5D47" w:rsidRDefault="000C5D47" w:rsidP="000C5D47">
            <w:pPr>
              <w:numPr>
                <w:ilvl w:val="0"/>
                <w:numId w:val="26"/>
              </w:numPr>
              <w:ind w:firstLineChars="0"/>
              <w:rPr>
                <w:color w:val="000000" w:themeColor="text1"/>
              </w:rPr>
            </w:pPr>
            <w:r w:rsidRPr="000C5D47">
              <w:rPr>
                <w:rFonts w:hint="eastAsia"/>
                <w:color w:val="000000" w:themeColor="text1"/>
              </w:rPr>
              <w:t>横断歩道</w:t>
            </w:r>
          </w:p>
        </w:tc>
        <w:tc>
          <w:tcPr>
            <w:tcW w:w="7790" w:type="dxa"/>
          </w:tcPr>
          <w:p w14:paraId="6A0A65D7"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乗降場に行くために誘導車路を横切る必要がある場合は横断歩道等を設け、歩行の安全に留意することを基本とする。</w:t>
            </w:r>
          </w:p>
        </w:tc>
      </w:tr>
      <w:tr w:rsidR="000C5D47" w:rsidRPr="000C5D47" w14:paraId="27AFCC30" w14:textId="77777777" w:rsidTr="000C5D47">
        <w:tc>
          <w:tcPr>
            <w:tcW w:w="1478" w:type="dxa"/>
          </w:tcPr>
          <w:p w14:paraId="77AD8E9B" w14:textId="77777777" w:rsidR="000C5D47" w:rsidRPr="000C5D47" w:rsidRDefault="000C5D47" w:rsidP="000C5D47">
            <w:pPr>
              <w:numPr>
                <w:ilvl w:val="0"/>
                <w:numId w:val="26"/>
              </w:numPr>
              <w:ind w:firstLineChars="0"/>
              <w:rPr>
                <w:color w:val="000000" w:themeColor="text1"/>
              </w:rPr>
            </w:pPr>
            <w:r w:rsidRPr="000C5D47">
              <w:rPr>
                <w:rFonts w:hint="eastAsia"/>
                <w:color w:val="000000" w:themeColor="text1"/>
              </w:rPr>
              <w:t>運行情報の案内</w:t>
            </w:r>
          </w:p>
        </w:tc>
        <w:tc>
          <w:tcPr>
            <w:tcW w:w="7790" w:type="dxa"/>
          </w:tcPr>
          <w:p w14:paraId="5844C100"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乗り場ごとに、行き先などの運行情報を点字・音声で表示するとともに弱視（ロービジョン）の方に留意した大きさや配色の文字で表示する。</w:t>
            </w:r>
          </w:p>
          <w:p w14:paraId="60ACFE08"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バス停留所においては、行き先等の運行情報を音声及び文字により案内するとともに、弱視（ロービジョン）の方に留意した表示を行う。（人的サポートによる案内を含む）</w:t>
            </w:r>
          </w:p>
          <w:p w14:paraId="679A5B5C" w14:textId="77777777" w:rsidR="000C5D47" w:rsidRPr="000C5D47" w:rsidRDefault="000C5D47" w:rsidP="000C5D47">
            <w:pPr>
              <w:ind w:left="250" w:hangingChars="125" w:hanging="250"/>
              <w:rPr>
                <w:color w:val="000000" w:themeColor="text1"/>
              </w:rPr>
            </w:pPr>
            <w:r w:rsidRPr="000C5D47">
              <w:rPr>
                <w:rFonts w:hint="eastAsia"/>
                <w:color w:val="4DC4FF"/>
              </w:rPr>
              <w:t xml:space="preserve">G </w:t>
            </w:r>
            <w:r w:rsidRPr="000C5D47">
              <w:rPr>
                <w:rFonts w:hint="eastAsia"/>
                <w:color w:val="000000" w:themeColor="text1"/>
              </w:rPr>
              <w:t>更に、会場付近において、一般的なタクシー等乗降場が設置される場合には、国土交通</w:t>
            </w:r>
            <w:r w:rsidRPr="000C5D47">
              <w:rPr>
                <w:rFonts w:hint="eastAsia"/>
                <w:color w:val="000000" w:themeColor="text1"/>
              </w:rPr>
              <w:lastRenderedPageBreak/>
              <w:t>省標準仕様ユニバーサルデザインタクシー認定要領に従い「ユニバーサルデザインタクシー」と認定されたタクシー専用の乗降場を敷設する。</w:t>
            </w:r>
          </w:p>
        </w:tc>
      </w:tr>
      <w:tr w:rsidR="000C5D47" w:rsidRPr="000C5D47" w14:paraId="28AD9EAA" w14:textId="77777777" w:rsidTr="000C5D47">
        <w:tc>
          <w:tcPr>
            <w:tcW w:w="1478" w:type="dxa"/>
          </w:tcPr>
          <w:p w14:paraId="1E391944" w14:textId="77777777" w:rsidR="000C5D47" w:rsidRPr="000C5D47" w:rsidRDefault="000C5D47" w:rsidP="000C5D47">
            <w:pPr>
              <w:numPr>
                <w:ilvl w:val="0"/>
                <w:numId w:val="26"/>
              </w:numPr>
              <w:ind w:firstLineChars="0"/>
              <w:rPr>
                <w:color w:val="000000" w:themeColor="text1"/>
              </w:rPr>
            </w:pPr>
            <w:r w:rsidRPr="000C5D47">
              <w:rPr>
                <w:rFonts w:hint="eastAsia"/>
                <w:color w:val="000000" w:themeColor="text1"/>
              </w:rPr>
              <w:lastRenderedPageBreak/>
              <w:t>時刻表</w:t>
            </w:r>
          </w:p>
        </w:tc>
        <w:tc>
          <w:tcPr>
            <w:tcW w:w="7790" w:type="dxa"/>
          </w:tcPr>
          <w:p w14:paraId="0F8B18A7"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乗降場の時刻表（バスターミナル以外のバス停のものを含む。）には、ノンステップバス等の運行時間を分かり易く表示する。</w:t>
            </w:r>
          </w:p>
          <w:p w14:paraId="663D7510"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時刻表は弱視（ロービジョン）の方に留意した大きさや配色の文字で表示すること。</w:t>
            </w:r>
          </w:p>
          <w:p w14:paraId="5EC0E211" w14:textId="77777777" w:rsidR="000C5D47" w:rsidRPr="000C5D47" w:rsidRDefault="000C5D47" w:rsidP="000C5D47">
            <w:pPr>
              <w:ind w:leftChars="100" w:left="450" w:hangingChars="125" w:hanging="250"/>
              <w:rPr>
                <w:color w:val="000000" w:themeColor="text1"/>
              </w:rPr>
            </w:pPr>
            <w:r w:rsidRPr="000C5D47">
              <w:rPr>
                <w:rFonts w:hint="eastAsia"/>
                <w:color w:val="000000" w:themeColor="text1"/>
              </w:rPr>
              <w:t>また、視覚障がい者が音声で事前に時刻情報が入手出来るwebアクセシビリティにする。</w:t>
            </w:r>
          </w:p>
        </w:tc>
      </w:tr>
      <w:tr w:rsidR="000C5D47" w:rsidRPr="000C5D47" w14:paraId="25CBFE9D" w14:textId="77777777" w:rsidTr="000C5D47">
        <w:tc>
          <w:tcPr>
            <w:tcW w:w="1478" w:type="dxa"/>
          </w:tcPr>
          <w:p w14:paraId="27AC963C" w14:textId="77777777" w:rsidR="000C5D47" w:rsidRPr="000C5D47" w:rsidRDefault="000C5D47" w:rsidP="000C5D47">
            <w:pPr>
              <w:numPr>
                <w:ilvl w:val="0"/>
                <w:numId w:val="26"/>
              </w:numPr>
              <w:ind w:firstLineChars="0"/>
              <w:rPr>
                <w:color w:val="000000" w:themeColor="text1"/>
              </w:rPr>
            </w:pPr>
            <w:r w:rsidRPr="000C5D47">
              <w:rPr>
                <w:rFonts w:hint="eastAsia"/>
                <w:color w:val="000000" w:themeColor="text1"/>
              </w:rPr>
              <w:t>その他</w:t>
            </w:r>
          </w:p>
        </w:tc>
        <w:tc>
          <w:tcPr>
            <w:tcW w:w="7790" w:type="dxa"/>
          </w:tcPr>
          <w:p w14:paraId="230C314C"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ゴミ箱、休憩用椅子、照明、時刻表などは、歩行者の邪魔にならないよう、適切に配置する｡</w:t>
            </w:r>
          </w:p>
        </w:tc>
      </w:tr>
    </w:tbl>
    <w:p w14:paraId="1DF383E3" w14:textId="77777777" w:rsidR="000C5D47" w:rsidRPr="000C5D47" w:rsidRDefault="000C5D47" w:rsidP="000C5D47">
      <w:pPr>
        <w:ind w:left="0" w:firstLineChars="0" w:firstLine="0"/>
        <w:rPr>
          <w:color w:val="000000" w:themeColor="text1"/>
        </w:rPr>
      </w:pPr>
    </w:p>
    <w:p w14:paraId="22174D72" w14:textId="77777777" w:rsidR="000C5D47" w:rsidRPr="000C5D47" w:rsidRDefault="000C5D47" w:rsidP="000C5D47">
      <w:pPr>
        <w:ind w:left="360" w:firstLineChars="0" w:hanging="360"/>
        <w:rPr>
          <w:color w:val="000000" w:themeColor="text1"/>
        </w:rPr>
      </w:pPr>
      <w:r w:rsidRPr="000C5D47">
        <w:rPr>
          <w:rFonts w:hint="eastAsia"/>
          <w:color w:val="000000" w:themeColor="text1"/>
        </w:rPr>
        <w:t>（２）乗合自動車停留所の構造</w:t>
      </w:r>
    </w:p>
    <w:p w14:paraId="7302C7CE" w14:textId="77777777" w:rsidR="000C5D47" w:rsidRPr="00670DC9" w:rsidRDefault="000C5D47" w:rsidP="00670DC9">
      <w:pPr>
        <w:pStyle w:val="EXPO10"/>
        <w:numPr>
          <w:ilvl w:val="0"/>
          <w:numId w:val="43"/>
        </w:numPr>
        <w:rPr>
          <w:color w:val="000000" w:themeColor="text1"/>
        </w:rPr>
      </w:pPr>
      <w:r w:rsidRPr="00670DC9">
        <w:rPr>
          <w:rFonts w:hint="eastAsia"/>
          <w:color w:val="000000" w:themeColor="text1"/>
        </w:rPr>
        <w:t>基本的な考え方</w:t>
      </w:r>
    </w:p>
    <w:p w14:paraId="4CB82F48" w14:textId="77777777" w:rsidR="000C5D47" w:rsidRPr="000C5D47" w:rsidRDefault="000C5D47" w:rsidP="000C5D47">
      <w:pPr>
        <w:ind w:leftChars="100" w:firstLineChars="100" w:firstLine="200"/>
      </w:pPr>
      <w:r w:rsidRPr="000C5D47">
        <w:rPr>
          <w:rFonts w:hint="eastAsia"/>
        </w:rPr>
        <w:t>歩道上に設置する乗合自動車停留所においては、利用者が円滑に乗降できるよう、バスが正着できる構造であることが重要である。高齢者、障がい者等がバスを円滑に利用できるようにするためには、道路だけではなく関係者の連携により車両、バス停、民地なども含むバスのネットワーク全体としてバリアフリー化を図ることも重要である。</w:t>
      </w:r>
    </w:p>
    <w:p w14:paraId="50FACA53" w14:textId="77777777" w:rsidR="000C5D47" w:rsidRPr="000C5D47" w:rsidRDefault="000C5D47" w:rsidP="000C5D47">
      <w:pPr>
        <w:ind w:leftChars="100" w:firstLineChars="100" w:firstLine="200"/>
      </w:pPr>
    </w:p>
    <w:p w14:paraId="4030C4F1" w14:textId="77777777" w:rsidR="000C5D47" w:rsidRPr="000C5D47" w:rsidRDefault="000C5D47" w:rsidP="000C5D47">
      <w:pPr>
        <w:numPr>
          <w:ilvl w:val="0"/>
          <w:numId w:val="8"/>
        </w:numPr>
        <w:ind w:firstLineChars="0"/>
        <w:rPr>
          <w:color w:val="000000" w:themeColor="text1"/>
        </w:rPr>
      </w:pPr>
      <w:r w:rsidRPr="000C5D47">
        <w:rPr>
          <w:rFonts w:hint="eastAsia"/>
          <w:color w:val="000000" w:themeColor="text1"/>
        </w:rPr>
        <w:t>各種基準等</w:t>
      </w:r>
    </w:p>
    <w:tbl>
      <w:tblPr>
        <w:tblStyle w:val="24"/>
        <w:tblW w:w="0" w:type="auto"/>
        <w:tblInd w:w="360" w:type="dxa"/>
        <w:tblLayout w:type="fixed"/>
        <w:tblLook w:val="04A0" w:firstRow="1" w:lastRow="0" w:firstColumn="1" w:lastColumn="0" w:noHBand="0" w:noVBand="1"/>
      </w:tblPr>
      <w:tblGrid>
        <w:gridCol w:w="1478"/>
        <w:gridCol w:w="7790"/>
      </w:tblGrid>
      <w:tr w:rsidR="000C5D47" w:rsidRPr="000C5D47" w14:paraId="651FDAE4" w14:textId="77777777" w:rsidTr="000C5D47">
        <w:tc>
          <w:tcPr>
            <w:tcW w:w="9268" w:type="dxa"/>
            <w:gridSpan w:val="2"/>
            <w:shd w:val="clear" w:color="auto" w:fill="E7E6E6" w:themeFill="background2"/>
          </w:tcPr>
          <w:p w14:paraId="2A0035E2" w14:textId="77777777" w:rsidR="000C5D47" w:rsidRPr="000C5D47" w:rsidRDefault="000C5D47" w:rsidP="000C5D47">
            <w:pPr>
              <w:ind w:left="0" w:firstLineChars="0" w:firstLine="0"/>
              <w:rPr>
                <w:color w:val="000000" w:themeColor="text1"/>
                <w:lang w:eastAsia="zh-TW"/>
              </w:rPr>
            </w:pPr>
            <w:r w:rsidRPr="000C5D47">
              <w:rPr>
                <w:rFonts w:hint="eastAsia"/>
                <w:color w:val="000000" w:themeColor="text1"/>
                <w:lang w:eastAsia="zh-TW"/>
              </w:rPr>
              <w:t>基準：「移動等円滑化基準」</w:t>
            </w:r>
          </w:p>
        </w:tc>
      </w:tr>
      <w:tr w:rsidR="000C5D47" w:rsidRPr="000C5D47" w14:paraId="5946277C" w14:textId="77777777" w:rsidTr="000C5D47">
        <w:tc>
          <w:tcPr>
            <w:tcW w:w="1478" w:type="dxa"/>
          </w:tcPr>
          <w:p w14:paraId="121D5B16" w14:textId="77777777" w:rsidR="000C5D47" w:rsidRPr="000C5D47" w:rsidRDefault="000C5D47" w:rsidP="000C5D47">
            <w:pPr>
              <w:numPr>
                <w:ilvl w:val="0"/>
                <w:numId w:val="27"/>
              </w:numPr>
              <w:ind w:firstLineChars="0"/>
              <w:rPr>
                <w:color w:val="000000" w:themeColor="text1"/>
              </w:rPr>
            </w:pPr>
            <w:r w:rsidRPr="000C5D47">
              <w:rPr>
                <w:rFonts w:hint="eastAsia"/>
                <w:color w:val="000000" w:themeColor="text1"/>
              </w:rPr>
              <w:t>構造</w:t>
            </w:r>
          </w:p>
        </w:tc>
        <w:tc>
          <w:tcPr>
            <w:tcW w:w="7790" w:type="dxa"/>
          </w:tcPr>
          <w:p w14:paraId="0B3C10F2"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乗合自動車停留所の構造は、交通の状況や道路横断面構成等、道路の状況を判断し決定するものとするが、切り込みの角度を工夫する、公安委員会やバス事業者と連携、協力して停留所周辺の路上駐車を削減する等、バスが停留所から離れずに正着できるよう留意する。</w:t>
            </w:r>
          </w:p>
          <w:p w14:paraId="1A62BF00"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植樹帯や防護柵を設置する場合は、乗降の支障とならないような配置とすることを基本とする。</w:t>
            </w:r>
          </w:p>
        </w:tc>
      </w:tr>
    </w:tbl>
    <w:p w14:paraId="73659AA2" w14:textId="77777777" w:rsidR="000C5D47" w:rsidRPr="000C5D47" w:rsidRDefault="000C5D47" w:rsidP="000C5D47">
      <w:pPr>
        <w:ind w:left="0" w:firstLineChars="0" w:firstLine="0"/>
        <w:rPr>
          <w:color w:val="000000" w:themeColor="text1"/>
        </w:rPr>
      </w:pPr>
    </w:p>
    <w:p w14:paraId="1BEA29D9" w14:textId="77777777" w:rsidR="000C5D47" w:rsidRPr="000C5D47" w:rsidRDefault="000C5D47" w:rsidP="000C5D47">
      <w:pPr>
        <w:keepNext/>
        <w:spacing w:beforeLines="100" w:before="360"/>
        <w:ind w:left="0" w:firstLineChars="0" w:firstLine="0"/>
        <w:rPr>
          <w:rFonts w:hAnsi="メイリオ"/>
          <w:color w:val="000000" w:themeColor="text1"/>
        </w:rPr>
      </w:pPr>
      <w:r w:rsidRPr="000C5D47">
        <w:rPr>
          <w:rFonts w:hAnsi="メイリオ" w:hint="eastAsia"/>
          <w:color w:val="000000" w:themeColor="text1"/>
        </w:rPr>
        <w:t>（３）乗合自動車停留所の高さ</w:t>
      </w:r>
    </w:p>
    <w:p w14:paraId="01541A04" w14:textId="77777777" w:rsidR="000C5D47" w:rsidRPr="00670DC9" w:rsidRDefault="000C5D47" w:rsidP="00670DC9">
      <w:pPr>
        <w:pStyle w:val="EXPO10"/>
        <w:numPr>
          <w:ilvl w:val="0"/>
          <w:numId w:val="44"/>
        </w:numPr>
        <w:rPr>
          <w:color w:val="000000" w:themeColor="text1"/>
        </w:rPr>
      </w:pPr>
      <w:r w:rsidRPr="00670DC9">
        <w:rPr>
          <w:rFonts w:hint="eastAsia"/>
          <w:color w:val="000000" w:themeColor="text1"/>
        </w:rPr>
        <w:t>基本的な考え方</w:t>
      </w:r>
    </w:p>
    <w:p w14:paraId="1276B711" w14:textId="77777777" w:rsidR="000C5D47" w:rsidRPr="000C5D47" w:rsidRDefault="000C5D47" w:rsidP="000C5D47">
      <w:pPr>
        <w:ind w:leftChars="100" w:firstLineChars="100" w:firstLine="200"/>
      </w:pPr>
      <w:r w:rsidRPr="000C5D47">
        <w:rPr>
          <w:rFonts w:hint="eastAsia"/>
        </w:rPr>
        <w:t>バリアフリー法において、バスの低床化が公共交通特定事業に位置付けられるとともに、移動等円滑化の促進に関する基本方針に基づき、低床化されたバス車両に転換することとしていることから、高齢者、障がい者等が低床バスに円滑に乗降できる構造とする。低床バスが歩道に近接し、適切にスロープ板を設置できる歩道の高さとして、停留所部分の歩道の高さは15cmを標準とする。</w:t>
      </w:r>
    </w:p>
    <w:p w14:paraId="6F59AFB6" w14:textId="77777777" w:rsidR="000C5D47" w:rsidRPr="000C5D47" w:rsidRDefault="000C5D47" w:rsidP="000C5D47">
      <w:pPr>
        <w:ind w:leftChars="100" w:firstLineChars="100" w:firstLine="200"/>
      </w:pPr>
      <w:r w:rsidRPr="000C5D47">
        <w:rPr>
          <w:rFonts w:hint="eastAsia"/>
        </w:rPr>
        <w:t>高さ15cmを標準とするが、リフト付きやエレベーター付きの高速バス等様々な車両が停車する場合には、高齢者、障がい者等を含むすべての利用者が円滑に利用できる構造を検討することが望ましい。</w:t>
      </w:r>
    </w:p>
    <w:p w14:paraId="5EB6C8B9" w14:textId="77777777" w:rsidR="000C5D47" w:rsidRPr="000C5D47" w:rsidRDefault="000C5D47" w:rsidP="000C5D47">
      <w:pPr>
        <w:ind w:leftChars="100" w:firstLineChars="100" w:firstLine="200"/>
      </w:pPr>
    </w:p>
    <w:p w14:paraId="253F3D25" w14:textId="77777777" w:rsidR="000C5D47" w:rsidRPr="000C5D47" w:rsidRDefault="000C5D47" w:rsidP="000C5D47">
      <w:pPr>
        <w:numPr>
          <w:ilvl w:val="0"/>
          <w:numId w:val="8"/>
        </w:numPr>
        <w:ind w:firstLineChars="0"/>
        <w:rPr>
          <w:color w:val="000000" w:themeColor="text1"/>
        </w:rPr>
      </w:pPr>
      <w:r w:rsidRPr="000C5D47">
        <w:rPr>
          <w:rFonts w:hint="eastAsia"/>
          <w:color w:val="000000" w:themeColor="text1"/>
        </w:rPr>
        <w:t>各種基準等</w:t>
      </w:r>
    </w:p>
    <w:tbl>
      <w:tblPr>
        <w:tblStyle w:val="24"/>
        <w:tblW w:w="0" w:type="auto"/>
        <w:tblInd w:w="360" w:type="dxa"/>
        <w:tblLayout w:type="fixed"/>
        <w:tblLook w:val="04A0" w:firstRow="1" w:lastRow="0" w:firstColumn="1" w:lastColumn="0" w:noHBand="0" w:noVBand="1"/>
      </w:tblPr>
      <w:tblGrid>
        <w:gridCol w:w="1478"/>
        <w:gridCol w:w="7790"/>
      </w:tblGrid>
      <w:tr w:rsidR="000C5D47" w:rsidRPr="000C5D47" w14:paraId="1CB95A3D" w14:textId="77777777" w:rsidTr="000C5D47">
        <w:tc>
          <w:tcPr>
            <w:tcW w:w="9268" w:type="dxa"/>
            <w:gridSpan w:val="2"/>
            <w:shd w:val="clear" w:color="auto" w:fill="E7E6E6" w:themeFill="background2"/>
          </w:tcPr>
          <w:p w14:paraId="0619896A" w14:textId="77777777" w:rsidR="000C5D47" w:rsidRPr="000C5D47" w:rsidRDefault="000C5D47" w:rsidP="000C5D47">
            <w:pPr>
              <w:ind w:left="0" w:firstLineChars="0" w:firstLine="0"/>
              <w:rPr>
                <w:color w:val="000000" w:themeColor="text1"/>
                <w:lang w:eastAsia="zh-TW"/>
              </w:rPr>
            </w:pPr>
            <w:r w:rsidRPr="000C5D47">
              <w:rPr>
                <w:rFonts w:hint="eastAsia"/>
                <w:color w:val="000000" w:themeColor="text1"/>
                <w:lang w:eastAsia="zh-TW"/>
              </w:rPr>
              <w:t>関係法令：「移動等円滑化基準」</w:t>
            </w:r>
          </w:p>
        </w:tc>
      </w:tr>
      <w:tr w:rsidR="000C5D47" w:rsidRPr="000C5D47" w14:paraId="3ACCE5D4" w14:textId="77777777" w:rsidTr="000C5D47">
        <w:tc>
          <w:tcPr>
            <w:tcW w:w="9268" w:type="dxa"/>
            <w:gridSpan w:val="2"/>
          </w:tcPr>
          <w:p w14:paraId="0DC78884"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第十七条　　乗合自動車停留所を設ける歩道等の部分の車道等に対する高さは、十五センチメートルを標準とするものとする。</w:t>
            </w:r>
          </w:p>
        </w:tc>
      </w:tr>
      <w:tr w:rsidR="000C5D47" w:rsidRPr="000C5D47" w14:paraId="627A90BE" w14:textId="77777777" w:rsidTr="000C5D47">
        <w:tc>
          <w:tcPr>
            <w:tcW w:w="9268" w:type="dxa"/>
            <w:gridSpan w:val="2"/>
            <w:shd w:val="clear" w:color="auto" w:fill="E7E6E6" w:themeFill="background2"/>
          </w:tcPr>
          <w:p w14:paraId="6199C07E" w14:textId="77777777" w:rsidR="000C5D47" w:rsidRPr="000C5D47" w:rsidRDefault="000C5D47" w:rsidP="000C5D47">
            <w:pPr>
              <w:ind w:left="0" w:firstLineChars="0" w:firstLine="0"/>
              <w:rPr>
                <w:color w:val="000000" w:themeColor="text1"/>
              </w:rPr>
            </w:pPr>
            <w:r w:rsidRPr="000C5D47">
              <w:rPr>
                <w:rFonts w:hint="eastAsia"/>
                <w:color w:val="000000" w:themeColor="text1"/>
              </w:rPr>
              <w:t>基準：「ガイドライン」</w:t>
            </w:r>
          </w:p>
        </w:tc>
      </w:tr>
      <w:tr w:rsidR="000C5D47" w:rsidRPr="000C5D47" w14:paraId="1DE364F9" w14:textId="77777777" w:rsidTr="000C5D47">
        <w:tc>
          <w:tcPr>
            <w:tcW w:w="1478" w:type="dxa"/>
          </w:tcPr>
          <w:p w14:paraId="130FA33D" w14:textId="77777777" w:rsidR="000C5D47" w:rsidRPr="000C5D47" w:rsidRDefault="000C5D47" w:rsidP="000C5D47">
            <w:pPr>
              <w:numPr>
                <w:ilvl w:val="0"/>
                <w:numId w:val="28"/>
              </w:numPr>
              <w:ind w:firstLineChars="0"/>
              <w:rPr>
                <w:color w:val="000000" w:themeColor="text1"/>
              </w:rPr>
            </w:pPr>
            <w:r w:rsidRPr="000C5D47">
              <w:rPr>
                <w:rFonts w:hint="eastAsia"/>
                <w:color w:val="000000" w:themeColor="text1"/>
              </w:rPr>
              <w:t>高さ</w:t>
            </w:r>
          </w:p>
        </w:tc>
        <w:tc>
          <w:tcPr>
            <w:tcW w:w="7790" w:type="dxa"/>
          </w:tcPr>
          <w:p w14:paraId="59F6294F"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乗合自動車停留所を設ける歩道等の部分の車道等に対する高さは、15cmを標準とする。</w:t>
            </w:r>
          </w:p>
          <w:p w14:paraId="539BA6D9"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道路構造上やむを得ない場合等バスが正着できない場合は15cmにこだわらず、高さの調整等により、車いす使用者等が円滑に利用できる構造とすることを基本とする。</w:t>
            </w:r>
          </w:p>
          <w:p w14:paraId="155CA2EF"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高さ15cmを標準とするが、リフト付きやエレベーター付きの高速バス等様々な車両が停車する場合には、車いす使用者等円滑に利用できる構造を検討する。</w:t>
            </w:r>
          </w:p>
        </w:tc>
      </w:tr>
    </w:tbl>
    <w:p w14:paraId="37A55623" w14:textId="77777777" w:rsidR="000C5D47" w:rsidRPr="000C5D47" w:rsidRDefault="000C5D47" w:rsidP="000C5D47">
      <w:pPr>
        <w:ind w:left="0" w:firstLineChars="0" w:firstLine="0"/>
        <w:rPr>
          <w:color w:val="000000" w:themeColor="text1"/>
        </w:rPr>
      </w:pPr>
    </w:p>
    <w:p w14:paraId="5CE64099" w14:textId="77777777" w:rsidR="000C5D47" w:rsidRPr="000C5D47" w:rsidRDefault="000C5D47" w:rsidP="000C5D47">
      <w:pPr>
        <w:keepNext/>
        <w:spacing w:beforeLines="100" w:before="360"/>
        <w:ind w:left="0" w:firstLineChars="0" w:firstLine="0"/>
        <w:rPr>
          <w:rFonts w:hAnsi="メイリオ"/>
          <w:color w:val="000000" w:themeColor="text1"/>
        </w:rPr>
      </w:pPr>
      <w:r w:rsidRPr="000C5D47">
        <w:rPr>
          <w:rFonts w:hAnsi="メイリオ" w:hint="eastAsia"/>
          <w:color w:val="000000" w:themeColor="text1"/>
        </w:rPr>
        <w:lastRenderedPageBreak/>
        <w:t>（４）乗合自動車停留所のベンチ及び上屋</w:t>
      </w:r>
    </w:p>
    <w:p w14:paraId="08491D27" w14:textId="77777777" w:rsidR="000C5D47" w:rsidRPr="000C5D47" w:rsidRDefault="000C5D47" w:rsidP="000C5D47">
      <w:pPr>
        <w:numPr>
          <w:ilvl w:val="2"/>
          <w:numId w:val="11"/>
        </w:numPr>
        <w:ind w:left="350" w:firstLineChars="0" w:hanging="350"/>
        <w:rPr>
          <w:color w:val="000000" w:themeColor="text1"/>
        </w:rPr>
      </w:pPr>
      <w:r w:rsidRPr="000C5D47">
        <w:rPr>
          <w:rFonts w:hint="eastAsia"/>
          <w:color w:val="000000" w:themeColor="text1"/>
        </w:rPr>
        <w:t>基本的な考え方</w:t>
      </w:r>
    </w:p>
    <w:p w14:paraId="77F02666" w14:textId="77777777" w:rsidR="000C5D47" w:rsidRPr="000C5D47" w:rsidRDefault="000C5D47" w:rsidP="000C5D47">
      <w:pPr>
        <w:ind w:leftChars="100" w:firstLineChars="100" w:firstLine="200"/>
      </w:pPr>
      <w:r w:rsidRPr="000C5D47">
        <w:rPr>
          <w:rFonts w:hint="eastAsia"/>
        </w:rPr>
        <w:t>ベンチ及び上屋は、高齢者、障がい者等様々な歩行者のバス利用の利便性の向上のため、バスへの乗降や歩道等の利用者の支障とならないよう設置するとともに、バスの正着を妨げない位置に設置する。また、ベンチ及びその上屋の設置に必要な幅員を除き、有効幅員を確保しなければならない。</w:t>
      </w:r>
    </w:p>
    <w:p w14:paraId="52FE10F6" w14:textId="77777777" w:rsidR="000C5D47" w:rsidRPr="000C5D47" w:rsidRDefault="000C5D47" w:rsidP="000C5D47">
      <w:pPr>
        <w:ind w:leftChars="100" w:firstLineChars="100" w:firstLine="200"/>
      </w:pPr>
    </w:p>
    <w:p w14:paraId="77DD9B95" w14:textId="77777777" w:rsidR="000C5D47" w:rsidRPr="000C5D47" w:rsidRDefault="000C5D47" w:rsidP="000C5D47">
      <w:pPr>
        <w:numPr>
          <w:ilvl w:val="2"/>
          <w:numId w:val="11"/>
        </w:numPr>
        <w:ind w:left="350" w:firstLineChars="0" w:hanging="350"/>
        <w:rPr>
          <w:color w:val="000000" w:themeColor="text1"/>
        </w:rPr>
      </w:pPr>
      <w:r w:rsidRPr="000C5D47">
        <w:rPr>
          <w:rFonts w:hint="eastAsia"/>
          <w:color w:val="000000" w:themeColor="text1"/>
        </w:rPr>
        <w:t>各種基準等</w:t>
      </w:r>
    </w:p>
    <w:tbl>
      <w:tblPr>
        <w:tblStyle w:val="24"/>
        <w:tblW w:w="0" w:type="auto"/>
        <w:tblInd w:w="360" w:type="dxa"/>
        <w:tblLayout w:type="fixed"/>
        <w:tblLook w:val="04A0" w:firstRow="1" w:lastRow="0" w:firstColumn="1" w:lastColumn="0" w:noHBand="0" w:noVBand="1"/>
      </w:tblPr>
      <w:tblGrid>
        <w:gridCol w:w="1478"/>
        <w:gridCol w:w="7790"/>
      </w:tblGrid>
      <w:tr w:rsidR="000C5D47" w:rsidRPr="000C5D47" w14:paraId="13F158E6" w14:textId="77777777" w:rsidTr="000C5D47">
        <w:tc>
          <w:tcPr>
            <w:tcW w:w="9268" w:type="dxa"/>
            <w:gridSpan w:val="2"/>
            <w:shd w:val="clear" w:color="auto" w:fill="E7E6E6" w:themeFill="background2"/>
          </w:tcPr>
          <w:p w14:paraId="0BA6AAC1" w14:textId="77777777" w:rsidR="000C5D47" w:rsidRPr="000C5D47" w:rsidRDefault="000C5D47" w:rsidP="000C5D47">
            <w:pPr>
              <w:ind w:left="0" w:firstLineChars="0" w:firstLine="0"/>
              <w:rPr>
                <w:color w:val="000000" w:themeColor="text1"/>
                <w:lang w:eastAsia="zh-TW"/>
              </w:rPr>
            </w:pPr>
            <w:r w:rsidRPr="000C5D47">
              <w:rPr>
                <w:rFonts w:hint="eastAsia"/>
                <w:color w:val="000000" w:themeColor="text1"/>
                <w:lang w:eastAsia="zh-TW"/>
              </w:rPr>
              <w:t>関係法令：「移動等円滑化基準」</w:t>
            </w:r>
          </w:p>
        </w:tc>
      </w:tr>
      <w:tr w:rsidR="000C5D47" w:rsidRPr="000C5D47" w14:paraId="7E27AC1D" w14:textId="77777777" w:rsidTr="000C5D47">
        <w:tc>
          <w:tcPr>
            <w:tcW w:w="9268" w:type="dxa"/>
            <w:gridSpan w:val="2"/>
          </w:tcPr>
          <w:p w14:paraId="2CEC3E88"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第十八条　　乗合自動車停留所には、ベンチ及びその上屋を設けるものとする。ただし、それらの機能を代替する施設が既に存する場合又は地形の状況その他の特別の理由によりやむを得ない場合においては、この限りでない。</w:t>
            </w:r>
          </w:p>
        </w:tc>
      </w:tr>
      <w:tr w:rsidR="000C5D47" w:rsidRPr="000C5D47" w14:paraId="2C27252C" w14:textId="77777777" w:rsidTr="000C5D47">
        <w:tc>
          <w:tcPr>
            <w:tcW w:w="9268" w:type="dxa"/>
            <w:gridSpan w:val="2"/>
            <w:shd w:val="clear" w:color="auto" w:fill="E7E6E6" w:themeFill="background2"/>
          </w:tcPr>
          <w:p w14:paraId="5302C407" w14:textId="77777777" w:rsidR="000C5D47" w:rsidRPr="000C5D47" w:rsidRDefault="000C5D47" w:rsidP="000C5D47">
            <w:pPr>
              <w:ind w:left="0" w:firstLineChars="0" w:firstLine="0"/>
              <w:rPr>
                <w:color w:val="000000" w:themeColor="text1"/>
              </w:rPr>
            </w:pPr>
            <w:r w:rsidRPr="000C5D47">
              <w:rPr>
                <w:rFonts w:hint="eastAsia"/>
                <w:color w:val="000000" w:themeColor="text1"/>
              </w:rPr>
              <w:t>基準：「ガイドライン」</w:t>
            </w:r>
          </w:p>
        </w:tc>
      </w:tr>
      <w:tr w:rsidR="000C5D47" w:rsidRPr="000C5D47" w14:paraId="3B3FEC06" w14:textId="77777777" w:rsidTr="000C5D47">
        <w:tc>
          <w:tcPr>
            <w:tcW w:w="1478" w:type="dxa"/>
          </w:tcPr>
          <w:p w14:paraId="74C9E0A6" w14:textId="77777777" w:rsidR="000C5D47" w:rsidRPr="000C5D47" w:rsidRDefault="000C5D47" w:rsidP="000C5D47">
            <w:pPr>
              <w:numPr>
                <w:ilvl w:val="0"/>
                <w:numId w:val="29"/>
              </w:numPr>
              <w:ind w:firstLineChars="0"/>
              <w:rPr>
                <w:color w:val="000000" w:themeColor="text1"/>
              </w:rPr>
            </w:pPr>
            <w:r w:rsidRPr="000C5D47">
              <w:rPr>
                <w:rFonts w:hint="eastAsia"/>
                <w:color w:val="000000" w:themeColor="text1"/>
              </w:rPr>
              <w:t>設置</w:t>
            </w:r>
          </w:p>
        </w:tc>
        <w:tc>
          <w:tcPr>
            <w:tcW w:w="7790" w:type="dxa"/>
          </w:tcPr>
          <w:p w14:paraId="7FBC2E12"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乗合自動車停留所には、ベンチ及びその上屋を設ける。ただし、それらの機能を代替する施設が既に存する場合又は地形の状況その他の特別の理由によりやむを得ない場合は、この限りでない。</w:t>
            </w:r>
          </w:p>
          <w:p w14:paraId="71406CC9"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ベンチ及びその上屋はバスへの乗降及び歩道等の利用者の支障とならないよう設置することを基本とする。</w:t>
            </w:r>
          </w:p>
          <w:p w14:paraId="4F9A4BC9"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歩道等の幅員は、ベンチ及びその上屋の設置に必要な幅員に、3.5m又は2m（歩道）、4m又は3m（自転車歩行者道）の有効幅員を加えた値以上とすることを基本とする。</w:t>
            </w:r>
          </w:p>
          <w:p w14:paraId="6D5A4618"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アクセシブルな乗合バス停留所は、照明、屋根、及び背もたれと両肘掛けのついた休憩用の椅子が必要である。なお、屋根は前扉部分だけでなく、中扉部分までを覆うよう設置する。</w:t>
            </w:r>
          </w:p>
        </w:tc>
      </w:tr>
      <w:tr w:rsidR="000C5D47" w:rsidRPr="000C5D47" w14:paraId="55B7DA13" w14:textId="77777777" w:rsidTr="000C5D47">
        <w:tc>
          <w:tcPr>
            <w:tcW w:w="1478" w:type="dxa"/>
          </w:tcPr>
          <w:p w14:paraId="1E4E6BD6" w14:textId="77777777" w:rsidR="000C5D47" w:rsidRPr="000C5D47" w:rsidRDefault="000C5D47" w:rsidP="000C5D47">
            <w:pPr>
              <w:numPr>
                <w:ilvl w:val="0"/>
                <w:numId w:val="29"/>
              </w:numPr>
              <w:ind w:firstLineChars="0"/>
              <w:rPr>
                <w:color w:val="000000" w:themeColor="text1"/>
              </w:rPr>
            </w:pPr>
            <w:r w:rsidRPr="000C5D47">
              <w:rPr>
                <w:rFonts w:hint="eastAsia"/>
                <w:color w:val="000000" w:themeColor="text1"/>
              </w:rPr>
              <w:t>その他</w:t>
            </w:r>
          </w:p>
        </w:tc>
        <w:tc>
          <w:tcPr>
            <w:tcW w:w="7790" w:type="dxa"/>
          </w:tcPr>
          <w:p w14:paraId="418BB96C" w14:textId="77777777" w:rsidR="000C5D47" w:rsidRPr="000C5D47" w:rsidRDefault="000C5D47" w:rsidP="000C5D47">
            <w:pPr>
              <w:ind w:left="250" w:hangingChars="125" w:hanging="250"/>
              <w:rPr>
                <w:color w:val="000000" w:themeColor="text1"/>
              </w:rPr>
            </w:pPr>
            <w:r w:rsidRPr="000C5D47">
              <w:rPr>
                <w:rFonts w:hint="eastAsia"/>
                <w:b/>
                <w:color w:val="FF4B00"/>
              </w:rPr>
              <w:t xml:space="preserve">C </w:t>
            </w:r>
            <w:r w:rsidRPr="000C5D47">
              <w:rPr>
                <w:rFonts w:hint="eastAsia"/>
                <w:color w:val="000000" w:themeColor="text1"/>
              </w:rPr>
              <w:t>歩行者の滞留により歩行者又は自転車の安全かつ円滑な通行が妨げられないようにするため必要がある場合は、主として歩行者の滞留のためのスペースを設けることを基本とする。</w:t>
            </w:r>
          </w:p>
          <w:p w14:paraId="2855456B" w14:textId="77777777" w:rsidR="000C5D47" w:rsidRPr="000C5D47" w:rsidRDefault="000C5D47" w:rsidP="000C5D47">
            <w:pPr>
              <w:ind w:left="250" w:hangingChars="125" w:hanging="250"/>
              <w:rPr>
                <w:color w:val="000000" w:themeColor="text1"/>
              </w:rPr>
            </w:pPr>
            <w:r w:rsidRPr="000C5D47">
              <w:rPr>
                <w:rFonts w:hint="eastAsia"/>
                <w:b/>
                <w:color w:val="FF4B00"/>
              </w:rPr>
              <w:t xml:space="preserve">C </w:t>
            </w:r>
            <w:r w:rsidRPr="000C5D47">
              <w:rPr>
                <w:rFonts w:hint="eastAsia"/>
                <w:color w:val="000000" w:themeColor="text1"/>
              </w:rPr>
              <w:t>ベンチ及び上屋の機能を十分に発揮させるために、維持管理することを基本とする。</w:t>
            </w:r>
          </w:p>
          <w:p w14:paraId="6A54E3E6"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歩道に自転車道を併設する又は自転車歩行者道を設置する場合は、乗合自動車停留所を利用する際に歩行者が自転車道又は自転車歩行者道の自転車通行部分を横切る必要がある場合があるため、自転車が歩行者の通行に留意して停留所部分を通行できるよう工夫する。</w:t>
            </w:r>
          </w:p>
        </w:tc>
      </w:tr>
    </w:tbl>
    <w:p w14:paraId="0935FDD9" w14:textId="77777777" w:rsidR="000C5D47" w:rsidRPr="000C5D47" w:rsidRDefault="000C5D47" w:rsidP="000C5D47">
      <w:pPr>
        <w:ind w:left="0" w:firstLineChars="0" w:firstLine="0"/>
        <w:rPr>
          <w:color w:val="000000" w:themeColor="text1"/>
        </w:rPr>
      </w:pPr>
    </w:p>
    <w:p w14:paraId="7758135E" w14:textId="77777777" w:rsidR="000C5D47" w:rsidRPr="000C5D47" w:rsidRDefault="000C5D47" w:rsidP="000C5D47">
      <w:pPr>
        <w:keepNext/>
        <w:spacing w:beforeLines="100" w:before="360"/>
        <w:ind w:left="0" w:firstLineChars="0" w:firstLine="0"/>
        <w:rPr>
          <w:rFonts w:hAnsi="メイリオ"/>
          <w:color w:val="000000" w:themeColor="text1"/>
        </w:rPr>
      </w:pPr>
      <w:r w:rsidRPr="000C5D47">
        <w:rPr>
          <w:rFonts w:hAnsi="メイリオ" w:hint="eastAsia"/>
          <w:color w:val="000000" w:themeColor="text1"/>
        </w:rPr>
        <w:t>（５）その他の施設等</w:t>
      </w:r>
    </w:p>
    <w:p w14:paraId="08EBFD6E" w14:textId="77777777" w:rsidR="000C5D47" w:rsidRPr="000C5D47" w:rsidRDefault="000C5D47" w:rsidP="000C5D47">
      <w:pPr>
        <w:numPr>
          <w:ilvl w:val="0"/>
          <w:numId w:val="31"/>
        </w:numPr>
        <w:ind w:left="336" w:firstLineChars="0" w:hanging="336"/>
        <w:rPr>
          <w:color w:val="000000" w:themeColor="text1"/>
        </w:rPr>
      </w:pPr>
      <w:r w:rsidRPr="000C5D47">
        <w:rPr>
          <w:rFonts w:hint="eastAsia"/>
          <w:color w:val="000000" w:themeColor="text1"/>
        </w:rPr>
        <w:t>基本的な考え方</w:t>
      </w:r>
    </w:p>
    <w:p w14:paraId="6066173C" w14:textId="77777777" w:rsidR="000C5D47" w:rsidRPr="000C5D47" w:rsidRDefault="000C5D47" w:rsidP="000C5D47">
      <w:pPr>
        <w:ind w:leftChars="100" w:firstLineChars="100" w:firstLine="200"/>
      </w:pPr>
      <w:r w:rsidRPr="000C5D47">
        <w:rPr>
          <w:rFonts w:hint="eastAsia"/>
        </w:rPr>
        <w:t>視覚障がい者が乗降位置を認識できるように、必要であると認められる箇所に視覚障がい者誘導用ブロックを敷設し、適切に案内する。また、乗降場、時刻表設置箇所、ベンチ設置箇所等、高齢者、障がい者等の移動等円滑化のために必要であると認められる箇所に照明施設を設ける。</w:t>
      </w:r>
    </w:p>
    <w:p w14:paraId="4796546E" w14:textId="77777777" w:rsidR="000C5D47" w:rsidRPr="000C5D47" w:rsidRDefault="000C5D47" w:rsidP="000C5D47">
      <w:pPr>
        <w:ind w:leftChars="100" w:firstLineChars="100" w:firstLine="200"/>
      </w:pPr>
    </w:p>
    <w:p w14:paraId="6D31CE8F" w14:textId="77777777" w:rsidR="000C5D47" w:rsidRPr="000C5D47" w:rsidRDefault="000C5D47" w:rsidP="000C5D47">
      <w:pPr>
        <w:numPr>
          <w:ilvl w:val="0"/>
          <w:numId w:val="31"/>
        </w:numPr>
        <w:ind w:firstLineChars="0"/>
        <w:rPr>
          <w:color w:val="000000" w:themeColor="text1"/>
        </w:rPr>
      </w:pPr>
      <w:r w:rsidRPr="000C5D47">
        <w:rPr>
          <w:rFonts w:hint="eastAsia"/>
          <w:color w:val="000000" w:themeColor="text1"/>
        </w:rPr>
        <w:t>各種基準等</w:t>
      </w:r>
    </w:p>
    <w:tbl>
      <w:tblPr>
        <w:tblStyle w:val="24"/>
        <w:tblW w:w="0" w:type="auto"/>
        <w:tblInd w:w="360" w:type="dxa"/>
        <w:tblLayout w:type="fixed"/>
        <w:tblLook w:val="04A0" w:firstRow="1" w:lastRow="0" w:firstColumn="1" w:lastColumn="0" w:noHBand="0" w:noVBand="1"/>
      </w:tblPr>
      <w:tblGrid>
        <w:gridCol w:w="1478"/>
        <w:gridCol w:w="7790"/>
      </w:tblGrid>
      <w:tr w:rsidR="000C5D47" w:rsidRPr="000C5D47" w14:paraId="4375DC3B" w14:textId="77777777" w:rsidTr="000C5D47">
        <w:tc>
          <w:tcPr>
            <w:tcW w:w="9268" w:type="dxa"/>
            <w:gridSpan w:val="2"/>
            <w:shd w:val="clear" w:color="auto" w:fill="E7E6E6" w:themeFill="background2"/>
          </w:tcPr>
          <w:p w14:paraId="2ACE328C" w14:textId="77777777" w:rsidR="000C5D47" w:rsidRPr="000C5D47" w:rsidRDefault="000C5D47" w:rsidP="000C5D47">
            <w:pPr>
              <w:ind w:left="0" w:firstLineChars="0" w:firstLine="0"/>
              <w:rPr>
                <w:color w:val="000000" w:themeColor="text1"/>
                <w:lang w:eastAsia="zh-TW"/>
              </w:rPr>
            </w:pPr>
            <w:r w:rsidRPr="000C5D47">
              <w:rPr>
                <w:rFonts w:hint="eastAsia"/>
                <w:color w:val="000000" w:themeColor="text1"/>
                <w:lang w:eastAsia="zh-TW"/>
              </w:rPr>
              <w:t>関係法令：「移動等円滑化基準」</w:t>
            </w:r>
          </w:p>
        </w:tc>
      </w:tr>
      <w:tr w:rsidR="000C5D47" w:rsidRPr="000C5D47" w14:paraId="4A8A68B6" w14:textId="77777777" w:rsidTr="000C5D47">
        <w:tc>
          <w:tcPr>
            <w:tcW w:w="9268" w:type="dxa"/>
            <w:gridSpan w:val="2"/>
          </w:tcPr>
          <w:p w14:paraId="1B8EA631" w14:textId="77777777" w:rsidR="000C5D47" w:rsidRPr="000C5D47" w:rsidRDefault="000C5D47" w:rsidP="000C5D47">
            <w:pPr>
              <w:ind w:leftChars="-23" w:left="566" w:hangingChars="306" w:hanging="612"/>
              <w:rPr>
                <w:color w:val="000000" w:themeColor="text1"/>
              </w:rPr>
            </w:pPr>
            <w:r w:rsidRPr="000C5D47">
              <w:rPr>
                <w:rFonts w:hint="eastAsia"/>
                <w:color w:val="000000" w:themeColor="text1"/>
              </w:rPr>
              <w:t>（視覚障害者誘導用ブロック）</w:t>
            </w:r>
          </w:p>
        </w:tc>
      </w:tr>
      <w:tr w:rsidR="000C5D47" w:rsidRPr="000C5D47" w14:paraId="6F0010AC" w14:textId="77777777" w:rsidTr="000C5D47">
        <w:tc>
          <w:tcPr>
            <w:tcW w:w="9268" w:type="dxa"/>
            <w:gridSpan w:val="2"/>
          </w:tcPr>
          <w:p w14:paraId="3ADFEFD3"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第四十五条　　歩道等、自転車歩行者専用道路等、立体横断施設の通路、乗合自動車停留所、路面電車停留場の乗降場並びに自動車駐車場及び旅客特定車両停留施設の通路には、視覚障害者の移動等円滑化のために必要であると認められる箇所に、視覚障害者誘導用ブロックを敷設するものとする。</w:t>
            </w:r>
          </w:p>
          <w:p w14:paraId="3C004619" w14:textId="77777777" w:rsidR="000C5D47" w:rsidRPr="000C5D47" w:rsidRDefault="000C5D47" w:rsidP="000C5D47">
            <w:pPr>
              <w:ind w:leftChars="100" w:left="400" w:hangingChars="100" w:hanging="200"/>
              <w:rPr>
                <w:color w:val="000000" w:themeColor="text1"/>
              </w:rPr>
            </w:pPr>
          </w:p>
          <w:p w14:paraId="718DFBC1" w14:textId="77777777" w:rsidR="000C5D47" w:rsidRPr="000C5D47" w:rsidRDefault="000C5D47" w:rsidP="000C5D47">
            <w:pPr>
              <w:ind w:leftChars="100" w:left="400" w:hangingChars="100" w:hanging="200"/>
              <w:rPr>
                <w:color w:val="000000" w:themeColor="text1"/>
              </w:rPr>
            </w:pPr>
          </w:p>
        </w:tc>
      </w:tr>
      <w:tr w:rsidR="000C5D47" w:rsidRPr="000C5D47" w14:paraId="5C77EFF1" w14:textId="77777777" w:rsidTr="000C5D47">
        <w:tc>
          <w:tcPr>
            <w:tcW w:w="9268" w:type="dxa"/>
            <w:gridSpan w:val="2"/>
          </w:tcPr>
          <w:p w14:paraId="708C9689" w14:textId="77777777" w:rsidR="000C5D47" w:rsidRPr="000C5D47" w:rsidRDefault="000C5D47" w:rsidP="000C5D47">
            <w:pPr>
              <w:ind w:leftChars="-23" w:left="566" w:hangingChars="306" w:hanging="612"/>
              <w:rPr>
                <w:color w:val="000000" w:themeColor="text1"/>
              </w:rPr>
            </w:pPr>
            <w:r w:rsidRPr="000C5D47">
              <w:rPr>
                <w:rFonts w:hint="eastAsia"/>
                <w:color w:val="000000" w:themeColor="text1"/>
              </w:rPr>
              <w:lastRenderedPageBreak/>
              <w:t>（照明施設）</w:t>
            </w:r>
          </w:p>
        </w:tc>
      </w:tr>
      <w:tr w:rsidR="000C5D47" w:rsidRPr="000C5D47" w14:paraId="260D2FBE" w14:textId="77777777" w:rsidTr="000C5D47">
        <w:tc>
          <w:tcPr>
            <w:tcW w:w="9268" w:type="dxa"/>
            <w:gridSpan w:val="2"/>
          </w:tcPr>
          <w:p w14:paraId="003CD93B"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第四十七条</w:t>
            </w:r>
          </w:p>
          <w:p w14:paraId="39665665" w14:textId="77777777" w:rsidR="000C5D47" w:rsidRPr="000C5D47" w:rsidRDefault="000C5D47" w:rsidP="000C5D47">
            <w:pPr>
              <w:ind w:leftChars="100" w:left="400" w:hangingChars="100" w:hanging="200"/>
              <w:rPr>
                <w:color w:val="000000" w:themeColor="text1"/>
              </w:rPr>
            </w:pPr>
            <w:r w:rsidRPr="000C5D47">
              <w:rPr>
                <w:rFonts w:hint="eastAsia"/>
                <w:color w:val="000000" w:themeColor="text1"/>
              </w:rPr>
              <w:t>2　　乗合自動車停留所、路面電車停留場、自動車駐車場及び旅客特定車両停留施設には、高齢者、障害者等の移動等円滑化のために必要であると認められる箇所に、照明施設を設けるものとする。ただし、夜間における当該乗合自動車停留所、路面電車停留場、自動車駐車場及び旅客特定車両停留施設の路面又は床面の照度が十分に確保される場合においては、この限りでない。</w:t>
            </w:r>
          </w:p>
        </w:tc>
      </w:tr>
      <w:tr w:rsidR="000C5D47" w:rsidRPr="000C5D47" w14:paraId="48724092" w14:textId="77777777" w:rsidTr="000C5D47">
        <w:tc>
          <w:tcPr>
            <w:tcW w:w="9268" w:type="dxa"/>
            <w:gridSpan w:val="2"/>
            <w:shd w:val="clear" w:color="auto" w:fill="E7E6E6" w:themeFill="background2"/>
          </w:tcPr>
          <w:p w14:paraId="62ED6616" w14:textId="77777777" w:rsidR="000C5D47" w:rsidRPr="000C5D47" w:rsidRDefault="000C5D47" w:rsidP="000C5D47">
            <w:pPr>
              <w:ind w:left="0" w:firstLineChars="0" w:firstLine="0"/>
              <w:rPr>
                <w:color w:val="000000" w:themeColor="text1"/>
              </w:rPr>
            </w:pPr>
            <w:r w:rsidRPr="000C5D47">
              <w:rPr>
                <w:rFonts w:hint="eastAsia"/>
                <w:color w:val="000000" w:themeColor="text1"/>
              </w:rPr>
              <w:t>基準：「ガイドライン」</w:t>
            </w:r>
          </w:p>
        </w:tc>
      </w:tr>
      <w:tr w:rsidR="000C5D47" w:rsidRPr="000C5D47" w14:paraId="7C5A5751" w14:textId="77777777" w:rsidTr="000C5D47">
        <w:tc>
          <w:tcPr>
            <w:tcW w:w="1478" w:type="dxa"/>
          </w:tcPr>
          <w:p w14:paraId="6223EE10" w14:textId="77777777" w:rsidR="000C5D47" w:rsidRPr="000C5D47" w:rsidRDefault="000C5D47" w:rsidP="000C5D47">
            <w:pPr>
              <w:numPr>
                <w:ilvl w:val="0"/>
                <w:numId w:val="30"/>
              </w:numPr>
              <w:ind w:firstLineChars="0"/>
              <w:rPr>
                <w:color w:val="000000" w:themeColor="text1"/>
              </w:rPr>
            </w:pPr>
            <w:r w:rsidRPr="000C5D47">
              <w:rPr>
                <w:rFonts w:hint="eastAsia"/>
                <w:color w:val="000000" w:themeColor="text1"/>
              </w:rPr>
              <w:t>視覚障がい者誘導用ブロック</w:t>
            </w:r>
          </w:p>
        </w:tc>
        <w:tc>
          <w:tcPr>
            <w:tcW w:w="7790" w:type="dxa"/>
          </w:tcPr>
          <w:p w14:paraId="1770D187"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乗合自動車停留所には、視覚障がい者の移動等円滑化のために必要であると認められる箇所に、視覚障がい者誘導用ブロックを敷設する。</w:t>
            </w:r>
          </w:p>
          <w:p w14:paraId="5E22E93B"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バスの大きさが異なる、乗降形式が異なる等、乗降位置が一概に定まらない場合においては、当該箇所におけるバス事業者及び停留所の利用者の意見が反映されるよう留意して決定する。</w:t>
            </w:r>
          </w:p>
        </w:tc>
      </w:tr>
      <w:tr w:rsidR="000C5D47" w:rsidRPr="000C5D47" w14:paraId="5756AF29" w14:textId="77777777" w:rsidTr="000C5D47">
        <w:tc>
          <w:tcPr>
            <w:tcW w:w="1478" w:type="dxa"/>
          </w:tcPr>
          <w:p w14:paraId="30D4CB4B" w14:textId="77777777" w:rsidR="000C5D47" w:rsidRPr="000C5D47" w:rsidRDefault="000C5D47" w:rsidP="000C5D47">
            <w:pPr>
              <w:numPr>
                <w:ilvl w:val="0"/>
                <w:numId w:val="30"/>
              </w:numPr>
              <w:ind w:firstLineChars="0"/>
              <w:rPr>
                <w:color w:val="000000" w:themeColor="text1"/>
              </w:rPr>
            </w:pPr>
            <w:r w:rsidRPr="000C5D47">
              <w:rPr>
                <w:rFonts w:hint="eastAsia"/>
                <w:color w:val="000000" w:themeColor="text1"/>
              </w:rPr>
              <w:t>照明施設</w:t>
            </w:r>
          </w:p>
        </w:tc>
        <w:tc>
          <w:tcPr>
            <w:tcW w:w="7790" w:type="dxa"/>
          </w:tcPr>
          <w:p w14:paraId="6E87C24D"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乗合自動車停留所には、高齢者、障がい者等の移動等円滑化のために必要があると認められる箇所に、照明施設を設ける。ただし、夜間における当該乗合自動車停留所の路面又は床面の照度が十分に確保される場合は、この限りでない。</w:t>
            </w:r>
          </w:p>
          <w:p w14:paraId="6935FDCE" w14:textId="77777777" w:rsidR="000C5D47" w:rsidRPr="000C5D47" w:rsidRDefault="000C5D47" w:rsidP="000C5D47">
            <w:pPr>
              <w:ind w:left="250" w:hangingChars="125" w:hanging="250"/>
              <w:rPr>
                <w:color w:val="000000" w:themeColor="text1"/>
              </w:rPr>
            </w:pPr>
            <w:r w:rsidRPr="000C5D47">
              <w:rPr>
                <w:rFonts w:hint="eastAsia"/>
                <w:b/>
                <w:color w:val="FF4B00"/>
              </w:rPr>
              <w:t>C</w:t>
            </w:r>
            <w:r w:rsidRPr="000C5D47">
              <w:rPr>
                <w:rFonts w:hint="eastAsia"/>
                <w:color w:val="000000" w:themeColor="text1"/>
              </w:rPr>
              <w:t xml:space="preserve"> 照明施設を設ける際は、必要な有効幅員を確保するとともに、視覚障がい者の通行を考慮して設置することを基本とする。</w:t>
            </w:r>
          </w:p>
        </w:tc>
      </w:tr>
      <w:tr w:rsidR="000C5D47" w:rsidRPr="000C5D47" w14:paraId="0FC7B954" w14:textId="77777777" w:rsidTr="000C5D47">
        <w:tc>
          <w:tcPr>
            <w:tcW w:w="1478" w:type="dxa"/>
          </w:tcPr>
          <w:p w14:paraId="338AA43E" w14:textId="77777777" w:rsidR="000C5D47" w:rsidRPr="000C5D47" w:rsidRDefault="000C5D47" w:rsidP="000C5D47">
            <w:pPr>
              <w:numPr>
                <w:ilvl w:val="0"/>
                <w:numId w:val="30"/>
              </w:numPr>
              <w:ind w:firstLineChars="0"/>
              <w:rPr>
                <w:color w:val="000000" w:themeColor="text1"/>
              </w:rPr>
            </w:pPr>
            <w:r w:rsidRPr="000C5D47">
              <w:rPr>
                <w:rFonts w:hint="eastAsia"/>
                <w:color w:val="000000" w:themeColor="text1"/>
              </w:rPr>
              <w:t>乗合自動車停留所等における案内</w:t>
            </w:r>
          </w:p>
        </w:tc>
        <w:tc>
          <w:tcPr>
            <w:tcW w:w="7790" w:type="dxa"/>
          </w:tcPr>
          <w:p w14:paraId="68CBAB06"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行き先やバスの接近状況等の運行情報を音声及び文字により案内するとともに、弱視（ロービジョン）の方に留意して視距離に応じた大きさの表示とする。</w:t>
            </w:r>
          </w:p>
          <w:p w14:paraId="686CF07A"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車いす使用者が利用可能な低床バスの運行状況を案内する。</w:t>
            </w:r>
          </w:p>
          <w:p w14:paraId="3652565B" w14:textId="77777777" w:rsidR="000C5D47" w:rsidRPr="000C5D47" w:rsidRDefault="000C5D47" w:rsidP="000C5D47">
            <w:pPr>
              <w:ind w:left="250" w:hangingChars="125" w:hanging="250"/>
              <w:rPr>
                <w:color w:val="000000" w:themeColor="text1"/>
              </w:rPr>
            </w:pPr>
            <w:r w:rsidRPr="000C5D47">
              <w:rPr>
                <w:rFonts w:hint="eastAsia"/>
                <w:color w:val="4DC4FF"/>
              </w:rPr>
              <w:t>G</w:t>
            </w:r>
            <w:r w:rsidRPr="000C5D47">
              <w:rPr>
                <w:rFonts w:hint="eastAsia"/>
                <w:color w:val="000000" w:themeColor="text1"/>
              </w:rPr>
              <w:t xml:space="preserve"> 車いす使用者が乗降できない停留所がある場合は、その情報を利用者に提供する。</w:t>
            </w:r>
          </w:p>
        </w:tc>
      </w:tr>
      <w:bookmarkEnd w:id="60"/>
    </w:tbl>
    <w:p w14:paraId="7C1D7DF0" w14:textId="77777777" w:rsidR="000C5D47" w:rsidRPr="000C5D47" w:rsidRDefault="000C5D47" w:rsidP="000C5D47">
      <w:pPr>
        <w:ind w:left="0" w:firstLineChars="0" w:firstLine="0"/>
        <w:rPr>
          <w:color w:val="000000" w:themeColor="text1"/>
        </w:rPr>
      </w:pPr>
    </w:p>
    <w:p w14:paraId="1FEE04BB" w14:textId="29E9983A" w:rsidR="000C5D47" w:rsidRDefault="000C5D47" w:rsidP="000C5D47">
      <w:pPr>
        <w:pStyle w:val="EXPO14"/>
        <w:ind w:firstLineChars="0" w:firstLine="0"/>
        <w:rPr>
          <w:lang w:eastAsia="x-none"/>
        </w:rPr>
      </w:pPr>
    </w:p>
    <w:p w14:paraId="0181BA86" w14:textId="68DD44CC" w:rsidR="008D1A60" w:rsidRDefault="008D1A60" w:rsidP="000C5D47">
      <w:pPr>
        <w:pStyle w:val="EXPO14"/>
        <w:ind w:firstLineChars="0" w:firstLine="0"/>
        <w:rPr>
          <w:lang w:eastAsia="x-none"/>
        </w:rPr>
      </w:pPr>
    </w:p>
    <w:p w14:paraId="0BA54711" w14:textId="5EA406E7" w:rsidR="008D1A60" w:rsidRDefault="008D1A60" w:rsidP="000C5D47">
      <w:pPr>
        <w:pStyle w:val="EXPO14"/>
        <w:ind w:firstLineChars="0" w:firstLine="0"/>
        <w:rPr>
          <w:lang w:eastAsia="x-none"/>
        </w:rPr>
      </w:pPr>
    </w:p>
    <w:p w14:paraId="55A9C0CE" w14:textId="6C568676" w:rsidR="008D1A60" w:rsidRDefault="008D1A60" w:rsidP="000C5D47">
      <w:pPr>
        <w:pStyle w:val="EXPO14"/>
        <w:ind w:firstLineChars="0" w:firstLine="0"/>
        <w:rPr>
          <w:lang w:eastAsia="x-none"/>
        </w:rPr>
      </w:pPr>
    </w:p>
    <w:p w14:paraId="4E713EB9" w14:textId="698021BC" w:rsidR="008D1A60" w:rsidRDefault="008D1A60" w:rsidP="000C5D47">
      <w:pPr>
        <w:pStyle w:val="EXPO14"/>
        <w:ind w:firstLineChars="0" w:firstLine="0"/>
        <w:rPr>
          <w:lang w:eastAsia="x-none"/>
        </w:rPr>
      </w:pPr>
    </w:p>
    <w:p w14:paraId="739B2407" w14:textId="21C20E9D" w:rsidR="008D1A60" w:rsidRDefault="008D1A60" w:rsidP="000C5D47">
      <w:pPr>
        <w:pStyle w:val="EXPO14"/>
        <w:ind w:firstLineChars="0" w:firstLine="0"/>
        <w:rPr>
          <w:lang w:eastAsia="x-none"/>
        </w:rPr>
      </w:pPr>
    </w:p>
    <w:p w14:paraId="2CB7706F" w14:textId="14610C2C" w:rsidR="008D1A60" w:rsidRDefault="008D1A60" w:rsidP="000C5D47">
      <w:pPr>
        <w:pStyle w:val="EXPO14"/>
        <w:ind w:firstLineChars="0" w:firstLine="0"/>
        <w:rPr>
          <w:lang w:eastAsia="x-none"/>
        </w:rPr>
      </w:pPr>
    </w:p>
    <w:p w14:paraId="6A1CB026" w14:textId="699E9C89" w:rsidR="008D1A60" w:rsidRDefault="008D1A60" w:rsidP="000C5D47">
      <w:pPr>
        <w:pStyle w:val="EXPO14"/>
        <w:ind w:firstLineChars="0" w:firstLine="0"/>
        <w:rPr>
          <w:lang w:eastAsia="x-none"/>
        </w:rPr>
      </w:pPr>
    </w:p>
    <w:p w14:paraId="04E821D8" w14:textId="5867086D" w:rsidR="008D1A60" w:rsidRDefault="008D1A60" w:rsidP="000C5D47">
      <w:pPr>
        <w:pStyle w:val="EXPO14"/>
        <w:ind w:firstLineChars="0" w:firstLine="0"/>
        <w:rPr>
          <w:lang w:eastAsia="x-none"/>
        </w:rPr>
      </w:pPr>
    </w:p>
    <w:p w14:paraId="03BB16D7" w14:textId="3B67F665" w:rsidR="008D1A60" w:rsidRDefault="008D1A60" w:rsidP="000C5D47">
      <w:pPr>
        <w:pStyle w:val="EXPO14"/>
        <w:ind w:firstLineChars="0" w:firstLine="0"/>
        <w:rPr>
          <w:lang w:eastAsia="x-none"/>
        </w:rPr>
      </w:pPr>
    </w:p>
    <w:p w14:paraId="1E6454B0" w14:textId="0A11AF2B" w:rsidR="008D1A60" w:rsidRDefault="008D1A60" w:rsidP="000C5D47">
      <w:pPr>
        <w:pStyle w:val="EXPO14"/>
        <w:ind w:firstLineChars="0" w:firstLine="0"/>
        <w:rPr>
          <w:lang w:eastAsia="x-none"/>
        </w:rPr>
      </w:pPr>
    </w:p>
    <w:p w14:paraId="6379C62E" w14:textId="51B4D071" w:rsidR="008D1A60" w:rsidRDefault="008D1A60" w:rsidP="000C5D47">
      <w:pPr>
        <w:pStyle w:val="EXPO14"/>
        <w:ind w:firstLineChars="0" w:firstLine="0"/>
        <w:rPr>
          <w:lang w:eastAsia="x-none"/>
        </w:rPr>
      </w:pPr>
    </w:p>
    <w:p w14:paraId="20AD50F3" w14:textId="34074236" w:rsidR="008D1A60" w:rsidRDefault="008D1A60" w:rsidP="000C5D47">
      <w:pPr>
        <w:pStyle w:val="EXPO14"/>
        <w:ind w:firstLineChars="0" w:firstLine="0"/>
        <w:rPr>
          <w:lang w:eastAsia="x-none"/>
        </w:rPr>
      </w:pPr>
    </w:p>
    <w:p w14:paraId="1583D37B" w14:textId="7D54E28E" w:rsidR="008D1A60" w:rsidRDefault="008D1A60" w:rsidP="000C5D47">
      <w:pPr>
        <w:pStyle w:val="EXPO14"/>
        <w:ind w:firstLineChars="0" w:firstLine="0"/>
        <w:rPr>
          <w:lang w:eastAsia="x-none"/>
        </w:rPr>
      </w:pPr>
    </w:p>
    <w:p w14:paraId="3C846FBA" w14:textId="3FBEFC13" w:rsidR="008D1A60" w:rsidRDefault="008D1A60" w:rsidP="000C5D47">
      <w:pPr>
        <w:pStyle w:val="EXPO14"/>
        <w:ind w:firstLineChars="0" w:firstLine="0"/>
        <w:rPr>
          <w:lang w:eastAsia="x-none"/>
        </w:rPr>
      </w:pPr>
    </w:p>
    <w:p w14:paraId="1CD94603" w14:textId="565FA426" w:rsidR="008D1A60" w:rsidRDefault="008D1A60" w:rsidP="000C5D47">
      <w:pPr>
        <w:pStyle w:val="EXPO14"/>
        <w:ind w:firstLineChars="0" w:firstLine="0"/>
        <w:rPr>
          <w:lang w:eastAsia="x-none"/>
        </w:rPr>
      </w:pPr>
    </w:p>
    <w:p w14:paraId="2E293573" w14:textId="7DF448FA" w:rsidR="008D1A60" w:rsidRDefault="008D1A60" w:rsidP="000C5D47">
      <w:pPr>
        <w:pStyle w:val="EXPO14"/>
        <w:ind w:firstLineChars="0" w:firstLine="0"/>
        <w:rPr>
          <w:lang w:eastAsia="x-none"/>
        </w:rPr>
      </w:pPr>
    </w:p>
    <w:p w14:paraId="1FA0949C" w14:textId="6E71ECD3" w:rsidR="008D1A60" w:rsidRDefault="008D1A60" w:rsidP="000C5D47">
      <w:pPr>
        <w:pStyle w:val="EXPO14"/>
        <w:ind w:firstLineChars="0" w:firstLine="0"/>
        <w:rPr>
          <w:lang w:eastAsia="x-none"/>
        </w:rPr>
      </w:pPr>
    </w:p>
    <w:p w14:paraId="239757C9" w14:textId="000F7AB0" w:rsidR="008D1A60" w:rsidRDefault="008D1A60" w:rsidP="000C5D47">
      <w:pPr>
        <w:pStyle w:val="EXPO14"/>
        <w:ind w:firstLineChars="0" w:firstLine="0"/>
        <w:rPr>
          <w:lang w:eastAsia="x-none"/>
        </w:rPr>
      </w:pPr>
    </w:p>
    <w:p w14:paraId="6CE25C0B" w14:textId="42F21559" w:rsidR="008D1A60" w:rsidRDefault="008D1A60" w:rsidP="000C5D47">
      <w:pPr>
        <w:pStyle w:val="EXPO14"/>
        <w:ind w:firstLineChars="0" w:firstLine="0"/>
        <w:rPr>
          <w:lang w:eastAsia="x-none"/>
        </w:rPr>
      </w:pPr>
    </w:p>
    <w:p w14:paraId="5C29C87A" w14:textId="49FCE5A8" w:rsidR="008D1A60" w:rsidRDefault="008D1A60" w:rsidP="000C5D47">
      <w:pPr>
        <w:pStyle w:val="EXPO14"/>
        <w:ind w:firstLineChars="0" w:firstLine="0"/>
        <w:rPr>
          <w:lang w:eastAsia="x-none"/>
        </w:rPr>
      </w:pPr>
    </w:p>
    <w:p w14:paraId="0603491C" w14:textId="471859F0" w:rsidR="008D1A60" w:rsidRDefault="008D1A60" w:rsidP="000C5D47">
      <w:pPr>
        <w:pStyle w:val="EXPO14"/>
        <w:ind w:firstLineChars="0" w:firstLine="0"/>
        <w:rPr>
          <w:lang w:eastAsia="x-none"/>
        </w:rPr>
      </w:pPr>
    </w:p>
    <w:p w14:paraId="0C3F30D2" w14:textId="6F409997" w:rsidR="008D1A60" w:rsidRDefault="008D1A60" w:rsidP="000C5D47">
      <w:pPr>
        <w:pStyle w:val="EXPO14"/>
        <w:ind w:firstLineChars="0" w:firstLine="0"/>
        <w:rPr>
          <w:lang w:eastAsia="x-none"/>
        </w:rPr>
      </w:pPr>
    </w:p>
    <w:p w14:paraId="3728D525" w14:textId="77777777" w:rsidR="009D7480" w:rsidRDefault="009D7480" w:rsidP="000C5D47">
      <w:pPr>
        <w:pStyle w:val="EXPO14"/>
        <w:ind w:firstLineChars="0" w:firstLine="0"/>
        <w:rPr>
          <w:lang w:eastAsia="x-none"/>
        </w:rPr>
        <w:sectPr w:rsidR="009D7480" w:rsidSect="009D7480">
          <w:pgSz w:w="11906" w:h="16838"/>
          <w:pgMar w:top="1134" w:right="1134" w:bottom="1644" w:left="1134" w:header="454" w:footer="624" w:gutter="0"/>
          <w:cols w:space="425"/>
          <w:docGrid w:type="lines" w:linePitch="360"/>
        </w:sectPr>
      </w:pPr>
    </w:p>
    <w:p w14:paraId="080C6CC0" w14:textId="77777777" w:rsidR="009D7480" w:rsidRDefault="009D7480" w:rsidP="000C5D47">
      <w:pPr>
        <w:pStyle w:val="EXPO14"/>
        <w:ind w:firstLineChars="0" w:firstLine="0"/>
        <w:rPr>
          <w:lang w:eastAsia="x-none"/>
        </w:rPr>
        <w:sectPr w:rsidR="009D7480" w:rsidSect="009D7480">
          <w:type w:val="continuous"/>
          <w:pgSz w:w="11906" w:h="16838"/>
          <w:pgMar w:top="1134" w:right="1134" w:bottom="1644" w:left="1134" w:header="454" w:footer="624" w:gutter="0"/>
          <w:cols w:space="425"/>
          <w:docGrid w:type="lines" w:linePitch="360"/>
        </w:sectPr>
      </w:pPr>
    </w:p>
    <w:p w14:paraId="0DE4E869" w14:textId="77777777" w:rsidR="008D1A60" w:rsidRPr="008D1A60" w:rsidRDefault="008D1A60" w:rsidP="008D1A60">
      <w:pPr>
        <w:keepNext/>
        <w:tabs>
          <w:tab w:val="left" w:pos="674"/>
        </w:tabs>
        <w:spacing w:beforeLines="100" w:before="360" w:afterLines="50" w:after="180"/>
        <w:ind w:left="0" w:firstLineChars="0" w:firstLine="0"/>
        <w:rPr>
          <w:rFonts w:eastAsia="PMingLiU" w:hAnsi="Arial"/>
          <w:b/>
          <w:bCs/>
          <w:sz w:val="24"/>
          <w:szCs w:val="24"/>
          <w:lang w:eastAsia="zh-TW"/>
        </w:rPr>
      </w:pPr>
      <w:bookmarkStart w:id="61" w:name="_Toc117258276"/>
      <w:r w:rsidRPr="008D1A60">
        <w:rPr>
          <w:rFonts w:hAnsi="Arial" w:hint="eastAsia"/>
          <w:b/>
          <w:bCs/>
          <w:sz w:val="24"/>
          <w:szCs w:val="24"/>
          <w:lang w:eastAsia="zh-TW"/>
        </w:rPr>
        <w:lastRenderedPageBreak/>
        <w:t>3-3. 道路輸送手段（車両等）</w:t>
      </w:r>
      <w:bookmarkEnd w:id="61"/>
    </w:p>
    <w:p w14:paraId="21B4C4E2" w14:textId="77777777" w:rsidR="008D1A60" w:rsidRPr="008D1A60" w:rsidRDefault="008D1A60" w:rsidP="008D1A60">
      <w:pPr>
        <w:keepNext/>
        <w:tabs>
          <w:tab w:val="left" w:pos="794"/>
        </w:tabs>
        <w:spacing w:beforeLines="100" w:before="360" w:afterLines="50" w:after="180"/>
        <w:ind w:left="-284" w:firstLine="271"/>
        <w:rPr>
          <w:rFonts w:hAnsi="Arial"/>
          <w:b/>
          <w:bCs/>
          <w:color w:val="000000" w:themeColor="text1"/>
          <w:sz w:val="24"/>
          <w:szCs w:val="24"/>
        </w:rPr>
      </w:pPr>
      <w:r w:rsidRPr="008D1A60">
        <w:rPr>
          <w:rFonts w:hAnsi="Arial" w:hint="eastAsia"/>
          <w:b/>
          <w:bCs/>
          <w:color w:val="000000" w:themeColor="text1"/>
          <w:sz w:val="24"/>
          <w:szCs w:val="24"/>
        </w:rPr>
        <w:t>3-3-1. バス車両</w:t>
      </w:r>
    </w:p>
    <w:p w14:paraId="2EF1E98B" w14:textId="77777777" w:rsidR="008D1A60" w:rsidRPr="008D1A60" w:rsidRDefault="008D1A60" w:rsidP="008D1A60">
      <w:pPr>
        <w:keepNext/>
        <w:tabs>
          <w:tab w:val="left" w:pos="794"/>
        </w:tabs>
        <w:spacing w:beforeLines="100" w:before="360" w:afterLines="50" w:after="180"/>
        <w:ind w:left="-284" w:firstLine="271"/>
        <w:rPr>
          <w:rFonts w:hAnsi="Arial"/>
          <w:b/>
          <w:bCs/>
          <w:color w:val="000000" w:themeColor="text1"/>
          <w:sz w:val="24"/>
          <w:szCs w:val="24"/>
        </w:rPr>
      </w:pPr>
      <w:bookmarkStart w:id="62" w:name="_Toc117258277"/>
      <w:r w:rsidRPr="008D1A60">
        <w:rPr>
          <w:rFonts w:hAnsi="Arial" w:hint="eastAsia"/>
          <w:b/>
          <w:bCs/>
          <w:color w:val="000000" w:themeColor="text1"/>
          <w:sz w:val="24"/>
          <w:szCs w:val="24"/>
        </w:rPr>
        <w:t>3-3-1-1.バス車両</w:t>
      </w:r>
      <w:bookmarkEnd w:id="62"/>
      <w:r w:rsidRPr="008D1A60">
        <w:rPr>
          <w:rFonts w:hAnsi="Arial" w:hint="eastAsia"/>
          <w:b/>
          <w:bCs/>
          <w:color w:val="000000" w:themeColor="text1"/>
          <w:sz w:val="24"/>
          <w:szCs w:val="24"/>
        </w:rPr>
        <w:t>（都市内路線バス等）</w:t>
      </w:r>
    </w:p>
    <w:p w14:paraId="1199525D" w14:textId="1D870ACE" w:rsidR="008D1A60" w:rsidRPr="008D1A60" w:rsidRDefault="008D1A60" w:rsidP="008D1A60">
      <w:pPr>
        <w:ind w:leftChars="100" w:firstLineChars="100" w:firstLine="200"/>
        <w:rPr>
          <w:color w:val="000000" w:themeColor="text1"/>
        </w:rPr>
      </w:pPr>
      <w:r w:rsidRPr="008D1A60">
        <w:rPr>
          <w:rFonts w:hint="eastAsia"/>
          <w:color w:val="000000" w:themeColor="text1"/>
        </w:rPr>
        <w:t>「移動等円滑化の促進に関する基本方針」は令和３年4月施行され、「2025年目標として、乗合バスのリフト付きバス等(</w:t>
      </w:r>
      <w:r w:rsidR="00CE100E">
        <w:rPr>
          <w:rFonts w:hint="eastAsia"/>
          <w:color w:val="000000" w:themeColor="text1"/>
        </w:rPr>
        <w:t>適用除外</w:t>
      </w:r>
      <w:r w:rsidRPr="008D1A60">
        <w:rPr>
          <w:rFonts w:hint="eastAsia"/>
          <w:color w:val="000000" w:themeColor="text1"/>
        </w:rPr>
        <w:t>車両)について、１日当たりの平均的な利用者数が2,000人以上の航空旅客ターミナルのうち鉄軌道アクセスがない施設（指定空港）へのバス路線を運行する乗合バス車両における適用除外の認定基準を見直すとともに、指定空港へアクセスするバス路線の運行系統の総数の約50％について、バリアフリー化した車両を含む運行とする。」とされている。</w:t>
      </w:r>
    </w:p>
    <w:p w14:paraId="41F97D98"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貸切バスについては、「２０２５年目標として、約2,100台のノンステップバス、リフト付きバス又はスロープ付きバスを導入する等、高齢者、障害者等の利用の実態を踏まえて、可能な限りバリアフリー化」と定められている。</w:t>
      </w:r>
    </w:p>
    <w:p w14:paraId="1B5418D2"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また、東京都は東京オリンピック／パラリンピックを契機に、交通事業者に観光目的の輸送を主とするバス車両のバリアフリー化に要する費用を補助している。</w:t>
      </w:r>
    </w:p>
    <w:p w14:paraId="0448F9A6" w14:textId="77777777" w:rsidR="008D1A60" w:rsidRPr="008D1A60" w:rsidRDefault="008D1A60" w:rsidP="008D1A60">
      <w:pPr>
        <w:ind w:leftChars="100" w:firstLineChars="100" w:firstLine="200"/>
        <w:rPr>
          <w:color w:val="000000" w:themeColor="text1"/>
        </w:rPr>
      </w:pPr>
    </w:p>
    <w:p w14:paraId="7E9E021C"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本ガイドラインの対象となる道路輸送手段においては、「Tokyo2020アクセシビリティ・ガイドライン」における記載事項及び「公共交通機関の車両等に関する移動等円滑化整備ガイドライン、バリアフリー整備ガイドライン 車両等編（令和４年３月、国土交通省）」を基本としている。</w:t>
      </w:r>
    </w:p>
    <w:p w14:paraId="0EC3DDD7" w14:textId="77777777" w:rsidR="008D1A60" w:rsidRPr="008D1A60" w:rsidRDefault="008D1A60" w:rsidP="008D1A60">
      <w:pPr>
        <w:ind w:leftChars="100" w:firstLineChars="100" w:firstLine="200"/>
        <w:rPr>
          <w:color w:val="000000" w:themeColor="text1"/>
        </w:rPr>
      </w:pPr>
    </w:p>
    <w:p w14:paraId="0B2249B7" w14:textId="77777777" w:rsidR="008D1A60" w:rsidRPr="008D1A60" w:rsidRDefault="008D1A60" w:rsidP="00AC6CD1">
      <w:pPr>
        <w:pStyle w:val="EXPO1"/>
        <w:numPr>
          <w:ilvl w:val="0"/>
          <w:numId w:val="129"/>
        </w:numPr>
        <w:rPr>
          <w:color w:val="000000" w:themeColor="text1"/>
        </w:rPr>
      </w:pPr>
      <w:r w:rsidRPr="008D1A60">
        <w:rPr>
          <w:rFonts w:hint="eastAsia"/>
          <w:color w:val="000000" w:themeColor="text1"/>
        </w:rPr>
        <w:t>乗降口</w:t>
      </w:r>
      <w:bookmarkStart w:id="63" w:name="_Hlk127473946"/>
      <w:r w:rsidRPr="008D1A60">
        <w:rPr>
          <w:rFonts w:hint="eastAsia"/>
          <w:color w:val="000000" w:themeColor="text1"/>
        </w:rPr>
        <w:t>（乗合・貸切共通）</w:t>
      </w:r>
      <w:bookmarkEnd w:id="63"/>
    </w:p>
    <w:p w14:paraId="3D72A555" w14:textId="77777777" w:rsidR="008D1A60" w:rsidRPr="008D1A60" w:rsidRDefault="008D1A60" w:rsidP="00AC6CD1">
      <w:pPr>
        <w:pStyle w:val="EXPO10"/>
        <w:numPr>
          <w:ilvl w:val="0"/>
          <w:numId w:val="130"/>
        </w:numPr>
        <w:rPr>
          <w:color w:val="000000" w:themeColor="text1"/>
        </w:rPr>
      </w:pPr>
      <w:r w:rsidRPr="008D1A60">
        <w:rPr>
          <w:rFonts w:hint="eastAsia"/>
          <w:color w:val="000000" w:themeColor="text1"/>
        </w:rPr>
        <w:t>基本的な考え方</w:t>
      </w:r>
    </w:p>
    <w:p w14:paraId="723D7C07"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乗降口は、乗降口の踏み段の端部の全体がその周囲の部分と色の明度、色相又は彩度の差が大きいことにより踏み段を容易に識別できるものでなければならない。</w:t>
      </w:r>
      <w:bookmarkStart w:id="64" w:name="_Hlk127473978"/>
      <w:r w:rsidRPr="008D1A60">
        <w:rPr>
          <w:rFonts w:hint="eastAsia"/>
          <w:color w:val="000000" w:themeColor="text1"/>
        </w:rPr>
        <w:t>また、輝度コントラストを確保することが重要となる。</w:t>
      </w:r>
      <w:bookmarkEnd w:id="64"/>
      <w:r w:rsidRPr="008D1A60">
        <w:rPr>
          <w:rFonts w:hint="eastAsia"/>
          <w:color w:val="000000" w:themeColor="text1"/>
        </w:rPr>
        <w:t>乗降口のうち1以上は、幅80ｃｍ以上としなければならない。</w:t>
      </w:r>
    </w:p>
    <w:p w14:paraId="3BCC03B1"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床面の地上面からの高さは６５ｃｍ以下で、床の表面は、滑りにくい仕上げがなされたものでなければならない。</w:t>
      </w:r>
    </w:p>
    <w:p w14:paraId="1CB66D8D" w14:textId="77777777" w:rsidR="008D1A60" w:rsidRPr="008D1A60" w:rsidRDefault="008D1A60" w:rsidP="008D1A60">
      <w:pPr>
        <w:ind w:leftChars="100" w:firstLineChars="100" w:firstLine="200"/>
        <w:rPr>
          <w:color w:val="000000" w:themeColor="text1"/>
        </w:rPr>
      </w:pPr>
    </w:p>
    <w:p w14:paraId="1D95824E"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2F55955A" w14:textId="77777777" w:rsidTr="0052369A">
        <w:tc>
          <w:tcPr>
            <w:tcW w:w="9268" w:type="dxa"/>
            <w:gridSpan w:val="2"/>
            <w:shd w:val="clear" w:color="auto" w:fill="E7E6E6"/>
          </w:tcPr>
          <w:p w14:paraId="0BB4BA23"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5D1D3D4F" w14:textId="77777777" w:rsidTr="004F521B">
        <w:tc>
          <w:tcPr>
            <w:tcW w:w="9268" w:type="dxa"/>
            <w:gridSpan w:val="2"/>
            <w:shd w:val="clear" w:color="auto" w:fill="auto"/>
          </w:tcPr>
          <w:p w14:paraId="014F5FDC" w14:textId="77777777" w:rsidR="008D1A60" w:rsidRPr="008D1A60" w:rsidRDefault="008D1A60" w:rsidP="008D1A60">
            <w:pPr>
              <w:ind w:left="0" w:firstLineChars="0" w:firstLine="0"/>
              <w:rPr>
                <w:color w:val="000000" w:themeColor="text1"/>
              </w:rPr>
            </w:pPr>
            <w:r w:rsidRPr="008D1A60">
              <w:rPr>
                <w:rFonts w:hint="eastAsia"/>
                <w:color w:val="000000" w:themeColor="text1"/>
              </w:rPr>
              <w:t>（乗降口）</w:t>
            </w:r>
          </w:p>
        </w:tc>
      </w:tr>
      <w:tr w:rsidR="008D1A60" w:rsidRPr="008D1A60" w14:paraId="01AEEDAD" w14:textId="77777777" w:rsidTr="004F521B">
        <w:tc>
          <w:tcPr>
            <w:tcW w:w="9268" w:type="dxa"/>
            <w:gridSpan w:val="2"/>
            <w:shd w:val="clear" w:color="auto" w:fill="auto"/>
          </w:tcPr>
          <w:p w14:paraId="45C5D6FE"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第三十七条　　乗降口の踏み段の端部の全体がその周囲の部分と色の明度、色相又は彩度の差が大きいことにより踏み段を容易に識別できるものでなければならない。</w:t>
            </w:r>
          </w:p>
          <w:p w14:paraId="51D5A4AA"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２　　乗降口のうち一以上は、次に掲げる基準に適合するものでなければならない。</w:t>
            </w:r>
          </w:p>
          <w:p w14:paraId="0C1AF829"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幅は、八十センチメートル以上であること。</w:t>
            </w:r>
          </w:p>
        </w:tc>
      </w:tr>
      <w:tr w:rsidR="008D1A60" w:rsidRPr="008D1A60" w14:paraId="7F9F8666" w14:textId="77777777" w:rsidTr="004F521B">
        <w:tc>
          <w:tcPr>
            <w:tcW w:w="9268" w:type="dxa"/>
            <w:gridSpan w:val="2"/>
            <w:shd w:val="clear" w:color="auto" w:fill="auto"/>
          </w:tcPr>
          <w:p w14:paraId="2EE0C2D7" w14:textId="77777777" w:rsidR="008D1A60" w:rsidRPr="008D1A60" w:rsidRDefault="008D1A60" w:rsidP="008D1A60">
            <w:pPr>
              <w:ind w:left="0" w:firstLineChars="0" w:firstLine="0"/>
              <w:rPr>
                <w:color w:val="000000" w:themeColor="text1"/>
              </w:rPr>
            </w:pPr>
            <w:r w:rsidRPr="008D1A60">
              <w:rPr>
                <w:rFonts w:hint="eastAsia"/>
                <w:color w:val="000000" w:themeColor="text1"/>
              </w:rPr>
              <w:t>（床面）</w:t>
            </w:r>
          </w:p>
        </w:tc>
      </w:tr>
      <w:tr w:rsidR="008D1A60" w:rsidRPr="008D1A60" w14:paraId="3BEAFA55" w14:textId="77777777" w:rsidTr="004F521B">
        <w:tc>
          <w:tcPr>
            <w:tcW w:w="9268" w:type="dxa"/>
            <w:gridSpan w:val="2"/>
          </w:tcPr>
          <w:p w14:paraId="25F3F529"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第三十八条　　国土交通大臣の定める方法により測定した床面の地上面からの高さは、六十五センチメートル以下でなければならない。</w:t>
            </w:r>
          </w:p>
          <w:p w14:paraId="1B10F459"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２　　床の表面は、滑りにくい仕上げがなされたものでなければならない。</w:t>
            </w:r>
          </w:p>
          <w:p w14:paraId="747AB4A0" w14:textId="77777777" w:rsidR="008D1A60" w:rsidRPr="008D1A60" w:rsidRDefault="008D1A60" w:rsidP="008D1A60">
            <w:pPr>
              <w:ind w:leftChars="100" w:left="400" w:hangingChars="100" w:hanging="200"/>
              <w:rPr>
                <w:color w:val="000000" w:themeColor="text1"/>
              </w:rPr>
            </w:pPr>
          </w:p>
          <w:p w14:paraId="2270441B" w14:textId="77777777" w:rsidR="008D1A60" w:rsidRPr="008D1A60" w:rsidRDefault="008D1A60" w:rsidP="008D1A60">
            <w:pPr>
              <w:ind w:left="0" w:firstLineChars="0" w:firstLine="0"/>
              <w:rPr>
                <w:color w:val="000000" w:themeColor="text1"/>
              </w:rPr>
            </w:pPr>
            <w:r w:rsidRPr="008D1A60">
              <w:rPr>
                <w:rFonts w:hint="eastAsia"/>
                <w:color w:val="000000" w:themeColor="text1"/>
              </w:rPr>
              <w:t>○移動等円滑化のために必要なバス車両の構造及び設備に関する細目を定める告示</w:t>
            </w:r>
          </w:p>
          <w:p w14:paraId="47F17B87"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第三条　　省令第三十八条第一項の国土交通大臣の定める方法は、次のとおりとする。</w:t>
            </w:r>
          </w:p>
          <w:p w14:paraId="161CBAF8"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省令第三十七条第二項の基準に適合する乗降口附近の床面（すべり止めを除く。以下同じ。）の地上面からの高さを測定すること。</w:t>
            </w:r>
          </w:p>
          <w:p w14:paraId="673D7629"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lastRenderedPageBreak/>
              <w:t>二　　道路運送車両の保安基準（昭和二十六年運輸省令六十七号）第一条第六号の空車状態で測定すること。ただし、車高調整装置（旅客が乗降するときに作動できるものに限る。）を備えているバス車両にあっては、当該装置を作動させた状態で床面の地上面からの高さを測定することができる。</w:t>
            </w:r>
          </w:p>
        </w:tc>
      </w:tr>
      <w:tr w:rsidR="008D1A60" w:rsidRPr="008D1A60" w14:paraId="491C0B4B" w14:textId="77777777" w:rsidTr="004F521B">
        <w:tc>
          <w:tcPr>
            <w:tcW w:w="9268" w:type="dxa"/>
            <w:gridSpan w:val="2"/>
            <w:shd w:val="clear" w:color="auto" w:fill="E7E6E6" w:themeFill="background2"/>
          </w:tcPr>
          <w:p w14:paraId="409256E3" w14:textId="77777777" w:rsidR="008D1A60" w:rsidRPr="008D1A60" w:rsidRDefault="008D1A60" w:rsidP="008D1A60">
            <w:pPr>
              <w:ind w:left="0" w:firstLineChars="0" w:firstLine="0"/>
              <w:rPr>
                <w:color w:val="000000" w:themeColor="text1"/>
              </w:rPr>
            </w:pPr>
            <w:r w:rsidRPr="008D1A60">
              <w:rPr>
                <w:rFonts w:hint="eastAsia"/>
                <w:color w:val="000000" w:themeColor="text1"/>
              </w:rPr>
              <w:lastRenderedPageBreak/>
              <w:t>基準：「Tokyo2020アクセシビリティ・ガイドライン」</w:t>
            </w:r>
          </w:p>
        </w:tc>
      </w:tr>
      <w:tr w:rsidR="008D1A60" w:rsidRPr="008D1A60" w14:paraId="3FCBD39E" w14:textId="77777777" w:rsidTr="004F521B">
        <w:tc>
          <w:tcPr>
            <w:tcW w:w="9268" w:type="dxa"/>
            <w:gridSpan w:val="2"/>
            <w:shd w:val="clear" w:color="auto" w:fill="auto"/>
          </w:tcPr>
          <w:p w14:paraId="53EA2B5D" w14:textId="77777777" w:rsidR="008D1A60" w:rsidRPr="008D1A60" w:rsidRDefault="008D1A60" w:rsidP="008D1A60">
            <w:pPr>
              <w:ind w:leftChars="131" w:left="512" w:hangingChars="125" w:hanging="250"/>
              <w:rPr>
                <w:color w:val="000000" w:themeColor="text1"/>
              </w:rPr>
            </w:pPr>
            <w:r w:rsidRPr="008D1A60">
              <w:rPr>
                <w:rFonts w:hint="eastAsia"/>
                <w:b/>
                <w:color w:val="FF4B00"/>
              </w:rPr>
              <w:t>C</w:t>
            </w:r>
            <w:r w:rsidRPr="008D1A60">
              <w:rPr>
                <w:rFonts w:hint="eastAsia"/>
                <w:color w:val="000000" w:themeColor="text1"/>
              </w:rPr>
              <w:t>乗降時における乗降口の踏段（ステップ）高さが27ｃｍ以下の低床車で、車高調整機構によって歩道近くにまで車体をつけることができ、スロープ板を使用すれば乗客が車内から歩道へ段差なく移動することができることとする。</w:t>
            </w:r>
          </w:p>
          <w:p w14:paraId="598E76EF" w14:textId="77777777" w:rsidR="008D1A60" w:rsidRPr="008D1A60" w:rsidRDefault="008D1A60" w:rsidP="008D1A60">
            <w:pPr>
              <w:ind w:leftChars="131" w:left="512" w:hangingChars="125" w:hanging="250"/>
              <w:rPr>
                <w:color w:val="000000" w:themeColor="text1"/>
              </w:rPr>
            </w:pPr>
            <w:r w:rsidRPr="008D1A60">
              <w:rPr>
                <w:rFonts w:hint="eastAsia"/>
                <w:b/>
                <w:color w:val="FF4B00"/>
              </w:rPr>
              <w:t xml:space="preserve">C </w:t>
            </w:r>
            <w:r w:rsidRPr="008D1A60">
              <w:rPr>
                <w:rFonts w:hint="eastAsia"/>
                <w:color w:val="000000" w:themeColor="text1"/>
              </w:rPr>
              <w:t>片側または両側面に車高調整機構があり、縁石と同じ高さまで車高を下げられることとする。</w:t>
            </w:r>
          </w:p>
          <w:p w14:paraId="49759B18" w14:textId="77777777" w:rsidR="008D1A60" w:rsidRPr="008D1A60" w:rsidRDefault="008D1A60" w:rsidP="008D1A60">
            <w:pPr>
              <w:ind w:leftChars="131" w:left="512" w:hangingChars="125" w:hanging="250"/>
              <w:rPr>
                <w:color w:val="000000" w:themeColor="text1"/>
              </w:rPr>
            </w:pPr>
            <w:r w:rsidRPr="008D1A60">
              <w:rPr>
                <w:rFonts w:hint="eastAsia"/>
                <w:b/>
                <w:color w:val="FF4B00"/>
              </w:rPr>
              <w:t xml:space="preserve">C </w:t>
            </w:r>
            <w:r w:rsidRPr="008D1A60">
              <w:rPr>
                <w:rFonts w:hint="eastAsia"/>
                <w:color w:val="000000" w:themeColor="text1"/>
              </w:rPr>
              <w:t>アクセシブルなドアが少なくとも1箇所あることとする。ベストプラクティスは2箇所で、両方のドアをつなぐ車内通路の幅員は最低80ｃｍとする。</w:t>
            </w:r>
          </w:p>
        </w:tc>
      </w:tr>
      <w:tr w:rsidR="008D1A60" w:rsidRPr="008D1A60" w14:paraId="5FB0C8CD" w14:textId="77777777" w:rsidTr="004F521B">
        <w:tc>
          <w:tcPr>
            <w:tcW w:w="9268" w:type="dxa"/>
            <w:gridSpan w:val="2"/>
            <w:shd w:val="clear" w:color="auto" w:fill="E7E6E6" w:themeFill="background2"/>
          </w:tcPr>
          <w:p w14:paraId="09821D75"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55D1046F" w14:textId="77777777" w:rsidTr="004F521B">
        <w:tc>
          <w:tcPr>
            <w:tcW w:w="1478" w:type="dxa"/>
          </w:tcPr>
          <w:p w14:paraId="1C143C43" w14:textId="77777777" w:rsidR="008D1A60" w:rsidRPr="008D1A60" w:rsidRDefault="008D1A60" w:rsidP="00AC6CD1">
            <w:pPr>
              <w:pStyle w:val="EXPO10"/>
              <w:numPr>
                <w:ilvl w:val="0"/>
                <w:numId w:val="131"/>
              </w:numPr>
            </w:pPr>
            <w:r w:rsidRPr="008D1A60">
              <w:rPr>
                <w:rFonts w:hint="eastAsia"/>
              </w:rPr>
              <w:t>踏み段の識別</w:t>
            </w:r>
          </w:p>
        </w:tc>
        <w:tc>
          <w:tcPr>
            <w:tcW w:w="7790" w:type="dxa"/>
          </w:tcPr>
          <w:p w14:paraId="4F589D5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乗降口の踏み段（ステップ）の端部は周囲の部分及び路面と輝度コントラストが大きいことにより踏み段を容易に識別できるものとする。</w:t>
            </w:r>
          </w:p>
          <w:p w14:paraId="159A26D9"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乗降口に照射灯などの足下照明を設置し、踏み段の夜間の視認性を向上させることを基本とする。</w:t>
            </w:r>
          </w:p>
        </w:tc>
      </w:tr>
      <w:tr w:rsidR="008D1A60" w:rsidRPr="008D1A60" w14:paraId="1861122D" w14:textId="77777777" w:rsidTr="004F521B">
        <w:tc>
          <w:tcPr>
            <w:tcW w:w="1478" w:type="dxa"/>
          </w:tcPr>
          <w:p w14:paraId="4EA3F99B" w14:textId="77777777" w:rsidR="008D1A60" w:rsidRPr="008D1A60" w:rsidRDefault="008D1A60" w:rsidP="00AC6CD1">
            <w:pPr>
              <w:pStyle w:val="EXPO10"/>
              <w:numPr>
                <w:ilvl w:val="0"/>
                <w:numId w:val="131"/>
              </w:numPr>
            </w:pPr>
            <w:r w:rsidRPr="008D1A60">
              <w:rPr>
                <w:rFonts w:hint="eastAsia"/>
              </w:rPr>
              <w:t>乗降口の幅</w:t>
            </w:r>
          </w:p>
        </w:tc>
        <w:tc>
          <w:tcPr>
            <w:tcW w:w="7790" w:type="dxa"/>
          </w:tcPr>
          <w:p w14:paraId="03AB7CA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1以上の乗降口の有効幅は80ｃｍ以上とする。</w:t>
            </w:r>
          </w:p>
          <w:p w14:paraId="64D93E12"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車いす使用者による乗降を考慮し、1以上の乗降口の有効幅は90ｃｍ以上とすることを基本とする。（小型は80ｃｍ以上）</w:t>
            </w:r>
          </w:p>
          <w:p w14:paraId="7D2F35F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大量乗降を想定する車両の場合には、少なくとも1つの乗降口の有効幅は100ｃｍ以上とすることを基本とする。</w:t>
            </w:r>
          </w:p>
          <w:p w14:paraId="1736477C"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全ての乗降口から車いす使用者等が乗降できるよう、全ての乗降口の有効幅を90ｃｍ以上とする。</w:t>
            </w:r>
          </w:p>
        </w:tc>
      </w:tr>
      <w:tr w:rsidR="008D1A60" w:rsidRPr="008D1A60" w14:paraId="4B67A991" w14:textId="77777777" w:rsidTr="004F521B">
        <w:tc>
          <w:tcPr>
            <w:tcW w:w="1478" w:type="dxa"/>
          </w:tcPr>
          <w:p w14:paraId="5F030FAE" w14:textId="77777777" w:rsidR="008D1A60" w:rsidRPr="008D1A60" w:rsidRDefault="008D1A60" w:rsidP="00AC6CD1">
            <w:pPr>
              <w:pStyle w:val="EXPO10"/>
              <w:numPr>
                <w:ilvl w:val="0"/>
                <w:numId w:val="131"/>
              </w:numPr>
            </w:pPr>
            <w:r w:rsidRPr="008D1A60">
              <w:rPr>
                <w:rFonts w:hint="eastAsia"/>
              </w:rPr>
              <w:t>床の表面</w:t>
            </w:r>
          </w:p>
        </w:tc>
        <w:tc>
          <w:tcPr>
            <w:tcW w:w="7790" w:type="dxa"/>
          </w:tcPr>
          <w:p w14:paraId="137D5D0E"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床の表面は、滑りにくい仕上げがなされたものとする。</w:t>
            </w:r>
          </w:p>
        </w:tc>
      </w:tr>
      <w:tr w:rsidR="008D1A60" w:rsidRPr="008D1A60" w14:paraId="78A1D334" w14:textId="77777777" w:rsidTr="004F521B">
        <w:tc>
          <w:tcPr>
            <w:tcW w:w="1478" w:type="dxa"/>
          </w:tcPr>
          <w:p w14:paraId="62E10474" w14:textId="77777777" w:rsidR="008D1A60" w:rsidRPr="008D1A60" w:rsidRDefault="008D1A60" w:rsidP="00AC6CD1">
            <w:pPr>
              <w:pStyle w:val="EXPO10"/>
              <w:numPr>
                <w:ilvl w:val="0"/>
                <w:numId w:val="131"/>
              </w:numPr>
            </w:pPr>
            <w:r w:rsidRPr="008D1A60">
              <w:rPr>
                <w:rFonts w:hint="eastAsia"/>
              </w:rPr>
              <w:t>乗降口の高さ</w:t>
            </w:r>
          </w:p>
        </w:tc>
        <w:tc>
          <w:tcPr>
            <w:tcW w:w="7790" w:type="dxa"/>
          </w:tcPr>
          <w:p w14:paraId="6D74BBBE"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傾斜は極力少なくすることを基本とする。</w:t>
            </w:r>
          </w:p>
          <w:p w14:paraId="32534D8D"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乗降時における乗降口の踏み段（ステップ）高さは20ｃｍ以下とする。</w:t>
            </w:r>
          </w:p>
          <w:p w14:paraId="40D2F8DB"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傾斜は排除する。</w:t>
            </w:r>
          </w:p>
        </w:tc>
      </w:tr>
      <w:tr w:rsidR="008D1A60" w:rsidRPr="008D1A60" w14:paraId="1EF8B753" w14:textId="77777777" w:rsidTr="004F521B">
        <w:tc>
          <w:tcPr>
            <w:tcW w:w="1478" w:type="dxa"/>
          </w:tcPr>
          <w:p w14:paraId="73307670" w14:textId="77777777" w:rsidR="008D1A60" w:rsidRPr="008D1A60" w:rsidRDefault="008D1A60" w:rsidP="00AC6CD1">
            <w:pPr>
              <w:pStyle w:val="EXPO10"/>
              <w:numPr>
                <w:ilvl w:val="0"/>
                <w:numId w:val="131"/>
              </w:numPr>
            </w:pPr>
            <w:r w:rsidRPr="008D1A60">
              <w:rPr>
                <w:rFonts w:hint="eastAsia"/>
              </w:rPr>
              <w:t>ドア開閉の音響案内</w:t>
            </w:r>
          </w:p>
        </w:tc>
        <w:tc>
          <w:tcPr>
            <w:tcW w:w="7790" w:type="dxa"/>
          </w:tcPr>
          <w:p w14:paraId="253C8CF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視覚障がい者等の安全のために、運転席から離れた乗降口には、ドアの開閉動作開始ブザーを設置することを基本とする。</w:t>
            </w:r>
          </w:p>
        </w:tc>
      </w:tr>
      <w:tr w:rsidR="008D1A60" w:rsidRPr="008D1A60" w14:paraId="04C530B1" w14:textId="77777777" w:rsidTr="004F521B">
        <w:tc>
          <w:tcPr>
            <w:tcW w:w="1478" w:type="dxa"/>
          </w:tcPr>
          <w:p w14:paraId="469DAB97" w14:textId="77777777" w:rsidR="008D1A60" w:rsidRPr="008D1A60" w:rsidRDefault="008D1A60" w:rsidP="00AC6CD1">
            <w:pPr>
              <w:pStyle w:val="EXPO10"/>
              <w:numPr>
                <w:ilvl w:val="0"/>
                <w:numId w:val="131"/>
              </w:numPr>
            </w:pPr>
            <w:r w:rsidRPr="008D1A60">
              <w:rPr>
                <w:rFonts w:hint="eastAsia"/>
              </w:rPr>
              <w:t>手すりの設置</w:t>
            </w:r>
          </w:p>
        </w:tc>
        <w:tc>
          <w:tcPr>
            <w:tcW w:w="7790" w:type="dxa"/>
          </w:tcPr>
          <w:p w14:paraId="29CCA1CA"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乗降口の両側（小型では片側）に握りやすくかつ姿勢保持しやすい手すりを設置することを基本とする。</w:t>
            </w:r>
          </w:p>
          <w:p w14:paraId="2A67855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手すりの出っ張り等により、乗降口の有効幅を支障しないよう留意して設置することを基本とする。</w:t>
            </w:r>
          </w:p>
          <w:p w14:paraId="60744FD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乗降口に設置する手すりの径は2.5ｃｍ程度とすることを基本とする。</w:t>
            </w:r>
          </w:p>
          <w:p w14:paraId="692721F9"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手すりの表面は滑りにくい素材や仕上げとすることを基本とする。</w:t>
            </w:r>
          </w:p>
          <w:p w14:paraId="1D4F42DF"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乗降時に車体の外側に張り出す手すりとする。</w:t>
            </w:r>
          </w:p>
        </w:tc>
      </w:tr>
    </w:tbl>
    <w:p w14:paraId="1BE9BB50" w14:textId="33D4510E" w:rsidR="008D1A60" w:rsidRDefault="008D1A60" w:rsidP="008D1A60">
      <w:pPr>
        <w:ind w:left="0" w:firstLineChars="0" w:firstLine="0"/>
        <w:rPr>
          <w:color w:val="000000" w:themeColor="text1"/>
        </w:rPr>
      </w:pPr>
    </w:p>
    <w:p w14:paraId="73364C37" w14:textId="6ADCB5CE" w:rsidR="00FA1B8B" w:rsidRPr="008D1A60" w:rsidRDefault="00FA1B8B" w:rsidP="008D1A60">
      <w:pPr>
        <w:ind w:left="0" w:firstLineChars="0" w:firstLine="0"/>
        <w:rPr>
          <w:color w:val="000000" w:themeColor="text1"/>
        </w:rPr>
      </w:pPr>
      <w:r>
        <w:rPr>
          <w:rFonts w:hint="eastAsia"/>
          <w:color w:val="000000" w:themeColor="text1"/>
        </w:rPr>
        <w:t>（２）</w:t>
      </w:r>
      <w:r w:rsidRPr="008D1A60">
        <w:rPr>
          <w:rFonts w:hint="eastAsia"/>
        </w:rPr>
        <w:t>スロープ板（乗合・貸切共通）</w:t>
      </w:r>
    </w:p>
    <w:p w14:paraId="1D788F8A" w14:textId="77777777" w:rsidR="008D1A60" w:rsidRPr="008314F9" w:rsidRDefault="008D1A60" w:rsidP="00A65453">
      <w:pPr>
        <w:pStyle w:val="EXPO10"/>
        <w:numPr>
          <w:ilvl w:val="0"/>
          <w:numId w:val="132"/>
        </w:numPr>
        <w:rPr>
          <w:color w:val="000000" w:themeColor="text1"/>
        </w:rPr>
      </w:pPr>
      <w:r w:rsidRPr="008314F9">
        <w:rPr>
          <w:rFonts w:hint="eastAsia"/>
          <w:color w:val="000000" w:themeColor="text1"/>
        </w:rPr>
        <w:t>基本的な考え方</w:t>
      </w:r>
    </w:p>
    <w:p w14:paraId="35275403"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乗降口のうち1以上は、スロープ板その他の車いす使用者の乗降を円滑にする設備が備えられていなければならない。</w:t>
      </w:r>
    </w:p>
    <w:p w14:paraId="40CEB761" w14:textId="57BEF09D" w:rsidR="008D1A60" w:rsidRDefault="008D1A60" w:rsidP="008D1A60">
      <w:pPr>
        <w:ind w:leftChars="100" w:firstLineChars="100" w:firstLine="200"/>
        <w:rPr>
          <w:color w:val="000000" w:themeColor="text1"/>
        </w:rPr>
      </w:pPr>
    </w:p>
    <w:p w14:paraId="53219991" w14:textId="4B0D240B" w:rsidR="008314F9" w:rsidRDefault="008314F9" w:rsidP="008D1A60">
      <w:pPr>
        <w:ind w:leftChars="100" w:firstLineChars="100" w:firstLine="200"/>
        <w:rPr>
          <w:color w:val="000000" w:themeColor="text1"/>
        </w:rPr>
      </w:pPr>
    </w:p>
    <w:p w14:paraId="522CA811" w14:textId="77777777" w:rsidR="008314F9" w:rsidRPr="008D1A60" w:rsidRDefault="008314F9" w:rsidP="008D1A60">
      <w:pPr>
        <w:ind w:leftChars="100" w:firstLineChars="100" w:firstLine="200"/>
        <w:rPr>
          <w:color w:val="000000" w:themeColor="text1"/>
        </w:rPr>
      </w:pPr>
    </w:p>
    <w:p w14:paraId="0C3D4107" w14:textId="77777777" w:rsidR="008D1A60" w:rsidRPr="008D1A60" w:rsidRDefault="008D1A60" w:rsidP="008D1A60">
      <w:pPr>
        <w:ind w:leftChars="100" w:firstLineChars="100" w:firstLine="200"/>
        <w:rPr>
          <w:color w:val="000000" w:themeColor="text1"/>
        </w:rPr>
      </w:pPr>
    </w:p>
    <w:p w14:paraId="24F46B1B" w14:textId="77777777" w:rsidR="008D1A60" w:rsidRPr="008D1A60" w:rsidRDefault="008D1A60" w:rsidP="008D1A60">
      <w:pPr>
        <w:ind w:leftChars="100" w:firstLineChars="100" w:firstLine="200"/>
        <w:rPr>
          <w:color w:val="000000" w:themeColor="text1"/>
        </w:rPr>
      </w:pPr>
    </w:p>
    <w:p w14:paraId="4FBDC22D"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lastRenderedPageBreak/>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AC8DAD1" w14:textId="77777777" w:rsidTr="004F521B">
        <w:tc>
          <w:tcPr>
            <w:tcW w:w="9268" w:type="dxa"/>
            <w:gridSpan w:val="2"/>
            <w:shd w:val="clear" w:color="auto" w:fill="E7E6E6" w:themeFill="background2"/>
          </w:tcPr>
          <w:p w14:paraId="3DCF0A3F"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3164E10C" w14:textId="77777777" w:rsidTr="004F521B">
        <w:tc>
          <w:tcPr>
            <w:tcW w:w="9268" w:type="dxa"/>
            <w:gridSpan w:val="2"/>
            <w:shd w:val="clear" w:color="auto" w:fill="auto"/>
          </w:tcPr>
          <w:p w14:paraId="167F6C27"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rPr>
              <w:t>（乗降口）</w:t>
            </w:r>
          </w:p>
        </w:tc>
      </w:tr>
      <w:tr w:rsidR="008D1A60" w:rsidRPr="008D1A60" w14:paraId="39C3B54B" w14:textId="77777777" w:rsidTr="004F521B">
        <w:trPr>
          <w:trHeight w:val="1515"/>
        </w:trPr>
        <w:tc>
          <w:tcPr>
            <w:tcW w:w="9268" w:type="dxa"/>
            <w:gridSpan w:val="2"/>
            <w:shd w:val="clear" w:color="auto" w:fill="auto"/>
          </w:tcPr>
          <w:p w14:paraId="061A4AC7"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第三十七条</w:t>
            </w:r>
          </w:p>
          <w:p w14:paraId="39B3575C"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２　　乗降口のうち一以上は、次に掲げる基準に適合するものでなければならない。</w:t>
            </w:r>
          </w:p>
          <w:p w14:paraId="302B3E90"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スロープ板その他の車椅子使用者の乗降を円滑にする設備（国土交通大臣の定める基準に適合しているものに限る。）が備えられていること。</w:t>
            </w:r>
          </w:p>
          <w:p w14:paraId="060BE180" w14:textId="77777777" w:rsidR="008D1A60" w:rsidRPr="008D1A60" w:rsidRDefault="008D1A60" w:rsidP="008D1A60">
            <w:pPr>
              <w:ind w:leftChars="200" w:left="600" w:hangingChars="100" w:hanging="200"/>
              <w:rPr>
                <w:color w:val="000000" w:themeColor="text1"/>
              </w:rPr>
            </w:pPr>
          </w:p>
          <w:p w14:paraId="10D68E0C" w14:textId="77777777" w:rsidR="008D1A60" w:rsidRPr="008D1A60" w:rsidRDefault="008D1A60" w:rsidP="008D1A60">
            <w:pPr>
              <w:ind w:left="0" w:firstLineChars="0" w:firstLine="0"/>
              <w:rPr>
                <w:color w:val="000000" w:themeColor="text1"/>
              </w:rPr>
            </w:pPr>
            <w:r w:rsidRPr="008D1A60">
              <w:rPr>
                <w:rFonts w:hint="eastAsia"/>
                <w:color w:val="000000" w:themeColor="text1"/>
              </w:rPr>
              <w:t>○移動等円滑化のために必要なバス車両の構造及び設備に関する細目を定める告示</w:t>
            </w:r>
          </w:p>
          <w:p w14:paraId="12140BB9" w14:textId="77777777" w:rsidR="008D1A60" w:rsidRPr="008D1A60" w:rsidRDefault="008D1A60" w:rsidP="008D1A60">
            <w:pPr>
              <w:ind w:leftChars="142" w:left="284" w:firstLineChars="0" w:firstLine="0"/>
              <w:rPr>
                <w:color w:val="000000" w:themeColor="text1"/>
                <w:lang w:eastAsia="zh-TW"/>
              </w:rPr>
            </w:pPr>
            <w:r w:rsidRPr="008D1A60">
              <w:rPr>
                <w:rFonts w:hint="eastAsia"/>
                <w:color w:val="000000" w:themeColor="text1"/>
                <w:lang w:eastAsia="zh-TW"/>
              </w:rPr>
              <w:t>（平成12年11月1日運輸省告示第349号）抄</w:t>
            </w:r>
          </w:p>
          <w:p w14:paraId="261275E0" w14:textId="77777777" w:rsidR="008D1A60" w:rsidRPr="008D1A60" w:rsidRDefault="008D1A60" w:rsidP="008D1A60">
            <w:pPr>
              <w:ind w:leftChars="-26" w:left="230" w:firstLineChars="0" w:hanging="282"/>
              <w:rPr>
                <w:color w:val="000000" w:themeColor="text1"/>
              </w:rPr>
            </w:pPr>
            <w:r w:rsidRPr="008D1A60">
              <w:rPr>
                <w:rFonts w:hint="eastAsia"/>
                <w:color w:val="000000" w:themeColor="text1"/>
              </w:rPr>
              <w:t>（乗降設備）</w:t>
            </w:r>
          </w:p>
          <w:p w14:paraId="2D40D8A9" w14:textId="77777777" w:rsidR="008D1A60" w:rsidRPr="008D1A60" w:rsidRDefault="008D1A60" w:rsidP="008D1A60">
            <w:pPr>
              <w:ind w:leftChars="142" w:left="284" w:firstLineChars="0" w:firstLine="0"/>
              <w:rPr>
                <w:color w:val="000000" w:themeColor="text1"/>
              </w:rPr>
            </w:pPr>
            <w:r w:rsidRPr="008D1A60">
              <w:rPr>
                <w:rFonts w:hint="eastAsia"/>
                <w:color w:val="000000" w:themeColor="text1"/>
              </w:rPr>
              <w:t>第二条　　省令第三十七条第二項第二号の国土交通大臣の定める基準は、次のとおりとする。</w:t>
            </w:r>
          </w:p>
          <w:p w14:paraId="2BC48D68"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スロープ板の幅は、七十二センチメートル以上であること。</w:t>
            </w:r>
          </w:p>
          <w:p w14:paraId="2E71A999"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スロープ板の一端を縁石（その高さが十五センチメートルのもの。）に乗せた状態において、スロープ板と水平面とのなす角度は、十四度以下であること。</w:t>
            </w:r>
          </w:p>
          <w:p w14:paraId="59840BC0"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三　　携帯式のスロープ板は、使用に便利な場所に備えられたものであること。</w:t>
            </w:r>
          </w:p>
        </w:tc>
      </w:tr>
      <w:tr w:rsidR="008D1A60" w:rsidRPr="008D1A60" w14:paraId="6781E14D" w14:textId="77777777" w:rsidTr="004F521B">
        <w:tc>
          <w:tcPr>
            <w:tcW w:w="9268" w:type="dxa"/>
            <w:gridSpan w:val="2"/>
            <w:shd w:val="clear" w:color="auto" w:fill="D9D9D9" w:themeFill="background1" w:themeFillShade="D9"/>
          </w:tcPr>
          <w:p w14:paraId="240ED158" w14:textId="77777777" w:rsidR="008D1A60" w:rsidRPr="008D1A60" w:rsidRDefault="008D1A60" w:rsidP="008D1A60">
            <w:pPr>
              <w:ind w:left="0" w:firstLineChars="0" w:firstLine="0"/>
              <w:rPr>
                <w:color w:val="000000" w:themeColor="text1"/>
              </w:rPr>
            </w:pPr>
            <w:bookmarkStart w:id="65" w:name="_Hlk129418496"/>
            <w:r w:rsidRPr="008D1A60">
              <w:rPr>
                <w:rFonts w:hint="eastAsia"/>
                <w:color w:val="000000" w:themeColor="text1"/>
              </w:rPr>
              <w:t>基準： 「Tokyo2020アクセシビリティ・ガイドライン」</w:t>
            </w:r>
          </w:p>
        </w:tc>
      </w:tr>
      <w:tr w:rsidR="008D1A60" w:rsidRPr="008D1A60" w14:paraId="26D06389" w14:textId="77777777" w:rsidTr="004F521B">
        <w:tc>
          <w:tcPr>
            <w:tcW w:w="9268" w:type="dxa"/>
            <w:gridSpan w:val="2"/>
          </w:tcPr>
          <w:p w14:paraId="7CAD39FC" w14:textId="77777777" w:rsidR="008D1A60" w:rsidRPr="008D1A60" w:rsidRDefault="008D1A60" w:rsidP="008D1A60">
            <w:pPr>
              <w:ind w:leftChars="131" w:left="512" w:hangingChars="125" w:hanging="250"/>
              <w:rPr>
                <w:color w:val="000000" w:themeColor="text1"/>
              </w:rPr>
            </w:pPr>
            <w:r w:rsidRPr="008D1A60">
              <w:rPr>
                <w:rFonts w:hint="eastAsia"/>
                <w:b/>
                <w:color w:val="FF4B00"/>
              </w:rPr>
              <w:t>C</w:t>
            </w:r>
            <w:r w:rsidRPr="008D1A60">
              <w:rPr>
                <w:rFonts w:hint="eastAsia"/>
                <w:color w:val="000000" w:themeColor="text1"/>
              </w:rPr>
              <w:t>アクセシブルな長距離バス（空港バス）は、車いすから降りることなく車内に乗り込めるような乗降設備を備えていなければならない。</w:t>
            </w:r>
          </w:p>
          <w:p w14:paraId="1C9671C9" w14:textId="77777777" w:rsidR="008D1A60" w:rsidRPr="008D1A60" w:rsidRDefault="008D1A60" w:rsidP="008D1A60">
            <w:pPr>
              <w:ind w:leftChars="131" w:left="512" w:hangingChars="125" w:hanging="250"/>
              <w:rPr>
                <w:color w:val="000000" w:themeColor="text1"/>
              </w:rPr>
            </w:pPr>
            <w:r w:rsidRPr="008D1A60">
              <w:rPr>
                <w:rFonts w:hint="eastAsia"/>
                <w:b/>
                <w:color w:val="FF4B00"/>
              </w:rPr>
              <w:t>C</w:t>
            </w:r>
            <w:r w:rsidRPr="008D1A60">
              <w:rPr>
                <w:rFonts w:hint="eastAsia"/>
                <w:color w:val="000000" w:themeColor="text1"/>
              </w:rPr>
              <w:t>車内から反転式又は折りたたみ式スロープ板を手動又は自動でセットするようになっていることとする。この方法では、バス中央のドアから直接車内にアクセスできる。</w:t>
            </w:r>
          </w:p>
          <w:p w14:paraId="5297DB99" w14:textId="77777777" w:rsidR="008D1A60" w:rsidRPr="008D1A60" w:rsidRDefault="008D1A60" w:rsidP="008D1A60">
            <w:pPr>
              <w:ind w:leftChars="131" w:left="512" w:hangingChars="125" w:hanging="250"/>
              <w:rPr>
                <w:color w:val="000000" w:themeColor="text1"/>
              </w:rPr>
            </w:pPr>
            <w:r w:rsidRPr="008D1A60">
              <w:rPr>
                <w:rFonts w:hint="eastAsia"/>
                <w:color w:val="4DC4FF"/>
              </w:rPr>
              <w:t>G</w:t>
            </w:r>
            <w:r w:rsidRPr="008D1A60">
              <w:rPr>
                <w:rFonts w:hint="eastAsia"/>
                <w:color w:val="000000" w:themeColor="text1"/>
              </w:rPr>
              <w:t xml:space="preserve"> 長距離バスの場合、荷物室スペース等に格納された油圧乗降用リフトが最もよく利用されている。側面中央部に設置されていることが多く、バス床面まで上昇することができる。リフトタイプはその大きさと形状のため、車内の座席数はどうしても減ってしまう。車いすスペースを2台分以上、乗降しやすい位置に設置すること。</w:t>
            </w:r>
          </w:p>
        </w:tc>
      </w:tr>
      <w:bookmarkEnd w:id="65"/>
      <w:tr w:rsidR="008D1A60" w:rsidRPr="008D1A60" w14:paraId="17EC868A" w14:textId="77777777" w:rsidTr="004F521B">
        <w:tc>
          <w:tcPr>
            <w:tcW w:w="9268" w:type="dxa"/>
            <w:gridSpan w:val="2"/>
            <w:shd w:val="clear" w:color="auto" w:fill="E7E6E6" w:themeFill="background2"/>
          </w:tcPr>
          <w:p w14:paraId="23874847" w14:textId="77777777" w:rsidR="008D1A60" w:rsidRPr="008D1A60" w:rsidRDefault="008D1A60" w:rsidP="008D1A60">
            <w:pPr>
              <w:ind w:leftChars="-9" w:left="264" w:hangingChars="141" w:hanging="282"/>
              <w:rPr>
                <w:color w:val="000000" w:themeColor="text1"/>
              </w:rPr>
            </w:pPr>
            <w:r w:rsidRPr="008D1A60">
              <w:rPr>
                <w:rFonts w:hint="eastAsia"/>
                <w:color w:val="000000" w:themeColor="text1"/>
              </w:rPr>
              <w:t>基準：「ガイドライン」、「Tokyo2020アクセシビリティ・ガイドライン」</w:t>
            </w:r>
          </w:p>
        </w:tc>
      </w:tr>
      <w:tr w:rsidR="008D1A60" w:rsidRPr="008D1A60" w14:paraId="7303039D" w14:textId="77777777" w:rsidTr="004F521B">
        <w:tc>
          <w:tcPr>
            <w:tcW w:w="1478" w:type="dxa"/>
          </w:tcPr>
          <w:p w14:paraId="67F21F31" w14:textId="77777777" w:rsidR="008D1A60" w:rsidRPr="008D1A60" w:rsidRDefault="008D1A60" w:rsidP="008D1A60">
            <w:pPr>
              <w:numPr>
                <w:ilvl w:val="0"/>
                <w:numId w:val="46"/>
              </w:numPr>
              <w:ind w:left="371" w:firstLineChars="0"/>
              <w:rPr>
                <w:color w:val="000000" w:themeColor="text1"/>
              </w:rPr>
            </w:pPr>
            <w:r w:rsidRPr="008D1A60">
              <w:rPr>
                <w:rFonts w:hint="eastAsia"/>
                <w:color w:val="000000" w:themeColor="text1"/>
              </w:rPr>
              <w:t>スロープ板の設置</w:t>
            </w:r>
          </w:p>
        </w:tc>
        <w:tc>
          <w:tcPr>
            <w:tcW w:w="7790" w:type="dxa"/>
          </w:tcPr>
          <w:p w14:paraId="4EA38A7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車いす使用者等を乗降させる乗降口のうち１以上には、車いす使用者等の乗降を円滑にするためのスロープ板等を設置する。</w:t>
            </w:r>
          </w:p>
        </w:tc>
      </w:tr>
      <w:tr w:rsidR="008D1A60" w:rsidRPr="008D1A60" w14:paraId="67AB68A8" w14:textId="77777777" w:rsidTr="004F521B">
        <w:tc>
          <w:tcPr>
            <w:tcW w:w="1478" w:type="dxa"/>
          </w:tcPr>
          <w:p w14:paraId="55AE93D2" w14:textId="77777777" w:rsidR="008D1A60" w:rsidRPr="008D1A60" w:rsidRDefault="008D1A60" w:rsidP="008D1A60">
            <w:pPr>
              <w:numPr>
                <w:ilvl w:val="0"/>
                <w:numId w:val="46"/>
              </w:numPr>
              <w:ind w:left="371" w:firstLineChars="0"/>
              <w:rPr>
                <w:color w:val="000000" w:themeColor="text1"/>
              </w:rPr>
            </w:pPr>
            <w:r w:rsidRPr="008D1A60">
              <w:rPr>
                <w:rFonts w:hint="eastAsia"/>
                <w:color w:val="000000" w:themeColor="text1"/>
              </w:rPr>
              <w:t>容易に乗降できるスロープ</w:t>
            </w:r>
          </w:p>
        </w:tc>
        <w:tc>
          <w:tcPr>
            <w:tcW w:w="7790" w:type="dxa"/>
          </w:tcPr>
          <w:p w14:paraId="2569CDC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車いす使用者等の乗降を円滑にするためのスロープ板の幅は72ｃｍ以上とする。</w:t>
            </w:r>
          </w:p>
          <w:p w14:paraId="670954F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車いす使用者等を乗降させるためのスロープ板の幅は80ｃｍ以上とすることを基本とする。</w:t>
            </w:r>
          </w:p>
          <w:p w14:paraId="6C0D6E9B"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乗降用リフトの長さは最低130ｃｍとする。但し、やむを得ない場合には、120ｃｍでも可とする。</w:t>
            </w:r>
          </w:p>
          <w:p w14:paraId="5A59193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スロープ板の一端を地上高15ｃｍのバスベイに乗せた状態における、スロープ板の角度は14度以下とする。</w:t>
            </w:r>
          </w:p>
          <w:p w14:paraId="2728EB7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スロープ板は、容易に使用できる場所に設置又は格納する。</w:t>
            </w:r>
          </w:p>
          <w:p w14:paraId="67DEB6B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地上高15ｃｍのバスベイより車いす使用者等を乗降させる際のスロープ板の角度は7 度（約12%勾配・約1/8）以下とし、スロープ板の長さは105ｃｍ以下とすることを基本とする。</w:t>
            </w:r>
          </w:p>
          <w:p w14:paraId="66151719"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車いす使用者等を乗降させる際のスロープ板の角度は5度（約9％勾配・約1/12）以下とすること。また、自動スロープ板、バス停側の改良等により、さらに乗降しやすい方法を採用する。</w:t>
            </w:r>
          </w:p>
          <w:p w14:paraId="5223FAE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耐荷重については、電動車いす本体（80～100kg）、車いす使用者本人、介助者の重量を勘案し、300kg程度とすることを基本とする。</w:t>
            </w:r>
          </w:p>
          <w:p w14:paraId="495CCA6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スロープ板は、使用時にはフック等で車体に固定できる構造とすることを基本とする。</w:t>
            </w:r>
          </w:p>
          <w:p w14:paraId="07CCC50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車いすの脱輪を防止するよう左右に立ち上がりを設けることを基本とする。</w:t>
            </w:r>
          </w:p>
          <w:p w14:paraId="55AE8211" w14:textId="77777777" w:rsidR="008D1A60" w:rsidRPr="008D1A60" w:rsidRDefault="008D1A60" w:rsidP="008D1A60">
            <w:pPr>
              <w:ind w:left="250" w:hangingChars="125" w:hanging="250"/>
              <w:rPr>
                <w:color w:val="000000" w:themeColor="text1"/>
              </w:rPr>
            </w:pPr>
            <w:r w:rsidRPr="008D1A60">
              <w:rPr>
                <w:rFonts w:hint="eastAsia"/>
                <w:b/>
                <w:color w:val="FF4B00"/>
              </w:rPr>
              <w:lastRenderedPageBreak/>
              <w:t xml:space="preserve">C </w:t>
            </w:r>
            <w:r w:rsidRPr="008D1A60">
              <w:rPr>
                <w:rFonts w:hint="eastAsia"/>
                <w:color w:val="000000" w:themeColor="text1"/>
              </w:rPr>
              <w:t>スロープ板の表面は滑りにくい材質又は仕上げとすることを基本とする。</w:t>
            </w:r>
          </w:p>
          <w:p w14:paraId="22C0A3B0"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乗務員の混乱防止、スロープ板の出し入れの迅速化のため、反転式スロープ板等の取り扱いが簡易なスロープ板を採用することを基本とする。</w:t>
            </w:r>
          </w:p>
          <w:p w14:paraId="535464CA"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推奨乗降時間は1分未満とする。</w:t>
            </w:r>
          </w:p>
        </w:tc>
      </w:tr>
    </w:tbl>
    <w:p w14:paraId="35DAD59D" w14:textId="77777777" w:rsidR="008D1A60" w:rsidRPr="008D1A60" w:rsidRDefault="008D1A60" w:rsidP="008D1A60">
      <w:pPr>
        <w:ind w:left="360" w:firstLineChars="0" w:hanging="360"/>
        <w:rPr>
          <w:color w:val="000000" w:themeColor="text1"/>
        </w:rPr>
      </w:pPr>
    </w:p>
    <w:p w14:paraId="2741C70C" w14:textId="080E14ED" w:rsidR="008D1A60" w:rsidRPr="008D1A60" w:rsidRDefault="00FA1B8B" w:rsidP="008314F9">
      <w:pPr>
        <w:pStyle w:val="EXPO16"/>
      </w:pPr>
      <w:r>
        <w:rPr>
          <w:rFonts w:hint="eastAsia"/>
        </w:rPr>
        <w:t>（３）</w:t>
      </w:r>
      <w:r w:rsidR="008D1A60" w:rsidRPr="008D1A60">
        <w:rPr>
          <w:rFonts w:hint="eastAsia"/>
        </w:rPr>
        <w:t>床（乗合・貸切共通）</w:t>
      </w:r>
    </w:p>
    <w:p w14:paraId="217DD720" w14:textId="77777777" w:rsidR="008D1A60" w:rsidRPr="008314F9" w:rsidRDefault="008D1A60" w:rsidP="00A65453">
      <w:pPr>
        <w:pStyle w:val="EXPO10"/>
        <w:numPr>
          <w:ilvl w:val="0"/>
          <w:numId w:val="133"/>
        </w:numPr>
        <w:rPr>
          <w:color w:val="000000" w:themeColor="text1"/>
        </w:rPr>
      </w:pPr>
      <w:r w:rsidRPr="008314F9">
        <w:rPr>
          <w:rFonts w:hint="eastAsia"/>
          <w:color w:val="000000" w:themeColor="text1"/>
        </w:rPr>
        <w:t>基本的な考え方</w:t>
      </w:r>
    </w:p>
    <w:p w14:paraId="73B2B034"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床の表面は、滑りにくい仕上げがなされたものでなければならない。</w:t>
      </w:r>
    </w:p>
    <w:p w14:paraId="291EA2F8" w14:textId="77777777" w:rsidR="008D1A60" w:rsidRPr="008D1A60" w:rsidRDefault="008D1A60" w:rsidP="008D1A60">
      <w:pPr>
        <w:ind w:leftChars="100" w:firstLineChars="100" w:firstLine="200"/>
        <w:rPr>
          <w:color w:val="000000" w:themeColor="text1"/>
        </w:rPr>
      </w:pPr>
    </w:p>
    <w:p w14:paraId="175EC31C"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3032BAB" w14:textId="77777777" w:rsidTr="004F521B">
        <w:tc>
          <w:tcPr>
            <w:tcW w:w="9268" w:type="dxa"/>
            <w:gridSpan w:val="2"/>
            <w:shd w:val="clear" w:color="auto" w:fill="E7E6E6" w:themeFill="background2"/>
          </w:tcPr>
          <w:p w14:paraId="296FD9CC"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388579B8" w14:textId="77777777" w:rsidTr="004F521B">
        <w:tc>
          <w:tcPr>
            <w:tcW w:w="9268" w:type="dxa"/>
            <w:gridSpan w:val="2"/>
          </w:tcPr>
          <w:p w14:paraId="6BAF20AD"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rPr>
              <w:t>（床面）</w:t>
            </w:r>
          </w:p>
        </w:tc>
      </w:tr>
      <w:tr w:rsidR="008D1A60" w:rsidRPr="008D1A60" w14:paraId="400FBA6E" w14:textId="77777777" w:rsidTr="004F521B">
        <w:tc>
          <w:tcPr>
            <w:tcW w:w="9268" w:type="dxa"/>
            <w:gridSpan w:val="2"/>
          </w:tcPr>
          <w:p w14:paraId="739B5ED5"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第三十八条</w:t>
            </w:r>
          </w:p>
          <w:p w14:paraId="2A920D29"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２　　床の表面は、滑りにくい仕上げがなされたものでなければならない。</w:t>
            </w:r>
          </w:p>
        </w:tc>
      </w:tr>
      <w:tr w:rsidR="008D1A60" w:rsidRPr="008D1A60" w14:paraId="7FFC7F8B" w14:textId="77777777" w:rsidTr="004F521B">
        <w:tc>
          <w:tcPr>
            <w:tcW w:w="9268" w:type="dxa"/>
            <w:gridSpan w:val="2"/>
            <w:shd w:val="clear" w:color="auto" w:fill="E7E6E6" w:themeFill="background2"/>
          </w:tcPr>
          <w:p w14:paraId="366FF450"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030086B0" w14:textId="77777777" w:rsidTr="004F521B">
        <w:tc>
          <w:tcPr>
            <w:tcW w:w="1478" w:type="dxa"/>
          </w:tcPr>
          <w:p w14:paraId="14B5F993" w14:textId="77777777" w:rsidR="008D1A60" w:rsidRPr="008D1A60" w:rsidRDefault="008D1A60" w:rsidP="008D1A60">
            <w:pPr>
              <w:numPr>
                <w:ilvl w:val="0"/>
                <w:numId w:val="56"/>
              </w:numPr>
              <w:ind w:left="383" w:firstLineChars="0"/>
              <w:rPr>
                <w:color w:val="000000" w:themeColor="text1"/>
              </w:rPr>
            </w:pPr>
            <w:r w:rsidRPr="008D1A60">
              <w:rPr>
                <w:rFonts w:hint="eastAsia"/>
                <w:color w:val="000000" w:themeColor="text1"/>
              </w:rPr>
              <w:t>床の表面</w:t>
            </w:r>
          </w:p>
        </w:tc>
        <w:tc>
          <w:tcPr>
            <w:tcW w:w="7790" w:type="dxa"/>
          </w:tcPr>
          <w:p w14:paraId="24343C7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床の表面は、滑りにくい仕上げがなされたものとする。</w:t>
            </w:r>
          </w:p>
        </w:tc>
      </w:tr>
    </w:tbl>
    <w:p w14:paraId="463BBF2A" w14:textId="77777777" w:rsidR="008D1A60" w:rsidRPr="008D1A60" w:rsidRDefault="008D1A60" w:rsidP="008D1A60">
      <w:pPr>
        <w:ind w:left="0" w:firstLineChars="0" w:firstLine="0"/>
        <w:rPr>
          <w:color w:val="000000" w:themeColor="text1"/>
        </w:rPr>
      </w:pPr>
    </w:p>
    <w:p w14:paraId="7D21950F" w14:textId="0ACE769D" w:rsidR="008D1A60" w:rsidRPr="008D1A60" w:rsidRDefault="009D7480" w:rsidP="008314F9">
      <w:pPr>
        <w:pStyle w:val="EXPO16"/>
      </w:pPr>
      <w:r>
        <w:rPr>
          <w:rFonts w:hint="eastAsia"/>
        </w:rPr>
        <w:t>（４）</w:t>
      </w:r>
      <w:r w:rsidR="008D1A60" w:rsidRPr="008D1A60">
        <w:rPr>
          <w:rFonts w:hint="eastAsia"/>
        </w:rPr>
        <w:t>-1 車いすスペース及び通路（乗合）</w:t>
      </w:r>
    </w:p>
    <w:p w14:paraId="0C605963" w14:textId="77777777" w:rsidR="008D1A60" w:rsidRPr="005C15C3" w:rsidRDefault="008D1A60" w:rsidP="00A65453">
      <w:pPr>
        <w:pStyle w:val="EXPO10"/>
        <w:numPr>
          <w:ilvl w:val="0"/>
          <w:numId w:val="134"/>
        </w:numPr>
        <w:rPr>
          <w:color w:val="000000" w:themeColor="text1"/>
        </w:rPr>
      </w:pPr>
      <w:r w:rsidRPr="005C15C3">
        <w:rPr>
          <w:rFonts w:hint="eastAsia"/>
          <w:color w:val="000000" w:themeColor="text1"/>
        </w:rPr>
        <w:t>基本的な考え方</w:t>
      </w:r>
    </w:p>
    <w:p w14:paraId="6751E508"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バス車両には、車いすスペースを1以上設けなければならない。</w:t>
      </w:r>
    </w:p>
    <w:p w14:paraId="4BCC5B57" w14:textId="77777777" w:rsidR="008D1A60" w:rsidRPr="008D1A60" w:rsidRDefault="008D1A60" w:rsidP="008D1A60">
      <w:pPr>
        <w:ind w:leftChars="100" w:firstLineChars="100" w:firstLine="200"/>
        <w:rPr>
          <w:color w:val="000000" w:themeColor="text1"/>
        </w:rPr>
      </w:pPr>
    </w:p>
    <w:p w14:paraId="79D906F9"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5094686C" w14:textId="77777777" w:rsidTr="004F521B">
        <w:tc>
          <w:tcPr>
            <w:tcW w:w="9268" w:type="dxa"/>
            <w:gridSpan w:val="2"/>
            <w:shd w:val="clear" w:color="auto" w:fill="E7E6E6" w:themeFill="background2"/>
          </w:tcPr>
          <w:p w14:paraId="15ED6DA7"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33649EE0" w14:textId="77777777" w:rsidTr="004F521B">
        <w:tc>
          <w:tcPr>
            <w:tcW w:w="9268" w:type="dxa"/>
            <w:gridSpan w:val="2"/>
          </w:tcPr>
          <w:p w14:paraId="6876DF62"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rPr>
              <w:t>（車いすスペース）</w:t>
            </w:r>
          </w:p>
        </w:tc>
      </w:tr>
      <w:tr w:rsidR="008D1A60" w:rsidRPr="008D1A60" w14:paraId="538CA8E5" w14:textId="77777777" w:rsidTr="004F521B">
        <w:tc>
          <w:tcPr>
            <w:tcW w:w="9268" w:type="dxa"/>
            <w:gridSpan w:val="2"/>
          </w:tcPr>
          <w:p w14:paraId="362FBCE9"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第三十九条　　バス車両には、次に掲げる基準に適合する車椅子スペースを一以上設けなければならない。</w:t>
            </w:r>
          </w:p>
          <w:p w14:paraId="606EFFB3"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車椅子使用者が円滑に利用できる位置に手すりが設けられていること。</w:t>
            </w:r>
          </w:p>
          <w:p w14:paraId="1D5453B1"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車椅子使用者が利用する際に支障となる段がないこと。</w:t>
            </w:r>
          </w:p>
          <w:p w14:paraId="471B62B9"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三　　車椅子を固定することができる設備が備えられていること。</w:t>
            </w:r>
          </w:p>
          <w:p w14:paraId="00A7409B"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四　　車椅子スペースに座席を設ける場合は、当該座席は容易に折り畳むことができるものであること。</w:t>
            </w:r>
          </w:p>
          <w:p w14:paraId="2B663547"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五　　他の法令の規定により旅客が降車しようとするときに容易にその旨を運転者に通報するためのブザーその他の装置を備えることとされているバス車両である場合は、車椅子使用者が利用できる位置に、当該ブザーその他の装置が備えられていること。</w:t>
            </w:r>
          </w:p>
          <w:p w14:paraId="0B16BCC3"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六　　車椅子スペースである旨が表示されていること。</w:t>
            </w:r>
          </w:p>
          <w:p w14:paraId="02544D43"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七　　前各号に掲げるもののほか、長さ、幅等について国土交通大臣の定める基準に適合するものであること。</w:t>
            </w:r>
          </w:p>
          <w:p w14:paraId="7724B8F3" w14:textId="77777777" w:rsidR="008D1A60" w:rsidRPr="008D1A60" w:rsidRDefault="008D1A60" w:rsidP="008D1A60">
            <w:pPr>
              <w:ind w:leftChars="100" w:left="400" w:hangingChars="100" w:hanging="200"/>
              <w:rPr>
                <w:color w:val="000000" w:themeColor="text1"/>
              </w:rPr>
            </w:pPr>
          </w:p>
          <w:p w14:paraId="56D82DEA" w14:textId="77777777" w:rsidR="008D1A60" w:rsidRPr="008D1A60" w:rsidRDefault="008D1A60" w:rsidP="008D1A60">
            <w:pPr>
              <w:ind w:left="0" w:firstLineChars="0" w:firstLine="0"/>
              <w:rPr>
                <w:color w:val="000000" w:themeColor="text1"/>
              </w:rPr>
            </w:pPr>
            <w:r w:rsidRPr="008D1A60">
              <w:rPr>
                <w:rFonts w:hint="eastAsia"/>
                <w:color w:val="000000" w:themeColor="text1"/>
              </w:rPr>
              <w:t>○移動等円滑化のために必要なバス車両の構造及び設備に関する細目を定める告示</w:t>
            </w:r>
          </w:p>
          <w:p w14:paraId="3E6644E5"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第四条　　省令第三十九条第七号の国土交通大臣の定める基準は、次のとおりとする。</w:t>
            </w:r>
          </w:p>
          <w:p w14:paraId="746DEBB1"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車椅子スペースの長さは、百三十センチメートル（床面からの高さが三十五センチメートル以上の部分にあっては、百十五センチメートル）以上であること。ただし、車椅子使用者が同じ向きの状態で利用する車椅子スペースを二以上縦列して設ける場合にあっては、車椅子スペース（車椅子使用者が向く方向の最前に設けられるものを除く。）の長さは、百十センチメートル以上であればよい。</w:t>
            </w:r>
          </w:p>
          <w:p w14:paraId="37F7D1B9"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車椅子スペースの幅は、七十五センチメートル以上であること。</w:t>
            </w:r>
          </w:p>
          <w:p w14:paraId="6D861226" w14:textId="77777777" w:rsidR="008D1A60" w:rsidRDefault="008D1A60" w:rsidP="008D1A60">
            <w:pPr>
              <w:ind w:leftChars="200" w:left="600" w:hangingChars="100" w:hanging="200"/>
              <w:rPr>
                <w:color w:val="000000" w:themeColor="text1"/>
              </w:rPr>
            </w:pPr>
            <w:r w:rsidRPr="008D1A60">
              <w:rPr>
                <w:rFonts w:hint="eastAsia"/>
                <w:color w:val="000000" w:themeColor="text1"/>
              </w:rPr>
              <w:t>三　　車椅子使用者が利用する際に支障とならない場合にあっては、車椅子スペースの前部及び後部の側端部は、平たんでなくてもよい。</w:t>
            </w:r>
          </w:p>
          <w:p w14:paraId="393579C1" w14:textId="7F39F557" w:rsidR="00CF3E34" w:rsidRPr="008D1A60" w:rsidRDefault="00CF3E34" w:rsidP="008D1A60">
            <w:pPr>
              <w:ind w:leftChars="200" w:left="600" w:hangingChars="100" w:hanging="200"/>
              <w:rPr>
                <w:color w:val="000000" w:themeColor="text1"/>
              </w:rPr>
            </w:pPr>
          </w:p>
        </w:tc>
      </w:tr>
      <w:tr w:rsidR="008D1A60" w:rsidRPr="008D1A60" w14:paraId="451BCACD" w14:textId="77777777" w:rsidTr="004F521B">
        <w:tc>
          <w:tcPr>
            <w:tcW w:w="9268" w:type="dxa"/>
            <w:gridSpan w:val="2"/>
            <w:shd w:val="clear" w:color="auto" w:fill="E7E6E6" w:themeFill="background2"/>
          </w:tcPr>
          <w:p w14:paraId="5638337B" w14:textId="77777777" w:rsidR="008D1A60" w:rsidRPr="008D1A60" w:rsidRDefault="008D1A60" w:rsidP="008D1A60">
            <w:pPr>
              <w:ind w:left="0" w:firstLineChars="0" w:firstLine="0"/>
              <w:rPr>
                <w:color w:val="000000" w:themeColor="text1"/>
              </w:rPr>
            </w:pPr>
            <w:r w:rsidRPr="008D1A60">
              <w:rPr>
                <w:rFonts w:hint="eastAsia"/>
                <w:color w:val="000000" w:themeColor="text1"/>
              </w:rPr>
              <w:lastRenderedPageBreak/>
              <w:t>基準：「ガイドライン」</w:t>
            </w:r>
          </w:p>
        </w:tc>
      </w:tr>
      <w:tr w:rsidR="008D1A60" w:rsidRPr="008D1A60" w14:paraId="5EB2A4EC" w14:textId="77777777" w:rsidTr="004F521B">
        <w:tc>
          <w:tcPr>
            <w:tcW w:w="1478" w:type="dxa"/>
          </w:tcPr>
          <w:p w14:paraId="5640017F" w14:textId="77777777" w:rsidR="008D1A60" w:rsidRPr="008D1A60" w:rsidRDefault="008D1A60" w:rsidP="0056090F">
            <w:pPr>
              <w:numPr>
                <w:ilvl w:val="0"/>
                <w:numId w:val="47"/>
              </w:numPr>
              <w:spacing w:line="228" w:lineRule="auto"/>
              <w:ind w:left="371" w:firstLineChars="0"/>
              <w:rPr>
                <w:color w:val="000000" w:themeColor="text1"/>
              </w:rPr>
            </w:pPr>
            <w:r w:rsidRPr="008D1A60">
              <w:rPr>
                <w:rFonts w:hint="eastAsia"/>
                <w:color w:val="000000" w:themeColor="text1"/>
              </w:rPr>
              <w:t>車いすスペースの確保</w:t>
            </w:r>
          </w:p>
        </w:tc>
        <w:tc>
          <w:tcPr>
            <w:tcW w:w="7790" w:type="dxa"/>
          </w:tcPr>
          <w:p w14:paraId="70865BF8" w14:textId="77777777" w:rsidR="008D1A60" w:rsidRPr="008D1A60" w:rsidRDefault="008D1A60" w:rsidP="0056090F">
            <w:pPr>
              <w:spacing w:line="228" w:lineRule="auto"/>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バスには車いすスペースを1以上確保する。</w:t>
            </w:r>
          </w:p>
          <w:p w14:paraId="6D833C71" w14:textId="77777777" w:rsidR="008D1A60" w:rsidRPr="008D1A60" w:rsidRDefault="008D1A60" w:rsidP="0056090F">
            <w:pPr>
              <w:spacing w:line="228" w:lineRule="auto"/>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車いすスペースには、車いす使用者が利用する際に支障となる段は設けない。</w:t>
            </w:r>
          </w:p>
        </w:tc>
      </w:tr>
      <w:tr w:rsidR="008D1A60" w:rsidRPr="008D1A60" w14:paraId="4647F202" w14:textId="77777777" w:rsidTr="004F521B">
        <w:tc>
          <w:tcPr>
            <w:tcW w:w="1478" w:type="dxa"/>
          </w:tcPr>
          <w:p w14:paraId="066DE4E7" w14:textId="77777777" w:rsidR="008D1A60" w:rsidRPr="008D1A60" w:rsidRDefault="008D1A60" w:rsidP="0056090F">
            <w:pPr>
              <w:numPr>
                <w:ilvl w:val="0"/>
                <w:numId w:val="47"/>
              </w:numPr>
              <w:spacing w:line="228" w:lineRule="auto"/>
              <w:ind w:left="371" w:firstLineChars="0"/>
              <w:rPr>
                <w:color w:val="000000" w:themeColor="text1"/>
              </w:rPr>
            </w:pPr>
            <w:r w:rsidRPr="008D1A60">
              <w:rPr>
                <w:rFonts w:hint="eastAsia"/>
                <w:color w:val="000000" w:themeColor="text1"/>
              </w:rPr>
              <w:t>車いすスペースの2脚分確保</w:t>
            </w:r>
          </w:p>
        </w:tc>
        <w:tc>
          <w:tcPr>
            <w:tcW w:w="7790" w:type="dxa"/>
          </w:tcPr>
          <w:p w14:paraId="40F32C5D" w14:textId="77777777" w:rsidR="008D1A60" w:rsidRPr="008D1A60" w:rsidRDefault="008D1A60" w:rsidP="0056090F">
            <w:pPr>
              <w:spacing w:line="228" w:lineRule="auto"/>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バスには2脚分以上の車いすスペースを確保することを基本とする。</w:t>
            </w:r>
          </w:p>
          <w:p w14:paraId="4BF9B956" w14:textId="77777777" w:rsidR="008D1A60" w:rsidRPr="008D1A60" w:rsidRDefault="008D1A60" w:rsidP="0056090F">
            <w:pPr>
              <w:spacing w:line="228" w:lineRule="auto"/>
              <w:ind w:left="250" w:hangingChars="125" w:hanging="250"/>
              <w:rPr>
                <w:color w:val="000000" w:themeColor="text1"/>
              </w:rPr>
            </w:pPr>
            <w:r w:rsidRPr="008D1A60">
              <w:rPr>
                <w:rFonts w:hint="eastAsia"/>
                <w:b/>
                <w:color w:val="FF4B00"/>
              </w:rPr>
              <w:t>C</w:t>
            </w:r>
            <w:r w:rsidRPr="008D1A60">
              <w:rPr>
                <w:rFonts w:hint="eastAsia"/>
                <w:color w:val="000000" w:themeColor="text1"/>
              </w:rPr>
              <w:t>ただし、車いすを取り回すためのスペースが少ない小型バスなどの場合や車いす使用者の利用頻度が少ない路線にあっては1脚分でもやむを得ない。</w:t>
            </w:r>
          </w:p>
        </w:tc>
      </w:tr>
      <w:tr w:rsidR="008D1A60" w:rsidRPr="008D1A60" w14:paraId="6AB80DCE" w14:textId="77777777" w:rsidTr="004F521B">
        <w:tc>
          <w:tcPr>
            <w:tcW w:w="1478" w:type="dxa"/>
          </w:tcPr>
          <w:p w14:paraId="511C016E" w14:textId="77777777" w:rsidR="008D1A60" w:rsidRPr="008D1A60" w:rsidRDefault="008D1A60" w:rsidP="0056090F">
            <w:pPr>
              <w:numPr>
                <w:ilvl w:val="0"/>
                <w:numId w:val="47"/>
              </w:numPr>
              <w:spacing w:line="228" w:lineRule="auto"/>
              <w:ind w:left="371" w:firstLineChars="0"/>
              <w:rPr>
                <w:color w:val="000000" w:themeColor="text1"/>
              </w:rPr>
            </w:pPr>
            <w:r w:rsidRPr="008D1A60">
              <w:rPr>
                <w:rFonts w:hint="eastAsia"/>
                <w:color w:val="000000" w:themeColor="text1"/>
              </w:rPr>
              <w:t>車いすスペースの数</w:t>
            </w:r>
          </w:p>
        </w:tc>
        <w:tc>
          <w:tcPr>
            <w:tcW w:w="7790" w:type="dxa"/>
          </w:tcPr>
          <w:p w14:paraId="3A6FB679" w14:textId="77777777" w:rsidR="008D1A60" w:rsidRPr="008D1A60" w:rsidRDefault="008D1A60" w:rsidP="0056090F">
            <w:pPr>
              <w:spacing w:line="228" w:lineRule="auto"/>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ノンステップバスの普及に合わせ、車いすスペースの数の再検討が望まれる。</w:t>
            </w:r>
          </w:p>
        </w:tc>
      </w:tr>
      <w:tr w:rsidR="008D1A60" w:rsidRPr="008D1A60" w14:paraId="6DFBD734" w14:textId="77777777" w:rsidTr="004F521B">
        <w:tc>
          <w:tcPr>
            <w:tcW w:w="1478" w:type="dxa"/>
          </w:tcPr>
          <w:p w14:paraId="31F68D79" w14:textId="77777777" w:rsidR="008D1A60" w:rsidRPr="008D1A60" w:rsidRDefault="008D1A60" w:rsidP="008D1A60">
            <w:pPr>
              <w:numPr>
                <w:ilvl w:val="0"/>
                <w:numId w:val="47"/>
              </w:numPr>
              <w:ind w:left="371" w:firstLineChars="0"/>
              <w:rPr>
                <w:color w:val="000000" w:themeColor="text1"/>
              </w:rPr>
            </w:pPr>
            <w:r w:rsidRPr="008D1A60">
              <w:rPr>
                <w:rFonts w:hint="eastAsia"/>
                <w:color w:val="000000" w:themeColor="text1"/>
              </w:rPr>
              <w:t>車いすスペースの設置位置</w:t>
            </w:r>
          </w:p>
        </w:tc>
        <w:tc>
          <w:tcPr>
            <w:tcW w:w="7790" w:type="dxa"/>
          </w:tcPr>
          <w:p w14:paraId="5A9E3B8A"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車いす使用者がバスを利用しやすい位置に車いすスペースを設置することを基本とする。</w:t>
            </w:r>
          </w:p>
          <w:p w14:paraId="035EFC2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乗降口から300ｃｍ以内に設置することを基本とする。</w:t>
            </w:r>
          </w:p>
        </w:tc>
      </w:tr>
      <w:tr w:rsidR="008D1A60" w:rsidRPr="008D1A60" w14:paraId="1838E178" w14:textId="77777777" w:rsidTr="004F521B">
        <w:tc>
          <w:tcPr>
            <w:tcW w:w="1478" w:type="dxa"/>
          </w:tcPr>
          <w:p w14:paraId="717BD5D5" w14:textId="77777777" w:rsidR="008D1A60" w:rsidRPr="008D1A60" w:rsidRDefault="008D1A60" w:rsidP="0056090F">
            <w:pPr>
              <w:numPr>
                <w:ilvl w:val="0"/>
                <w:numId w:val="47"/>
              </w:numPr>
              <w:spacing w:line="228" w:lineRule="auto"/>
              <w:ind w:left="371" w:firstLineChars="0"/>
              <w:rPr>
                <w:color w:val="000000" w:themeColor="text1"/>
              </w:rPr>
            </w:pPr>
            <w:r w:rsidRPr="008D1A60">
              <w:rPr>
                <w:rFonts w:hint="eastAsia"/>
                <w:color w:val="000000" w:themeColor="text1"/>
              </w:rPr>
              <w:t>車いすスペースの広さ</w:t>
            </w:r>
          </w:p>
        </w:tc>
        <w:tc>
          <w:tcPr>
            <w:tcW w:w="7790" w:type="dxa"/>
          </w:tcPr>
          <w:p w14:paraId="36C7349B" w14:textId="77777777" w:rsidR="008D1A60" w:rsidRPr="008D1A60" w:rsidRDefault="008D1A60" w:rsidP="0056090F">
            <w:pPr>
              <w:spacing w:line="228" w:lineRule="auto"/>
              <w:ind w:left="250" w:hangingChars="125" w:hanging="250"/>
              <w:rPr>
                <w:color w:val="000000" w:themeColor="text1"/>
              </w:rPr>
            </w:pPr>
            <w:r w:rsidRPr="008D1A60">
              <w:rPr>
                <w:rFonts w:hint="eastAsia"/>
                <w:b/>
                <w:color w:val="FF4B00"/>
              </w:rPr>
              <w:t>C</w:t>
            </w:r>
            <w:r w:rsidRPr="008D1A60">
              <w:rPr>
                <w:rFonts w:hint="eastAsia"/>
                <w:color w:val="000000" w:themeColor="text1"/>
              </w:rPr>
              <w:t>車いすを固定する場合のスペースは（長さ）130ｃｍ以上×（幅）75ｃｍ以上とする。ただし2脚の車いすを前向きに縦列に設ける場合には2脚目の長さは110ｃｍ以上で良い。</w:t>
            </w:r>
          </w:p>
          <w:p w14:paraId="1339EB43" w14:textId="77777777" w:rsidR="008D1A60" w:rsidRPr="008D1A60" w:rsidRDefault="008D1A60" w:rsidP="0056090F">
            <w:pPr>
              <w:spacing w:line="228" w:lineRule="auto"/>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車いすスペースは、車いすが取り回しできる広さとすることを基本とする。</w:t>
            </w:r>
          </w:p>
          <w:p w14:paraId="300331B9" w14:textId="77777777" w:rsidR="008D1A60" w:rsidRPr="008D1A60" w:rsidRDefault="008D1A60" w:rsidP="0056090F">
            <w:pPr>
              <w:spacing w:line="228" w:lineRule="auto"/>
              <w:ind w:left="250" w:hangingChars="125" w:hanging="250"/>
              <w:rPr>
                <w:color w:val="000000" w:themeColor="text1"/>
              </w:rPr>
            </w:pPr>
            <w:r w:rsidRPr="008D1A60">
              <w:rPr>
                <w:rFonts w:hint="eastAsia"/>
                <w:b/>
                <w:color w:val="FF4B00"/>
              </w:rPr>
              <w:t>C</w:t>
            </w:r>
            <w:r w:rsidRPr="008D1A60">
              <w:rPr>
                <w:rFonts w:hint="eastAsia"/>
                <w:color w:val="000000" w:themeColor="text1"/>
              </w:rPr>
              <w:t>後向きに車いすを固定する場合には、車いすスペース以外に車いすの回転スペースを確保することを基本とする。</w:t>
            </w:r>
          </w:p>
          <w:p w14:paraId="05974B85" w14:textId="77777777" w:rsidR="008D1A60" w:rsidRPr="008D1A60" w:rsidRDefault="008D1A60" w:rsidP="0056090F">
            <w:pPr>
              <w:spacing w:line="228" w:lineRule="auto"/>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車いすスペースの高さは130ｃｍ以上とすることを基本とする。</w:t>
            </w:r>
          </w:p>
        </w:tc>
      </w:tr>
      <w:tr w:rsidR="008D1A60" w:rsidRPr="008D1A60" w14:paraId="0BBD13C1" w14:textId="77777777" w:rsidTr="004F521B">
        <w:tc>
          <w:tcPr>
            <w:tcW w:w="1478" w:type="dxa"/>
          </w:tcPr>
          <w:p w14:paraId="592E7C41" w14:textId="77777777" w:rsidR="008D1A60" w:rsidRPr="008D1A60" w:rsidRDefault="008D1A60" w:rsidP="0056090F">
            <w:pPr>
              <w:numPr>
                <w:ilvl w:val="0"/>
                <w:numId w:val="47"/>
              </w:numPr>
              <w:spacing w:line="228" w:lineRule="auto"/>
              <w:ind w:left="371" w:firstLineChars="0"/>
              <w:rPr>
                <w:color w:val="000000" w:themeColor="text1"/>
              </w:rPr>
            </w:pPr>
            <w:r w:rsidRPr="008D1A60">
              <w:rPr>
                <w:rFonts w:hint="eastAsia"/>
                <w:color w:val="000000" w:themeColor="text1"/>
              </w:rPr>
              <w:t>手すりの設置</w:t>
            </w:r>
          </w:p>
        </w:tc>
        <w:tc>
          <w:tcPr>
            <w:tcW w:w="7790" w:type="dxa"/>
          </w:tcPr>
          <w:p w14:paraId="6761A446" w14:textId="77777777" w:rsidR="008D1A60" w:rsidRPr="008D1A60" w:rsidRDefault="008D1A60" w:rsidP="0056090F">
            <w:pPr>
              <w:spacing w:line="228" w:lineRule="auto"/>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車いすスペースには、車いす使用者が円滑に利用できる位置に手すりを設置する。</w:t>
            </w:r>
          </w:p>
          <w:p w14:paraId="27E80964" w14:textId="77777777" w:rsidR="008D1A60" w:rsidRPr="008D1A60" w:rsidRDefault="008D1A60" w:rsidP="0056090F">
            <w:pPr>
              <w:spacing w:line="228" w:lineRule="auto"/>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安全ベルトに代わり得る手すり（安全バー等）の開発</w:t>
            </w:r>
            <w:r w:rsidRPr="008D1A60">
              <w:rPr>
                <w:rFonts w:hint="eastAsia"/>
              </w:rPr>
              <w:t>が望まれる。</w:t>
            </w:r>
          </w:p>
        </w:tc>
      </w:tr>
      <w:tr w:rsidR="008D1A60" w:rsidRPr="008D1A60" w14:paraId="31506AB4" w14:textId="77777777" w:rsidTr="004F521B">
        <w:tc>
          <w:tcPr>
            <w:tcW w:w="1478" w:type="dxa"/>
          </w:tcPr>
          <w:p w14:paraId="6FAB7F18" w14:textId="77777777" w:rsidR="008D1A60" w:rsidRPr="008D1A60" w:rsidRDefault="008D1A60" w:rsidP="0056090F">
            <w:pPr>
              <w:numPr>
                <w:ilvl w:val="0"/>
                <w:numId w:val="47"/>
              </w:numPr>
              <w:spacing w:line="228" w:lineRule="auto"/>
              <w:ind w:left="371" w:firstLineChars="0"/>
              <w:rPr>
                <w:color w:val="000000" w:themeColor="text1"/>
              </w:rPr>
            </w:pPr>
            <w:r w:rsidRPr="008D1A60">
              <w:rPr>
                <w:rFonts w:hint="eastAsia"/>
                <w:color w:val="000000" w:themeColor="text1"/>
              </w:rPr>
              <w:t>車いす固定装置</w:t>
            </w:r>
          </w:p>
        </w:tc>
        <w:tc>
          <w:tcPr>
            <w:tcW w:w="7790" w:type="dxa"/>
          </w:tcPr>
          <w:p w14:paraId="2137AD76" w14:textId="77777777" w:rsidR="008D1A60" w:rsidRPr="008D1A60" w:rsidRDefault="008D1A60" w:rsidP="0056090F">
            <w:pPr>
              <w:spacing w:line="228" w:lineRule="auto"/>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車いすスペースには、車いす固定装置を備える。</w:t>
            </w:r>
          </w:p>
          <w:p w14:paraId="70065783" w14:textId="77777777" w:rsidR="008D1A60" w:rsidRPr="008D1A60" w:rsidRDefault="008D1A60" w:rsidP="0056090F">
            <w:pPr>
              <w:spacing w:line="228" w:lineRule="auto"/>
              <w:ind w:left="250" w:hangingChars="125" w:hanging="250"/>
              <w:rPr>
                <w:color w:val="000000" w:themeColor="text1"/>
              </w:rPr>
            </w:pPr>
            <w:r w:rsidRPr="008D1A60">
              <w:rPr>
                <w:rFonts w:hint="eastAsia"/>
                <w:b/>
                <w:color w:val="FF4B00"/>
              </w:rPr>
              <w:t>C</w:t>
            </w:r>
            <w:r w:rsidRPr="008D1A60">
              <w:rPr>
                <w:rFonts w:hint="eastAsia"/>
                <w:color w:val="000000" w:themeColor="text1"/>
              </w:rPr>
              <w:t>車いす固定装置は、短時間で確実に様々なタイプの車いすが固定できる巻き取り式等の構造とすることを基本とする。</w:t>
            </w:r>
          </w:p>
          <w:p w14:paraId="3E584004" w14:textId="77777777" w:rsidR="008D1A60" w:rsidRPr="008D1A60" w:rsidRDefault="008D1A60" w:rsidP="0056090F">
            <w:pPr>
              <w:spacing w:line="228" w:lineRule="auto"/>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前向きの場合には、3点ベルトにより車いすを床又は車体に固定する。車いす使用者のベルトを用意しておき、希望によりこれを装着することを基本とする。</w:t>
            </w:r>
          </w:p>
          <w:p w14:paraId="5A9CA401" w14:textId="77777777" w:rsidR="008D1A60" w:rsidRPr="008D1A60" w:rsidRDefault="008D1A60" w:rsidP="0056090F">
            <w:pPr>
              <w:spacing w:line="228" w:lineRule="auto"/>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後ろ向きの場合は背もたれ板を設置し、横ベルトで車いすを固定する。また、姿勢保持ベルトを用意しておき、希望によりこれを装着することを基本とする。</w:t>
            </w:r>
          </w:p>
          <w:p w14:paraId="464CB04D" w14:textId="77777777" w:rsidR="008D1A60" w:rsidRPr="008D1A60" w:rsidRDefault="008D1A60" w:rsidP="0056090F">
            <w:pPr>
              <w:spacing w:line="228" w:lineRule="auto"/>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腰ベルトを使用する場合は、腰骨に正しく装着されること。</w:t>
            </w:r>
          </w:p>
          <w:p w14:paraId="07145012" w14:textId="77777777" w:rsidR="008D1A60" w:rsidRPr="008D1A60" w:rsidRDefault="008D1A60" w:rsidP="0056090F">
            <w:pPr>
              <w:spacing w:line="228" w:lineRule="auto"/>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方式の多様化による乗務員の混乱を避けるため、仕様の統一をすること。</w:t>
            </w:r>
          </w:p>
        </w:tc>
      </w:tr>
      <w:tr w:rsidR="008D1A60" w:rsidRPr="008D1A60" w14:paraId="2C3B5B36" w14:textId="77777777" w:rsidTr="004F521B">
        <w:tc>
          <w:tcPr>
            <w:tcW w:w="1478" w:type="dxa"/>
          </w:tcPr>
          <w:p w14:paraId="751A3CA6" w14:textId="77777777" w:rsidR="008D1A60" w:rsidRPr="008D1A60" w:rsidRDefault="008D1A60" w:rsidP="008D1A60">
            <w:pPr>
              <w:numPr>
                <w:ilvl w:val="0"/>
                <w:numId w:val="47"/>
              </w:numPr>
              <w:ind w:left="371" w:firstLineChars="0"/>
              <w:rPr>
                <w:color w:val="000000" w:themeColor="text1"/>
              </w:rPr>
            </w:pPr>
            <w:r w:rsidRPr="008D1A60">
              <w:rPr>
                <w:rFonts w:hint="eastAsia"/>
                <w:color w:val="000000" w:themeColor="text1"/>
              </w:rPr>
              <w:t>車いすスペースの使用表示</w:t>
            </w:r>
          </w:p>
        </w:tc>
        <w:tc>
          <w:tcPr>
            <w:tcW w:w="7790" w:type="dxa"/>
          </w:tcPr>
          <w:p w14:paraId="0A95B487"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車いすスペースの使用の有無、車いす使用者からの降車合図は運転席に表示されること。</w:t>
            </w:r>
          </w:p>
        </w:tc>
      </w:tr>
      <w:tr w:rsidR="008D1A60" w:rsidRPr="008D1A60" w14:paraId="26FAA708" w14:textId="77777777" w:rsidTr="004F521B">
        <w:tc>
          <w:tcPr>
            <w:tcW w:w="1478" w:type="dxa"/>
          </w:tcPr>
          <w:p w14:paraId="7C26FAFC" w14:textId="77777777" w:rsidR="008D1A60" w:rsidRPr="008D1A60" w:rsidRDefault="008D1A60" w:rsidP="008D1A60">
            <w:pPr>
              <w:numPr>
                <w:ilvl w:val="0"/>
                <w:numId w:val="47"/>
              </w:numPr>
              <w:ind w:left="371" w:firstLineChars="0"/>
              <w:rPr>
                <w:color w:val="000000" w:themeColor="text1"/>
              </w:rPr>
            </w:pPr>
            <w:r w:rsidRPr="008D1A60">
              <w:rPr>
                <w:rFonts w:hint="eastAsia"/>
                <w:color w:val="000000" w:themeColor="text1"/>
              </w:rPr>
              <w:t>車いすスペースに設置する座席</w:t>
            </w:r>
          </w:p>
        </w:tc>
        <w:tc>
          <w:tcPr>
            <w:tcW w:w="7790" w:type="dxa"/>
          </w:tcPr>
          <w:p w14:paraId="7E77839D"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車いすスペースに座席を設置する場合には、その座席は容易に折り畳むことができる構造とする。</w:t>
            </w:r>
          </w:p>
          <w:p w14:paraId="4A0117CB"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車いす使用者が利用しやすいように、車いすスペースに座席を設置する場合には、その座席は常時跳ね上げ可能な構造とする。</w:t>
            </w:r>
          </w:p>
        </w:tc>
      </w:tr>
      <w:tr w:rsidR="008D1A60" w:rsidRPr="008D1A60" w14:paraId="7158FCC3" w14:textId="77777777" w:rsidTr="004F521B">
        <w:tc>
          <w:tcPr>
            <w:tcW w:w="1478" w:type="dxa"/>
          </w:tcPr>
          <w:p w14:paraId="78E6A10A" w14:textId="77777777" w:rsidR="008D1A60" w:rsidRPr="008D1A60" w:rsidRDefault="008D1A60" w:rsidP="008D1A60">
            <w:pPr>
              <w:numPr>
                <w:ilvl w:val="0"/>
                <w:numId w:val="47"/>
              </w:numPr>
              <w:ind w:left="371" w:firstLineChars="0"/>
              <w:rPr>
                <w:color w:val="000000" w:themeColor="text1"/>
              </w:rPr>
            </w:pPr>
            <w:r w:rsidRPr="008D1A60">
              <w:rPr>
                <w:rFonts w:hint="eastAsia"/>
                <w:color w:val="000000" w:themeColor="text1"/>
              </w:rPr>
              <w:t>降車ボタン</w:t>
            </w:r>
          </w:p>
        </w:tc>
        <w:tc>
          <w:tcPr>
            <w:tcW w:w="7790" w:type="dxa"/>
          </w:tcPr>
          <w:p w14:paraId="42BCF33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車いすスペースには、車いす使用者が容易に使用できる降車ボタンを設置する。</w:t>
            </w:r>
          </w:p>
          <w:p w14:paraId="65CC800A"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降車ボタンは手の不自由な乗客でも使用できるものとすることを基本とする。</w:t>
            </w:r>
          </w:p>
        </w:tc>
      </w:tr>
      <w:tr w:rsidR="008D1A60" w:rsidRPr="008D1A60" w14:paraId="4D33121E" w14:textId="77777777" w:rsidTr="004F521B">
        <w:tc>
          <w:tcPr>
            <w:tcW w:w="1478" w:type="dxa"/>
          </w:tcPr>
          <w:p w14:paraId="7DE5ABB7" w14:textId="77777777" w:rsidR="008D1A60" w:rsidRPr="008D1A60" w:rsidRDefault="008D1A60" w:rsidP="008D1A60">
            <w:pPr>
              <w:numPr>
                <w:ilvl w:val="0"/>
                <w:numId w:val="47"/>
              </w:numPr>
              <w:ind w:left="371" w:firstLineChars="0"/>
              <w:rPr>
                <w:color w:val="000000" w:themeColor="text1"/>
              </w:rPr>
            </w:pPr>
            <w:r w:rsidRPr="008D1A60">
              <w:rPr>
                <w:rFonts w:hint="eastAsia"/>
                <w:color w:val="000000" w:themeColor="text1"/>
              </w:rPr>
              <w:t>車いすスペースの表示</w:t>
            </w:r>
          </w:p>
        </w:tc>
        <w:tc>
          <w:tcPr>
            <w:tcW w:w="7790" w:type="dxa"/>
          </w:tcPr>
          <w:p w14:paraId="6EF9747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乗降口(車外)に、車いすマークステッカーを貼り、車いすによる乗車が可能であることを明示する。</w:t>
            </w:r>
          </w:p>
          <w:p w14:paraId="72F57269"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車いすスペースの付近(車内)にも、車いすマークステッカーを貼り、車いすスペースであることが容易に分かるとともに、一般乗客の協力が得られやすいようにする。</w:t>
            </w:r>
          </w:p>
        </w:tc>
      </w:tr>
      <w:tr w:rsidR="008D1A60" w:rsidRPr="008D1A60" w14:paraId="0947567C" w14:textId="77777777" w:rsidTr="004F521B">
        <w:tc>
          <w:tcPr>
            <w:tcW w:w="1478" w:type="dxa"/>
          </w:tcPr>
          <w:p w14:paraId="3B4AD8FF" w14:textId="77777777" w:rsidR="008D1A60" w:rsidRPr="008D1A60" w:rsidRDefault="008D1A60" w:rsidP="008D1A60">
            <w:pPr>
              <w:numPr>
                <w:ilvl w:val="0"/>
                <w:numId w:val="47"/>
              </w:numPr>
              <w:ind w:left="371" w:firstLineChars="0"/>
              <w:rPr>
                <w:color w:val="000000" w:themeColor="text1"/>
              </w:rPr>
            </w:pPr>
            <w:r w:rsidRPr="008D1A60">
              <w:rPr>
                <w:rFonts w:hint="eastAsia"/>
                <w:color w:val="000000" w:themeColor="text1"/>
              </w:rPr>
              <w:t>乗務員の接遇、介助</w:t>
            </w:r>
          </w:p>
        </w:tc>
        <w:tc>
          <w:tcPr>
            <w:tcW w:w="7790" w:type="dxa"/>
          </w:tcPr>
          <w:p w14:paraId="41738F2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車いすの固定、解除、人ベルトの着脱は、乗務員の適切な接遇・介助によって行うことを基本とする。</w:t>
            </w:r>
          </w:p>
        </w:tc>
      </w:tr>
      <w:tr w:rsidR="008D1A60" w:rsidRPr="008D1A60" w14:paraId="3EFB2392" w14:textId="77777777" w:rsidTr="004F521B">
        <w:tc>
          <w:tcPr>
            <w:tcW w:w="1478" w:type="dxa"/>
          </w:tcPr>
          <w:p w14:paraId="10CD96EF" w14:textId="77777777" w:rsidR="008D1A60" w:rsidRPr="008D1A60" w:rsidRDefault="008D1A60" w:rsidP="008D1A60">
            <w:pPr>
              <w:numPr>
                <w:ilvl w:val="0"/>
                <w:numId w:val="47"/>
              </w:numPr>
              <w:ind w:left="371" w:firstLineChars="0"/>
              <w:rPr>
                <w:color w:val="000000" w:themeColor="text1"/>
              </w:rPr>
            </w:pPr>
            <w:r w:rsidRPr="008D1A60">
              <w:rPr>
                <w:rFonts w:hint="eastAsia"/>
                <w:color w:val="000000" w:themeColor="text1"/>
              </w:rPr>
              <w:lastRenderedPageBreak/>
              <w:t>フリースペース</w:t>
            </w:r>
          </w:p>
        </w:tc>
        <w:tc>
          <w:tcPr>
            <w:tcW w:w="7790" w:type="dxa"/>
          </w:tcPr>
          <w:p w14:paraId="3A24180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フリースペースを設ける場合には、ベビーカーを折りたたまず乗車できるフリースペースを設けることを基本とする。この場合において車いすスペースと共用とすることができる。</w:t>
            </w:r>
          </w:p>
          <w:p w14:paraId="15BAB02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フリースペースに備える座席は、常時跳ね上げ可能な座席とすることを基本とする。</w:t>
            </w:r>
          </w:p>
          <w:p w14:paraId="360428A0"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フリースペースにはベビーカーを固定するベルトを用意することを基本とする。</w:t>
            </w:r>
          </w:p>
          <w:p w14:paraId="589749E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フリースペースにはベビーカーを折りたたまず使用できることを示すピクトグラムを貼付することを基本とする。（ストラップの使用方法、車いす乗車の際の優先も記載する。）</w:t>
            </w:r>
          </w:p>
        </w:tc>
      </w:tr>
    </w:tbl>
    <w:p w14:paraId="16B87E8F" w14:textId="77777777" w:rsidR="008D1A60" w:rsidRPr="008D1A60" w:rsidRDefault="008D1A60" w:rsidP="008D1A60">
      <w:pPr>
        <w:keepNext/>
        <w:spacing w:beforeLines="100" w:before="360"/>
        <w:ind w:left="0" w:firstLineChars="0" w:firstLine="0"/>
        <w:rPr>
          <w:rFonts w:hAnsi="メイリオ"/>
          <w:color w:val="000000" w:themeColor="text1"/>
        </w:rPr>
      </w:pPr>
      <w:r w:rsidRPr="008D1A60">
        <w:rPr>
          <w:rFonts w:hAnsi="メイリオ" w:hint="eastAsia"/>
          <w:color w:val="000000" w:themeColor="text1"/>
        </w:rPr>
        <w:t>(4)-2 車いすスペース及び通路（貸切）</w:t>
      </w:r>
    </w:p>
    <w:p w14:paraId="3EDC046C" w14:textId="77777777" w:rsidR="008D1A60" w:rsidRPr="005C15C3" w:rsidRDefault="008D1A60" w:rsidP="00A65453">
      <w:pPr>
        <w:pStyle w:val="EXPO10"/>
        <w:numPr>
          <w:ilvl w:val="0"/>
          <w:numId w:val="135"/>
        </w:numPr>
        <w:rPr>
          <w:color w:val="000000" w:themeColor="text1"/>
        </w:rPr>
      </w:pPr>
      <w:r w:rsidRPr="005C15C3">
        <w:rPr>
          <w:rFonts w:hint="eastAsia"/>
          <w:color w:val="000000" w:themeColor="text1"/>
        </w:rPr>
        <w:t>基本的な考え方</w:t>
      </w:r>
    </w:p>
    <w:p w14:paraId="19A28039"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バス車両には、車いすスペースを1以上設けなければならない。</w:t>
      </w:r>
    </w:p>
    <w:p w14:paraId="0A1DCE25" w14:textId="77777777" w:rsidR="008D1A60" w:rsidRPr="008D1A60" w:rsidRDefault="008D1A60" w:rsidP="008D1A60">
      <w:pPr>
        <w:ind w:leftChars="100" w:firstLineChars="100" w:firstLine="200"/>
        <w:rPr>
          <w:color w:val="000000" w:themeColor="text1"/>
        </w:rPr>
      </w:pPr>
    </w:p>
    <w:p w14:paraId="347A2733"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789265B4" w14:textId="77777777" w:rsidTr="004F521B">
        <w:tc>
          <w:tcPr>
            <w:tcW w:w="9268" w:type="dxa"/>
            <w:gridSpan w:val="2"/>
            <w:shd w:val="clear" w:color="auto" w:fill="E7E6E6" w:themeFill="background2"/>
          </w:tcPr>
          <w:p w14:paraId="4D3EAD7D"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02973598" w14:textId="77777777" w:rsidTr="004F521B">
        <w:tc>
          <w:tcPr>
            <w:tcW w:w="9268" w:type="dxa"/>
            <w:gridSpan w:val="2"/>
          </w:tcPr>
          <w:p w14:paraId="2354ADAB"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lang w:eastAsia="zh-TW"/>
              </w:rPr>
              <w:t>（車いすスペース）</w:t>
            </w:r>
          </w:p>
        </w:tc>
      </w:tr>
      <w:tr w:rsidR="008D1A60" w:rsidRPr="008D1A60" w14:paraId="3F4AAE57" w14:textId="77777777" w:rsidTr="004F521B">
        <w:tc>
          <w:tcPr>
            <w:tcW w:w="9268" w:type="dxa"/>
            <w:gridSpan w:val="2"/>
          </w:tcPr>
          <w:p w14:paraId="7DEFABBB"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第三十九条　　バス車両には、次に掲げる基準に適合する車椅子スペースを一以上設けなければならない。</w:t>
            </w:r>
          </w:p>
          <w:p w14:paraId="6E9C28E2"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車椅子使用者が円滑に利用できる位置に手すりが設けられていること。</w:t>
            </w:r>
          </w:p>
          <w:p w14:paraId="77D951EC"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車椅子使用者が利用する際に支障となる段がないこと。</w:t>
            </w:r>
          </w:p>
          <w:p w14:paraId="6728B342"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三　　車椅子を固定することができる設備が備えられていること。</w:t>
            </w:r>
          </w:p>
          <w:p w14:paraId="1F71D3CE"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四　　車椅子スペースに座席を設ける場合は、当該座席は容易に折り畳むことができるものであること。</w:t>
            </w:r>
          </w:p>
          <w:p w14:paraId="6CD73DBB"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七　　前各号に掲げるもののほか、長さ、幅等について国土交通大臣の定める基準に適合するものであること。</w:t>
            </w:r>
          </w:p>
          <w:p w14:paraId="4B3F81E4" w14:textId="77777777" w:rsidR="0056090F" w:rsidRPr="008D1A60" w:rsidRDefault="0056090F" w:rsidP="008D1A60">
            <w:pPr>
              <w:ind w:leftChars="100" w:left="400" w:hangingChars="100" w:hanging="200"/>
              <w:rPr>
                <w:color w:val="000000" w:themeColor="text1"/>
              </w:rPr>
            </w:pPr>
          </w:p>
          <w:p w14:paraId="6D0B044F" w14:textId="77777777" w:rsidR="008D1A60" w:rsidRPr="008D1A60" w:rsidRDefault="008D1A60" w:rsidP="008D1A60">
            <w:pPr>
              <w:ind w:left="0" w:firstLineChars="0" w:firstLine="0"/>
              <w:rPr>
                <w:color w:val="000000" w:themeColor="text1"/>
              </w:rPr>
            </w:pPr>
            <w:r w:rsidRPr="008D1A60">
              <w:rPr>
                <w:rFonts w:hint="eastAsia"/>
                <w:color w:val="000000" w:themeColor="text1"/>
              </w:rPr>
              <w:t>○移動等円滑化のために必要なバス車両の構造及び設備に関する細目を定める告示</w:t>
            </w:r>
          </w:p>
          <w:p w14:paraId="5AB135FF"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第四条　　省令第三十九条第七号の国土交通大臣の定める基準は、次のとおりとする。</w:t>
            </w:r>
          </w:p>
          <w:p w14:paraId="5B7155AC"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車椅子スペースの長さは、百三十センチメートル（床面からの高さが三十五センチメートル以上の部分にあっては、百十五センチメートル）以上であること。ただし、車椅子使用者が同じ向きの状態で利用する車椅子スペースを二以上縦列して設ける場合にあっては、車椅子スペース（車椅子使用者が向く方向の最前に設けられるものを除く。）の長さは、百十センチメートル以上であればよい。</w:t>
            </w:r>
          </w:p>
          <w:p w14:paraId="25F07FC0"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車椅子スペースの幅は、七十五センチメートル以上であること。</w:t>
            </w:r>
          </w:p>
          <w:p w14:paraId="2A42C1EF" w14:textId="77777777" w:rsidR="008D1A60" w:rsidRDefault="008D1A60" w:rsidP="008D1A60">
            <w:pPr>
              <w:ind w:leftChars="200" w:left="600" w:hangingChars="100" w:hanging="200"/>
              <w:rPr>
                <w:color w:val="000000" w:themeColor="text1"/>
              </w:rPr>
            </w:pPr>
            <w:r w:rsidRPr="008D1A60">
              <w:rPr>
                <w:rFonts w:hint="eastAsia"/>
                <w:color w:val="000000" w:themeColor="text1"/>
              </w:rPr>
              <w:t>三　　車椅子使用者が利用する際に支障とならない場合にあっては、車椅子スペースの前部及び後部の側端部は、平たんでなくてもよい。</w:t>
            </w:r>
          </w:p>
          <w:p w14:paraId="1661C18B" w14:textId="5E66D694" w:rsidR="0056090F" w:rsidRPr="008D1A60" w:rsidRDefault="0056090F" w:rsidP="008D1A60">
            <w:pPr>
              <w:ind w:leftChars="200" w:left="600" w:hangingChars="100" w:hanging="200"/>
              <w:rPr>
                <w:color w:val="000000" w:themeColor="text1"/>
              </w:rPr>
            </w:pPr>
          </w:p>
        </w:tc>
      </w:tr>
      <w:tr w:rsidR="008D1A60" w:rsidRPr="008D1A60" w14:paraId="6E649DB5" w14:textId="77777777" w:rsidTr="004F521B">
        <w:tc>
          <w:tcPr>
            <w:tcW w:w="9268" w:type="dxa"/>
            <w:gridSpan w:val="2"/>
            <w:shd w:val="clear" w:color="auto" w:fill="E7E6E6" w:themeFill="background2"/>
          </w:tcPr>
          <w:p w14:paraId="2F0F05F7"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28ECB1C3" w14:textId="77777777" w:rsidTr="004F521B">
        <w:tc>
          <w:tcPr>
            <w:tcW w:w="1478" w:type="dxa"/>
          </w:tcPr>
          <w:p w14:paraId="250325D0" w14:textId="77777777" w:rsidR="008D1A60" w:rsidRPr="008D1A60" w:rsidRDefault="008D1A60" w:rsidP="008D1A60">
            <w:pPr>
              <w:numPr>
                <w:ilvl w:val="0"/>
                <w:numId w:val="48"/>
              </w:numPr>
              <w:ind w:left="371" w:firstLineChars="0"/>
              <w:rPr>
                <w:color w:val="000000" w:themeColor="text1"/>
              </w:rPr>
            </w:pPr>
            <w:r w:rsidRPr="008D1A60">
              <w:rPr>
                <w:rFonts w:hint="eastAsia"/>
                <w:color w:val="000000" w:themeColor="text1"/>
              </w:rPr>
              <w:t>車いすスペースの確保</w:t>
            </w:r>
          </w:p>
        </w:tc>
        <w:tc>
          <w:tcPr>
            <w:tcW w:w="7790" w:type="dxa"/>
          </w:tcPr>
          <w:p w14:paraId="04CE5630"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バスには車いすスペースを1以上確保する。</w:t>
            </w:r>
          </w:p>
          <w:p w14:paraId="7ACD16B2"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車いすスペースには、車いす使用者が利用する際に支障となる段は設けない。</w:t>
            </w:r>
          </w:p>
        </w:tc>
      </w:tr>
      <w:tr w:rsidR="008D1A60" w:rsidRPr="008D1A60" w14:paraId="62F73E7B" w14:textId="77777777" w:rsidTr="004F521B">
        <w:tc>
          <w:tcPr>
            <w:tcW w:w="1478" w:type="dxa"/>
          </w:tcPr>
          <w:p w14:paraId="1B6C4C80" w14:textId="77777777" w:rsidR="008D1A60" w:rsidRPr="008D1A60" w:rsidRDefault="008D1A60" w:rsidP="008D1A60">
            <w:pPr>
              <w:numPr>
                <w:ilvl w:val="0"/>
                <w:numId w:val="48"/>
              </w:numPr>
              <w:ind w:left="371" w:firstLineChars="0"/>
              <w:rPr>
                <w:color w:val="000000" w:themeColor="text1"/>
              </w:rPr>
            </w:pPr>
            <w:r w:rsidRPr="008D1A60">
              <w:rPr>
                <w:rFonts w:hint="eastAsia"/>
                <w:color w:val="000000" w:themeColor="text1"/>
              </w:rPr>
              <w:t>車いすスペースの2脚分確保</w:t>
            </w:r>
          </w:p>
        </w:tc>
        <w:tc>
          <w:tcPr>
            <w:tcW w:w="7790" w:type="dxa"/>
          </w:tcPr>
          <w:p w14:paraId="24BF88FE"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バスには2脚分以上の車いすスペースを確保することを基本とする。</w:t>
            </w:r>
          </w:p>
        </w:tc>
      </w:tr>
      <w:tr w:rsidR="008D1A60" w:rsidRPr="008D1A60" w14:paraId="26F5690B" w14:textId="77777777" w:rsidTr="004F521B">
        <w:tc>
          <w:tcPr>
            <w:tcW w:w="1478" w:type="dxa"/>
          </w:tcPr>
          <w:p w14:paraId="4224D617" w14:textId="77777777" w:rsidR="008D1A60" w:rsidRPr="008D1A60" w:rsidRDefault="008D1A60" w:rsidP="008D1A60">
            <w:pPr>
              <w:numPr>
                <w:ilvl w:val="0"/>
                <w:numId w:val="48"/>
              </w:numPr>
              <w:ind w:left="371" w:firstLineChars="0"/>
              <w:rPr>
                <w:color w:val="000000" w:themeColor="text1"/>
              </w:rPr>
            </w:pPr>
            <w:r w:rsidRPr="008D1A60">
              <w:rPr>
                <w:rFonts w:hint="eastAsia"/>
                <w:color w:val="000000" w:themeColor="text1"/>
              </w:rPr>
              <w:t>車いすスペースの数</w:t>
            </w:r>
          </w:p>
        </w:tc>
        <w:tc>
          <w:tcPr>
            <w:tcW w:w="7790" w:type="dxa"/>
          </w:tcPr>
          <w:p w14:paraId="1A360F4B"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ノンステップバスの普及に合わせ、車いすスペースの数の再検討を行う。</w:t>
            </w:r>
          </w:p>
        </w:tc>
      </w:tr>
      <w:tr w:rsidR="008D1A60" w:rsidRPr="008D1A60" w14:paraId="2C05E2EF" w14:textId="77777777" w:rsidTr="004F521B">
        <w:tc>
          <w:tcPr>
            <w:tcW w:w="1478" w:type="dxa"/>
          </w:tcPr>
          <w:p w14:paraId="2FCB98B3" w14:textId="77777777" w:rsidR="008D1A60" w:rsidRPr="008D1A60" w:rsidRDefault="008D1A60" w:rsidP="008D1A60">
            <w:pPr>
              <w:numPr>
                <w:ilvl w:val="0"/>
                <w:numId w:val="48"/>
              </w:numPr>
              <w:ind w:left="371" w:firstLineChars="0"/>
              <w:rPr>
                <w:color w:val="000000" w:themeColor="text1"/>
              </w:rPr>
            </w:pPr>
            <w:r w:rsidRPr="008D1A60">
              <w:rPr>
                <w:rFonts w:hint="eastAsia"/>
                <w:color w:val="000000" w:themeColor="text1"/>
              </w:rPr>
              <w:t>車いすスペースの設置位置</w:t>
            </w:r>
          </w:p>
        </w:tc>
        <w:tc>
          <w:tcPr>
            <w:tcW w:w="7790" w:type="dxa"/>
          </w:tcPr>
          <w:p w14:paraId="30ADCC5E"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車いす使用者がバスを利用しやすい位置に車いすスペースを設置する。</w:t>
            </w:r>
          </w:p>
          <w:p w14:paraId="1685F49D"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乗降口から300ｃｍに設置する。</w:t>
            </w:r>
          </w:p>
        </w:tc>
      </w:tr>
      <w:tr w:rsidR="008D1A60" w:rsidRPr="008D1A60" w14:paraId="19077C27" w14:textId="77777777" w:rsidTr="004F521B">
        <w:tc>
          <w:tcPr>
            <w:tcW w:w="1478" w:type="dxa"/>
          </w:tcPr>
          <w:p w14:paraId="78DFB1A1" w14:textId="77777777" w:rsidR="008D1A60" w:rsidRPr="008D1A60" w:rsidRDefault="008D1A60" w:rsidP="008D1A60">
            <w:pPr>
              <w:numPr>
                <w:ilvl w:val="0"/>
                <w:numId w:val="48"/>
              </w:numPr>
              <w:ind w:left="371" w:firstLineChars="0"/>
              <w:rPr>
                <w:color w:val="000000" w:themeColor="text1"/>
              </w:rPr>
            </w:pPr>
            <w:r w:rsidRPr="008D1A60">
              <w:rPr>
                <w:rFonts w:hint="eastAsia"/>
                <w:color w:val="000000" w:themeColor="text1"/>
              </w:rPr>
              <w:lastRenderedPageBreak/>
              <w:t>車いすスペースの広さ</w:t>
            </w:r>
          </w:p>
        </w:tc>
        <w:tc>
          <w:tcPr>
            <w:tcW w:w="7790" w:type="dxa"/>
          </w:tcPr>
          <w:p w14:paraId="38AE604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車いすを固定する場合のスペースは（長さ）130ｃｍ以上×（幅）75ｃｍ以上とする。ただし2脚の車いすを前向きに縦列に設ける場合には2脚目の長さは110ｃｍ以上で良い。</w:t>
            </w:r>
          </w:p>
          <w:p w14:paraId="14B06820"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車いすスペースは、車いすが取り回しできる広さとすることを基本とする。</w:t>
            </w:r>
          </w:p>
          <w:p w14:paraId="4E974F6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後向きに車いすを固定する場合には、車いすスペース以外に車いすの回転スペースを確保することを基本とする。</w:t>
            </w:r>
          </w:p>
          <w:p w14:paraId="1DCE93C4"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車いすスペースの高さは130ｃｍ以上とすることを基本とする。</w:t>
            </w:r>
          </w:p>
        </w:tc>
      </w:tr>
      <w:tr w:rsidR="008D1A60" w:rsidRPr="008D1A60" w14:paraId="48DF6AEE" w14:textId="77777777" w:rsidTr="004F521B">
        <w:tc>
          <w:tcPr>
            <w:tcW w:w="1478" w:type="dxa"/>
          </w:tcPr>
          <w:p w14:paraId="4F32B59D" w14:textId="77777777" w:rsidR="008D1A60" w:rsidRPr="008D1A60" w:rsidRDefault="008D1A60" w:rsidP="008D1A60">
            <w:pPr>
              <w:numPr>
                <w:ilvl w:val="0"/>
                <w:numId w:val="48"/>
              </w:numPr>
              <w:ind w:left="371" w:firstLineChars="0"/>
              <w:rPr>
                <w:color w:val="000000" w:themeColor="text1"/>
              </w:rPr>
            </w:pPr>
            <w:r w:rsidRPr="008D1A60">
              <w:rPr>
                <w:rFonts w:hint="eastAsia"/>
                <w:color w:val="000000" w:themeColor="text1"/>
              </w:rPr>
              <w:t>手すりの設置</w:t>
            </w:r>
          </w:p>
        </w:tc>
        <w:tc>
          <w:tcPr>
            <w:tcW w:w="7790" w:type="dxa"/>
          </w:tcPr>
          <w:p w14:paraId="676E32E1"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車いすスペースには、車いす使用者が円滑に利用できる位置に手すりを設置する。</w:t>
            </w:r>
          </w:p>
          <w:p w14:paraId="09A2E2B2"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安全ベルトに代わり得る手すり（安全バー等）の開発を行う。</w:t>
            </w:r>
          </w:p>
        </w:tc>
      </w:tr>
      <w:tr w:rsidR="008D1A60" w:rsidRPr="008D1A60" w14:paraId="591F9379" w14:textId="77777777" w:rsidTr="004F521B">
        <w:tc>
          <w:tcPr>
            <w:tcW w:w="1478" w:type="dxa"/>
          </w:tcPr>
          <w:p w14:paraId="3E160301" w14:textId="77777777" w:rsidR="008D1A60" w:rsidRPr="008D1A60" w:rsidRDefault="008D1A60" w:rsidP="008D1A60">
            <w:pPr>
              <w:numPr>
                <w:ilvl w:val="0"/>
                <w:numId w:val="48"/>
              </w:numPr>
              <w:ind w:left="371" w:firstLineChars="0"/>
              <w:rPr>
                <w:color w:val="000000" w:themeColor="text1"/>
              </w:rPr>
            </w:pPr>
            <w:r w:rsidRPr="008D1A60">
              <w:rPr>
                <w:rFonts w:hint="eastAsia"/>
                <w:color w:val="000000" w:themeColor="text1"/>
              </w:rPr>
              <w:t>車いす固定装置</w:t>
            </w:r>
          </w:p>
        </w:tc>
        <w:tc>
          <w:tcPr>
            <w:tcW w:w="7790" w:type="dxa"/>
          </w:tcPr>
          <w:p w14:paraId="6D7E0F55"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車いすスペースには、車いす固定装置を備える。</w:t>
            </w:r>
          </w:p>
          <w:p w14:paraId="181F252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車いす固定装置は、短時間で確実に様々なタイプの車いすが固定できる巻き取り式等の構造とすることを基本とする。</w:t>
            </w:r>
          </w:p>
          <w:p w14:paraId="7DE0BA4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前向きの場合には、3点ベルトにより車いすを床又は車体に固定する。車いす使用者のベルトを用意しておき、希望によりこれを装着することを基本とする。</w:t>
            </w:r>
          </w:p>
          <w:p w14:paraId="31564A32"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後ろ向きの場合は背もたれ板を設置し、横ベルトで車いすを固定する。また、姿勢保持ベルトを用意しておき、希望によりこれを装着することを基本とする。</w:t>
            </w:r>
          </w:p>
          <w:p w14:paraId="5669404C"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腰ベルトを使用する場合は、腰骨に正しく装着されること。</w:t>
            </w:r>
          </w:p>
          <w:p w14:paraId="1ED47F2D"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方式の多様化による乗務員の混乱を避けるため、仕様の統一すること。</w:t>
            </w:r>
          </w:p>
        </w:tc>
      </w:tr>
      <w:tr w:rsidR="008D1A60" w:rsidRPr="008D1A60" w14:paraId="6C8E8F51" w14:textId="77777777" w:rsidTr="004F521B">
        <w:tc>
          <w:tcPr>
            <w:tcW w:w="1478" w:type="dxa"/>
          </w:tcPr>
          <w:p w14:paraId="2B6976A7" w14:textId="77777777" w:rsidR="008D1A60" w:rsidRPr="008D1A60" w:rsidRDefault="008D1A60" w:rsidP="008D1A60">
            <w:pPr>
              <w:numPr>
                <w:ilvl w:val="0"/>
                <w:numId w:val="48"/>
              </w:numPr>
              <w:ind w:left="371" w:firstLineChars="0"/>
              <w:rPr>
                <w:color w:val="000000" w:themeColor="text1"/>
              </w:rPr>
            </w:pPr>
            <w:r w:rsidRPr="008D1A60">
              <w:rPr>
                <w:rFonts w:hint="eastAsia"/>
                <w:color w:val="000000" w:themeColor="text1"/>
              </w:rPr>
              <w:t>車いすスペースに設置する座席</w:t>
            </w:r>
          </w:p>
        </w:tc>
        <w:tc>
          <w:tcPr>
            <w:tcW w:w="7790" w:type="dxa"/>
          </w:tcPr>
          <w:p w14:paraId="07F9BB83"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車いすスペースに座席を設置する場合には、その座席は容易に折り畳むことができる構造とする。</w:t>
            </w:r>
          </w:p>
          <w:p w14:paraId="129B5813"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車いす使用者が利用しやすいように、車いすスペースに座席を設置する場合には、その座席は常時跳ね上げ可能な構造とすること。</w:t>
            </w:r>
          </w:p>
        </w:tc>
      </w:tr>
      <w:tr w:rsidR="008D1A60" w:rsidRPr="008D1A60" w14:paraId="55DA5719" w14:textId="77777777" w:rsidTr="004F521B">
        <w:tc>
          <w:tcPr>
            <w:tcW w:w="1478" w:type="dxa"/>
          </w:tcPr>
          <w:p w14:paraId="341CFC08" w14:textId="77777777" w:rsidR="008D1A60" w:rsidRPr="008D1A60" w:rsidRDefault="008D1A60" w:rsidP="008D1A60">
            <w:pPr>
              <w:numPr>
                <w:ilvl w:val="0"/>
                <w:numId w:val="48"/>
              </w:numPr>
              <w:ind w:left="371" w:firstLineChars="0"/>
              <w:rPr>
                <w:color w:val="000000" w:themeColor="text1"/>
              </w:rPr>
            </w:pPr>
            <w:r w:rsidRPr="008D1A60">
              <w:rPr>
                <w:rFonts w:hint="eastAsia"/>
                <w:color w:val="000000" w:themeColor="text1"/>
              </w:rPr>
              <w:t>乗務員の接遇、介助</w:t>
            </w:r>
          </w:p>
        </w:tc>
        <w:tc>
          <w:tcPr>
            <w:tcW w:w="7790" w:type="dxa"/>
          </w:tcPr>
          <w:p w14:paraId="56FD7E1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車いすの固定、解除、人ベルトの着脱は、乗務員の適切な接遇・介助によって行うことを基本とする。</w:t>
            </w:r>
          </w:p>
        </w:tc>
      </w:tr>
      <w:tr w:rsidR="008D1A60" w:rsidRPr="008D1A60" w14:paraId="41DA9757" w14:textId="77777777" w:rsidTr="004F521B">
        <w:tc>
          <w:tcPr>
            <w:tcW w:w="1478" w:type="dxa"/>
          </w:tcPr>
          <w:p w14:paraId="344C3CC3" w14:textId="77777777" w:rsidR="008D1A60" w:rsidRPr="008D1A60" w:rsidRDefault="008D1A60" w:rsidP="008D1A60">
            <w:pPr>
              <w:numPr>
                <w:ilvl w:val="0"/>
                <w:numId w:val="48"/>
              </w:numPr>
              <w:ind w:left="371" w:firstLineChars="0"/>
              <w:rPr>
                <w:color w:val="000000" w:themeColor="text1"/>
              </w:rPr>
            </w:pPr>
            <w:r w:rsidRPr="008D1A60">
              <w:rPr>
                <w:rFonts w:hint="eastAsia"/>
                <w:color w:val="000000" w:themeColor="text1"/>
              </w:rPr>
              <w:t>フリースペース</w:t>
            </w:r>
          </w:p>
        </w:tc>
        <w:tc>
          <w:tcPr>
            <w:tcW w:w="7790" w:type="dxa"/>
          </w:tcPr>
          <w:p w14:paraId="6BC3E72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フリースペースを設ける場合には、ベビーカーを折りたたまず乗車できるフリースペースを設けることができる。この場合において車いすスペースと共用とすることができることを基本とする。</w:t>
            </w:r>
          </w:p>
          <w:p w14:paraId="55875C45"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フリースペースに備える座席は、常時跳ね上げ可能な座席とすることを基本とする。</w:t>
            </w:r>
          </w:p>
          <w:p w14:paraId="44EB9736"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フリースペースにはベビーカーを固定するベルトを用意することを基本とする。</w:t>
            </w:r>
          </w:p>
          <w:p w14:paraId="1D14CBC9"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フリースペースにはベビーカーを折りたたまず使用できることを示すピクトグラムを貼付することを基本とする。（ストラップの使用方法、車いす乗車の際の優先も記載する。）</w:t>
            </w:r>
          </w:p>
        </w:tc>
      </w:tr>
    </w:tbl>
    <w:p w14:paraId="79ECBCB8" w14:textId="77777777" w:rsidR="008D1A60" w:rsidRPr="008D1A60" w:rsidRDefault="008D1A60" w:rsidP="008D1A60">
      <w:pPr>
        <w:ind w:left="0" w:firstLineChars="0" w:firstLine="0"/>
        <w:rPr>
          <w:color w:val="000000" w:themeColor="text1"/>
        </w:rPr>
      </w:pPr>
    </w:p>
    <w:p w14:paraId="70D98FA6" w14:textId="6568D9CD" w:rsidR="009D7480" w:rsidRPr="008D1A60" w:rsidRDefault="009D7480" w:rsidP="008314F9">
      <w:pPr>
        <w:pStyle w:val="EXPO16"/>
      </w:pPr>
      <w:r>
        <w:rPr>
          <w:rFonts w:hint="eastAsia"/>
        </w:rPr>
        <w:t>（５）</w:t>
      </w:r>
      <w:r w:rsidR="008D1A60" w:rsidRPr="008D1A60">
        <w:rPr>
          <w:rFonts w:hint="eastAsia"/>
        </w:rPr>
        <w:t>低床部通路（乗合・貸切共通）</w:t>
      </w:r>
    </w:p>
    <w:p w14:paraId="420ABAF9" w14:textId="77777777" w:rsidR="008D1A60" w:rsidRPr="005C15C3" w:rsidRDefault="008D1A60" w:rsidP="00A65453">
      <w:pPr>
        <w:pStyle w:val="EXPO10"/>
        <w:numPr>
          <w:ilvl w:val="0"/>
          <w:numId w:val="136"/>
        </w:numPr>
        <w:rPr>
          <w:color w:val="000000" w:themeColor="text1"/>
        </w:rPr>
      </w:pPr>
      <w:r w:rsidRPr="005C15C3">
        <w:rPr>
          <w:rFonts w:hint="eastAsia"/>
          <w:color w:val="000000" w:themeColor="text1"/>
        </w:rPr>
        <w:t>基本的な考え方</w:t>
      </w:r>
    </w:p>
    <w:p w14:paraId="30B3AF09"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乗降口と車いすスペースとの間の通路の幅は、80ｃｍ以上でなければならない。</w:t>
      </w:r>
    </w:p>
    <w:p w14:paraId="784EB82B" w14:textId="77777777" w:rsidR="008D1A60" w:rsidRPr="008D1A60" w:rsidRDefault="008D1A60" w:rsidP="008D1A60">
      <w:pPr>
        <w:ind w:left="0" w:firstLineChars="0" w:firstLine="0"/>
        <w:rPr>
          <w:color w:val="000000" w:themeColor="text1"/>
        </w:rPr>
      </w:pPr>
    </w:p>
    <w:p w14:paraId="7EFC49E5"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6E1EB481" w14:textId="77777777" w:rsidTr="004F521B">
        <w:tc>
          <w:tcPr>
            <w:tcW w:w="9268" w:type="dxa"/>
            <w:gridSpan w:val="2"/>
            <w:shd w:val="clear" w:color="auto" w:fill="E7E6E6" w:themeFill="background2"/>
          </w:tcPr>
          <w:p w14:paraId="2FABD532"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2EC7BA5F" w14:textId="77777777" w:rsidTr="004F521B">
        <w:tc>
          <w:tcPr>
            <w:tcW w:w="9268" w:type="dxa"/>
            <w:gridSpan w:val="2"/>
          </w:tcPr>
          <w:p w14:paraId="2AFFB4CC"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lang w:eastAsia="zh-TW"/>
              </w:rPr>
              <w:t>（通路）</w:t>
            </w:r>
          </w:p>
        </w:tc>
      </w:tr>
      <w:tr w:rsidR="008D1A60" w:rsidRPr="008D1A60" w14:paraId="6B531927" w14:textId="77777777" w:rsidTr="004F521B">
        <w:tc>
          <w:tcPr>
            <w:tcW w:w="9268" w:type="dxa"/>
            <w:gridSpan w:val="2"/>
          </w:tcPr>
          <w:p w14:paraId="3F459432"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第四十条　　第三十七条第二項の基準に適合する乗降口と車椅子スペースとの間の通路の幅（容易に折り畳むことができる座席が設けられている場合は、当該座席を折り畳んだときの幅）は、八十センチメートル以上でなければならない。</w:t>
            </w:r>
          </w:p>
        </w:tc>
      </w:tr>
      <w:tr w:rsidR="008D1A60" w:rsidRPr="008D1A60" w14:paraId="010D8ED1" w14:textId="77777777" w:rsidTr="004F521B">
        <w:tc>
          <w:tcPr>
            <w:tcW w:w="9268" w:type="dxa"/>
            <w:gridSpan w:val="2"/>
            <w:shd w:val="clear" w:color="auto" w:fill="E7E6E6" w:themeFill="background2"/>
          </w:tcPr>
          <w:p w14:paraId="6DF8E8F2"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244D6720" w14:textId="77777777" w:rsidTr="004F521B">
        <w:tc>
          <w:tcPr>
            <w:tcW w:w="1478" w:type="dxa"/>
          </w:tcPr>
          <w:p w14:paraId="002CA7FE" w14:textId="77777777" w:rsidR="008D1A60" w:rsidRPr="008D1A60" w:rsidRDefault="008D1A60" w:rsidP="008D1A60">
            <w:pPr>
              <w:numPr>
                <w:ilvl w:val="0"/>
                <w:numId w:val="49"/>
              </w:numPr>
              <w:ind w:left="371" w:firstLineChars="0"/>
              <w:rPr>
                <w:color w:val="000000" w:themeColor="text1"/>
              </w:rPr>
            </w:pPr>
            <w:r w:rsidRPr="008D1A60">
              <w:rPr>
                <w:rFonts w:hint="eastAsia"/>
                <w:color w:val="000000" w:themeColor="text1"/>
              </w:rPr>
              <w:t>低床部通路の幅</w:t>
            </w:r>
          </w:p>
        </w:tc>
        <w:tc>
          <w:tcPr>
            <w:tcW w:w="7790" w:type="dxa"/>
          </w:tcPr>
          <w:p w14:paraId="4C357A5D"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乗降口と車いすスペースとの通路の有効幅（容易に折り畳むことができる座席が設けられている場合は、当該座席を折り畳んだときの幅）は80ｃｍ以上とする。</w:t>
            </w:r>
          </w:p>
          <w:p w14:paraId="3AA424E0"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乗降口付近を除く低床部分の通路には段やスロープを設けないことを基本とする。</w:t>
            </w:r>
          </w:p>
          <w:p w14:paraId="462786B5" w14:textId="77777777" w:rsidR="008D1A60" w:rsidRPr="008D1A60" w:rsidRDefault="008D1A60" w:rsidP="008D1A60">
            <w:pPr>
              <w:ind w:left="250" w:hangingChars="125" w:hanging="250"/>
              <w:rPr>
                <w:color w:val="000000" w:themeColor="text1"/>
              </w:rPr>
            </w:pPr>
            <w:r w:rsidRPr="008D1A60">
              <w:rPr>
                <w:rFonts w:hint="eastAsia"/>
                <w:b/>
                <w:color w:val="FF4B00"/>
              </w:rPr>
              <w:lastRenderedPageBreak/>
              <w:t xml:space="preserve">C </w:t>
            </w:r>
            <w:r w:rsidRPr="008D1A60">
              <w:rPr>
                <w:rFonts w:hint="eastAsia"/>
                <w:color w:val="000000" w:themeColor="text1"/>
              </w:rPr>
              <w:t>低床部の座席配列が左右それぞれ1列のもの（いわゆる都市型バス）にあっては前輪等による車内への干渉部から後方の低床部の全ての通路幅を80ｃｍ以上とすることを基本とする。（ただし、都市型以外の座席配列のもの（いわゆる郊外型）及び全幅が2.3m級以下のバスであって、構造上、基準を満たすことが困難なものについてはやむを得ない。）。</w:t>
            </w:r>
          </w:p>
          <w:p w14:paraId="7567A5B7"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低床部分には段やスロープを設けないこと。</w:t>
            </w:r>
          </w:p>
        </w:tc>
      </w:tr>
    </w:tbl>
    <w:p w14:paraId="487A0407" w14:textId="77777777" w:rsidR="008D1A60" w:rsidRPr="008D1A60" w:rsidRDefault="008D1A60" w:rsidP="008D1A60">
      <w:pPr>
        <w:ind w:left="360" w:firstLineChars="0" w:hanging="360"/>
        <w:rPr>
          <w:color w:val="000000" w:themeColor="text1"/>
        </w:rPr>
      </w:pPr>
    </w:p>
    <w:p w14:paraId="0BF94C60" w14:textId="002D89CA" w:rsidR="008D1A60" w:rsidRPr="008D1A60" w:rsidRDefault="009D7480" w:rsidP="008314F9">
      <w:pPr>
        <w:pStyle w:val="EXPO16"/>
      </w:pPr>
      <w:r>
        <w:rPr>
          <w:rFonts w:hint="eastAsia"/>
        </w:rPr>
        <w:t>（６）</w:t>
      </w:r>
      <w:r w:rsidR="008D1A60" w:rsidRPr="008D1A60">
        <w:rPr>
          <w:rFonts w:hint="eastAsia"/>
        </w:rPr>
        <w:t>後部の段（乗合・貸切共通）</w:t>
      </w:r>
    </w:p>
    <w:p w14:paraId="75F3AB74" w14:textId="77777777" w:rsidR="008D1A60" w:rsidRPr="005C15C3" w:rsidRDefault="008D1A60" w:rsidP="00A65453">
      <w:pPr>
        <w:pStyle w:val="EXPO10"/>
        <w:numPr>
          <w:ilvl w:val="0"/>
          <w:numId w:val="137"/>
        </w:numPr>
        <w:rPr>
          <w:color w:val="000000" w:themeColor="text1"/>
        </w:rPr>
      </w:pPr>
      <w:r w:rsidRPr="005C15C3">
        <w:rPr>
          <w:rFonts w:hint="eastAsia"/>
          <w:color w:val="000000" w:themeColor="text1"/>
        </w:rPr>
        <w:t>基本的な考え方</w:t>
      </w:r>
    </w:p>
    <w:p w14:paraId="20058444"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後部の段は、周囲の床との輝度コントラストや段差の高さ、勾配、手すりの設置などについて、安全へ留意する。</w:t>
      </w:r>
    </w:p>
    <w:p w14:paraId="0EAFF9C0" w14:textId="77777777" w:rsidR="008D1A60" w:rsidRPr="008D1A60" w:rsidRDefault="008D1A60" w:rsidP="008D1A60">
      <w:pPr>
        <w:ind w:leftChars="100" w:firstLineChars="100" w:firstLine="200"/>
        <w:rPr>
          <w:color w:val="000000" w:themeColor="text1"/>
        </w:rPr>
      </w:pPr>
    </w:p>
    <w:p w14:paraId="100CF473"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1BF6BF57" w14:textId="77777777" w:rsidTr="004F521B">
        <w:tc>
          <w:tcPr>
            <w:tcW w:w="9268" w:type="dxa"/>
            <w:gridSpan w:val="2"/>
            <w:shd w:val="clear" w:color="auto" w:fill="E7E6E6" w:themeFill="background2"/>
          </w:tcPr>
          <w:p w14:paraId="5C0A8E02"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544E0D11" w14:textId="77777777" w:rsidTr="004F521B">
        <w:tc>
          <w:tcPr>
            <w:tcW w:w="1478" w:type="dxa"/>
          </w:tcPr>
          <w:p w14:paraId="64173390" w14:textId="77777777" w:rsidR="008D1A60" w:rsidRPr="008D1A60" w:rsidRDefault="008D1A60" w:rsidP="008D1A60">
            <w:pPr>
              <w:numPr>
                <w:ilvl w:val="0"/>
                <w:numId w:val="50"/>
              </w:numPr>
              <w:ind w:left="371" w:firstLineChars="0"/>
              <w:rPr>
                <w:color w:val="000000" w:themeColor="text1"/>
              </w:rPr>
            </w:pPr>
            <w:r w:rsidRPr="008D1A60">
              <w:rPr>
                <w:rFonts w:hint="eastAsia"/>
                <w:color w:val="000000" w:themeColor="text1"/>
              </w:rPr>
              <w:t>安全への留意</w:t>
            </w:r>
          </w:p>
        </w:tc>
        <w:tc>
          <w:tcPr>
            <w:tcW w:w="7790" w:type="dxa"/>
          </w:tcPr>
          <w:p w14:paraId="6921F5AD"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段の端部は周囲の床と輝度コントラストが大きいことにより明確に識別することを基本とする。</w:t>
            </w:r>
          </w:p>
          <w:p w14:paraId="56DAC9E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低床部と高床部の間の通路に段を設ける場合には、その高さは1段あたり20ｃｍ以下とすることを基本とする。</w:t>
            </w:r>
          </w:p>
          <w:p w14:paraId="2281B8BB"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低床部と高床部の間の通路にスロープを設ける場合には、その角度は5度（約9％勾配）以下とすることを基本とする。ただし、後部座席の床と通路の間に段を設けない場合にあっては、低床部と高床部の間の通路に設ける段の高さとスロープの角度の関係は、下図の範囲にあればよい。</w:t>
            </w:r>
          </w:p>
          <w:p w14:paraId="6598AEC7" w14:textId="77777777" w:rsidR="008D1A60" w:rsidRPr="008D1A60" w:rsidRDefault="008D1A60" w:rsidP="008D1A60">
            <w:pPr>
              <w:ind w:left="250" w:hangingChars="125" w:hanging="250"/>
              <w:jc w:val="center"/>
              <w:rPr>
                <w:color w:val="000000" w:themeColor="text1"/>
              </w:rPr>
            </w:pPr>
            <w:r w:rsidRPr="008D1A60">
              <w:rPr>
                <w:rFonts w:hint="eastAsia"/>
                <w:noProof/>
                <w:color w:val="000000" w:themeColor="text1"/>
              </w:rPr>
              <w:drawing>
                <wp:inline distT="0" distB="0" distL="0" distR="0" wp14:anchorId="49160E72" wp14:editId="6E34FE48">
                  <wp:extent cx="3698324" cy="2362200"/>
                  <wp:effectExtent l="0" t="0" r="0" b="0"/>
                  <wp:docPr id="1373" name="図 1373"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グラフ&#10;&#10;自動的に生成された説明"/>
                          <pic:cNvPicPr/>
                        </pic:nvPicPr>
                        <pic:blipFill>
                          <a:blip r:embed="rId66" cstate="email">
                            <a:extLst>
                              <a:ext uri="{28A0092B-C50C-407E-A947-70E740481C1C}">
                                <a14:useLocalDpi xmlns:a14="http://schemas.microsoft.com/office/drawing/2010/main"/>
                              </a:ext>
                            </a:extLst>
                          </a:blip>
                          <a:stretch>
                            <a:fillRect/>
                          </a:stretch>
                        </pic:blipFill>
                        <pic:spPr>
                          <a:xfrm>
                            <a:off x="0" y="0"/>
                            <a:ext cx="3716178" cy="2373604"/>
                          </a:xfrm>
                          <a:prstGeom prst="rect">
                            <a:avLst/>
                          </a:prstGeom>
                        </pic:spPr>
                      </pic:pic>
                    </a:graphicData>
                  </a:graphic>
                </wp:inline>
              </w:drawing>
            </w:r>
          </w:p>
          <w:p w14:paraId="2D76081F"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スロープと階段の間には30ｃｍ程度の水平部分を設けることを基本とする。</w:t>
            </w:r>
          </w:p>
          <w:p w14:paraId="24226275"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段差部には手すり等をつけることを基本とする。</w:t>
            </w:r>
          </w:p>
          <w:p w14:paraId="5627EA22"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段の上の立席乗客の安全に留意し、一層の段の高さ、傾斜の減少が望まれる。</w:t>
            </w:r>
          </w:p>
        </w:tc>
      </w:tr>
    </w:tbl>
    <w:p w14:paraId="51582289" w14:textId="77777777" w:rsidR="008D1A60" w:rsidRPr="008D1A60" w:rsidRDefault="008D1A60" w:rsidP="008D1A60">
      <w:pPr>
        <w:ind w:left="0" w:firstLineChars="0" w:firstLine="0"/>
        <w:rPr>
          <w:color w:val="000000" w:themeColor="text1"/>
        </w:rPr>
      </w:pPr>
      <w:r w:rsidRPr="008D1A60">
        <w:rPr>
          <w:color w:val="000000" w:themeColor="text1"/>
        </w:rPr>
        <w:br w:type="page"/>
      </w:r>
    </w:p>
    <w:p w14:paraId="3D31C80C" w14:textId="7C640586" w:rsidR="008D1A60" w:rsidRPr="008D1A60" w:rsidRDefault="009D7480" w:rsidP="008314F9">
      <w:pPr>
        <w:pStyle w:val="EXPO16"/>
      </w:pPr>
      <w:r>
        <w:rPr>
          <w:rFonts w:hint="eastAsia"/>
        </w:rPr>
        <w:lastRenderedPageBreak/>
        <w:t>（７）</w:t>
      </w:r>
      <w:r w:rsidR="008D1A60" w:rsidRPr="008D1A60">
        <w:rPr>
          <w:rFonts w:hint="eastAsia"/>
        </w:rPr>
        <w:t>手すり（乗合・貸切共通）</w:t>
      </w:r>
    </w:p>
    <w:p w14:paraId="39D44BE0" w14:textId="77777777" w:rsidR="008D1A60" w:rsidRPr="005C15C3" w:rsidRDefault="008D1A60" w:rsidP="00A65453">
      <w:pPr>
        <w:pStyle w:val="EXPO10"/>
        <w:numPr>
          <w:ilvl w:val="0"/>
          <w:numId w:val="138"/>
        </w:numPr>
        <w:rPr>
          <w:color w:val="000000" w:themeColor="text1"/>
        </w:rPr>
      </w:pPr>
      <w:r w:rsidRPr="005C15C3">
        <w:rPr>
          <w:rFonts w:hint="eastAsia"/>
          <w:color w:val="000000" w:themeColor="text1"/>
        </w:rPr>
        <w:t>基本的な考え方</w:t>
      </w:r>
    </w:p>
    <w:p w14:paraId="206FB036"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バス車両の車いすスペースには、車いす使用者が円滑に利用できる手すりを配置する。通路には、縦手すりを座席3列（横向きの場合は3席）ごとに1以上配置する。</w:t>
      </w:r>
    </w:p>
    <w:p w14:paraId="77C7C74E" w14:textId="77777777" w:rsidR="008D1A60" w:rsidRPr="008D1A60" w:rsidRDefault="008D1A60" w:rsidP="008D1A60">
      <w:pPr>
        <w:ind w:leftChars="100" w:firstLineChars="100" w:firstLine="200"/>
        <w:rPr>
          <w:color w:val="000000" w:themeColor="text1"/>
        </w:rPr>
      </w:pPr>
    </w:p>
    <w:p w14:paraId="4635E44F"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25A093FE" w14:textId="77777777" w:rsidTr="004F521B">
        <w:tc>
          <w:tcPr>
            <w:tcW w:w="9268" w:type="dxa"/>
            <w:gridSpan w:val="2"/>
            <w:shd w:val="clear" w:color="auto" w:fill="E7E6E6" w:themeFill="background2"/>
          </w:tcPr>
          <w:p w14:paraId="1C8496F9"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4D62B42D" w14:textId="77777777" w:rsidTr="004F521B">
        <w:tc>
          <w:tcPr>
            <w:tcW w:w="9268" w:type="dxa"/>
            <w:gridSpan w:val="2"/>
          </w:tcPr>
          <w:p w14:paraId="1C5A4055" w14:textId="77777777" w:rsidR="008D1A60" w:rsidRPr="008D1A60" w:rsidRDefault="008D1A60" w:rsidP="008D1A60">
            <w:pPr>
              <w:ind w:left="0" w:firstLineChars="0" w:firstLine="0"/>
              <w:rPr>
                <w:color w:val="000000" w:themeColor="text1"/>
              </w:rPr>
            </w:pPr>
            <w:r w:rsidRPr="008D1A60">
              <w:rPr>
                <w:rFonts w:hint="eastAsia"/>
                <w:color w:val="000000" w:themeColor="text1"/>
              </w:rPr>
              <w:t>（車いすスペース）</w:t>
            </w:r>
          </w:p>
        </w:tc>
      </w:tr>
      <w:tr w:rsidR="008D1A60" w:rsidRPr="008D1A60" w14:paraId="3A16BFB8" w14:textId="77777777" w:rsidTr="004F521B">
        <w:trPr>
          <w:trHeight w:val="525"/>
        </w:trPr>
        <w:tc>
          <w:tcPr>
            <w:tcW w:w="9268" w:type="dxa"/>
            <w:gridSpan w:val="2"/>
            <w:tcBorders>
              <w:bottom w:val="single" w:sz="4" w:space="0" w:color="auto"/>
            </w:tcBorders>
          </w:tcPr>
          <w:p w14:paraId="5EA6FE22"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第三十九条　　バス車両には、次に掲げる基準に適合する車椅子スペースを一以上設けなければならない。</w:t>
            </w:r>
          </w:p>
          <w:p w14:paraId="47704BBF"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車椅子使用者が円滑に利用できる位置に手すりが設けられていること。</w:t>
            </w:r>
          </w:p>
        </w:tc>
      </w:tr>
      <w:tr w:rsidR="008D1A60" w:rsidRPr="008D1A60" w14:paraId="6075617A" w14:textId="77777777" w:rsidTr="004F521B">
        <w:trPr>
          <w:trHeight w:val="362"/>
        </w:trPr>
        <w:tc>
          <w:tcPr>
            <w:tcW w:w="9268" w:type="dxa"/>
            <w:gridSpan w:val="2"/>
            <w:tcBorders>
              <w:bottom w:val="single" w:sz="4" w:space="0" w:color="auto"/>
            </w:tcBorders>
          </w:tcPr>
          <w:p w14:paraId="15C5CDD0" w14:textId="77777777" w:rsidR="008D1A60" w:rsidRPr="008D1A60" w:rsidRDefault="008D1A60" w:rsidP="008D1A60">
            <w:pPr>
              <w:ind w:left="0" w:firstLineChars="0" w:firstLine="0"/>
              <w:rPr>
                <w:color w:val="000000" w:themeColor="text1"/>
              </w:rPr>
            </w:pPr>
            <w:r w:rsidRPr="008D1A60">
              <w:rPr>
                <w:rFonts w:hint="eastAsia"/>
                <w:color w:val="000000" w:themeColor="text1"/>
              </w:rPr>
              <w:t>（通路）</w:t>
            </w:r>
          </w:p>
        </w:tc>
      </w:tr>
      <w:tr w:rsidR="008D1A60" w:rsidRPr="008D1A60" w14:paraId="0A72988A" w14:textId="77777777" w:rsidTr="004F521B">
        <w:trPr>
          <w:trHeight w:val="2220"/>
        </w:trPr>
        <w:tc>
          <w:tcPr>
            <w:tcW w:w="9268" w:type="dxa"/>
            <w:gridSpan w:val="2"/>
            <w:tcBorders>
              <w:bottom w:val="single" w:sz="4" w:space="0" w:color="auto"/>
            </w:tcBorders>
          </w:tcPr>
          <w:p w14:paraId="12297903"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第四十条</w:t>
            </w:r>
          </w:p>
          <w:p w14:paraId="5C142CF3"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２　　通路には、国土交通大臣が定める間隔で手すりを設けなければならない。</w:t>
            </w:r>
          </w:p>
          <w:p w14:paraId="0D0D3D59" w14:textId="77777777" w:rsidR="008D1A60" w:rsidRPr="008D1A60" w:rsidRDefault="008D1A60" w:rsidP="008D1A60">
            <w:pPr>
              <w:ind w:leftChars="100" w:left="400" w:hangingChars="100" w:hanging="200"/>
              <w:rPr>
                <w:color w:val="000000" w:themeColor="text1"/>
              </w:rPr>
            </w:pPr>
          </w:p>
          <w:p w14:paraId="4FF7355B" w14:textId="77777777" w:rsidR="008D1A60" w:rsidRPr="008D1A60" w:rsidRDefault="008D1A60" w:rsidP="008D1A60">
            <w:pPr>
              <w:ind w:left="0" w:firstLineChars="0" w:firstLine="0"/>
              <w:rPr>
                <w:color w:val="000000" w:themeColor="text1"/>
              </w:rPr>
            </w:pPr>
            <w:r w:rsidRPr="008D1A60">
              <w:rPr>
                <w:rFonts w:hint="eastAsia"/>
                <w:color w:val="000000" w:themeColor="text1"/>
              </w:rPr>
              <w:t>○移動等円滑化のために必要なバス車両の構造及び設備に関する細目を定める告示</w:t>
            </w:r>
          </w:p>
          <w:p w14:paraId="59C6BC79" w14:textId="77777777" w:rsidR="008D1A60" w:rsidRPr="008D1A60" w:rsidRDefault="008D1A60" w:rsidP="008D1A60">
            <w:pPr>
              <w:ind w:left="0" w:firstLineChars="0" w:firstLine="0"/>
              <w:rPr>
                <w:color w:val="000000" w:themeColor="text1"/>
              </w:rPr>
            </w:pPr>
            <w:r w:rsidRPr="008D1A60">
              <w:rPr>
                <w:rFonts w:hint="eastAsia"/>
                <w:color w:val="000000" w:themeColor="text1"/>
              </w:rPr>
              <w:t>（手すりの間隔）</w:t>
            </w:r>
          </w:p>
          <w:p w14:paraId="383954AF"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第五条　　省令第四十条第二項の国土交通大臣が定める間隔は、手すりを連続する座席三列（横向きに備えられた座席にあっては、三席）ごとに一以上含むものとする。この場合において、当該手すりは床面に垂直な握り棒でなければならない。</w:t>
            </w:r>
          </w:p>
        </w:tc>
      </w:tr>
      <w:tr w:rsidR="008D1A60" w:rsidRPr="008D1A60" w14:paraId="23CCE576" w14:textId="77777777" w:rsidTr="004F521B">
        <w:tc>
          <w:tcPr>
            <w:tcW w:w="9268" w:type="dxa"/>
            <w:gridSpan w:val="2"/>
            <w:shd w:val="clear" w:color="auto" w:fill="E7E6E6" w:themeFill="background2"/>
          </w:tcPr>
          <w:p w14:paraId="6952AD3D"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31729406" w14:textId="77777777" w:rsidTr="004F521B">
        <w:tc>
          <w:tcPr>
            <w:tcW w:w="1478" w:type="dxa"/>
          </w:tcPr>
          <w:p w14:paraId="068BB3B7" w14:textId="77777777" w:rsidR="008D1A60" w:rsidRPr="008D1A60" w:rsidRDefault="008D1A60" w:rsidP="008D1A60">
            <w:pPr>
              <w:numPr>
                <w:ilvl w:val="0"/>
                <w:numId w:val="51"/>
              </w:numPr>
              <w:ind w:left="371" w:firstLineChars="0"/>
              <w:rPr>
                <w:color w:val="000000" w:themeColor="text1"/>
              </w:rPr>
            </w:pPr>
            <w:r w:rsidRPr="008D1A60">
              <w:rPr>
                <w:rFonts w:hint="eastAsia"/>
                <w:color w:val="000000" w:themeColor="text1"/>
              </w:rPr>
              <w:t>手すりの間隔</w:t>
            </w:r>
          </w:p>
        </w:tc>
        <w:tc>
          <w:tcPr>
            <w:tcW w:w="7790" w:type="dxa"/>
          </w:tcPr>
          <w:p w14:paraId="387A30C6"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車いすスペースには、車いす使用者が円滑に利用できる手すりを配置する。</w:t>
            </w:r>
          </w:p>
          <w:p w14:paraId="42ADE5BC"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通路には、縦手すりを座席3列（横向きの場合は3席）ごとに1以上配置する。</w:t>
            </w:r>
          </w:p>
          <w:p w14:paraId="245333EA"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高齢者、障がい者などの伝い歩きを考慮した手すりなどを設置することを基本とする。</w:t>
            </w:r>
          </w:p>
          <w:p w14:paraId="26FB70F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縦握り棒は低床部にあっては座席１列（横向き座席の場合は２席、車いすスペースに備える前向き跳ね上げ座席にあっては２席、３人掛け横向き跳ね上げ座席にあっては３席に１本）ごとに通路に面した左右両方に１本配置し、高床部にあっては座席１列ごとに通路に面した左右いずれかに１本配置することを基本とする。（ただし、非常口付近の脱出の妨げとならないように、取り外し又は折りたたむことができる構造の座席についてはこの限りでない。）</w:t>
            </w:r>
          </w:p>
          <w:p w14:paraId="1728E50F"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車いすスペースについては、車いすの移動に支障をきたさないように手すりなどを配置するとともに立席者用の天井握り棒や吊り手などを設置することを基本とする。</w:t>
            </w:r>
          </w:p>
          <w:p w14:paraId="16E82E91"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タイヤハウスには高さ80ｃｍ程度の位置に水平手すりを設置することを基本とする。</w:t>
            </w:r>
          </w:p>
          <w:p w14:paraId="644F3A67"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車いすスペースを除く通路には握り棒を座席１列ごとに配置すること。</w:t>
            </w:r>
          </w:p>
          <w:p w14:paraId="4E80776E"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車いすスペースには天井握り棒や吊り革を設置すること。</w:t>
            </w:r>
          </w:p>
        </w:tc>
      </w:tr>
      <w:tr w:rsidR="008D1A60" w:rsidRPr="008D1A60" w14:paraId="6845CBC4" w14:textId="77777777" w:rsidTr="004F521B">
        <w:tc>
          <w:tcPr>
            <w:tcW w:w="1478" w:type="dxa"/>
          </w:tcPr>
          <w:p w14:paraId="13A57496" w14:textId="77777777" w:rsidR="008D1A60" w:rsidRPr="008D1A60" w:rsidRDefault="008D1A60" w:rsidP="008D1A60">
            <w:pPr>
              <w:numPr>
                <w:ilvl w:val="0"/>
                <w:numId w:val="51"/>
              </w:numPr>
              <w:ind w:left="371" w:firstLineChars="0"/>
              <w:rPr>
                <w:color w:val="000000" w:themeColor="text1"/>
              </w:rPr>
            </w:pPr>
            <w:r w:rsidRPr="008D1A60">
              <w:rPr>
                <w:rFonts w:hint="eastAsia"/>
                <w:color w:val="000000" w:themeColor="text1"/>
              </w:rPr>
              <w:t>手すりの素材</w:t>
            </w:r>
          </w:p>
        </w:tc>
        <w:tc>
          <w:tcPr>
            <w:tcW w:w="7790" w:type="dxa"/>
          </w:tcPr>
          <w:p w14:paraId="4D766021"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手すりなどは、乗客が握り易い形状とすることを基本とする。</w:t>
            </w:r>
          </w:p>
          <w:p w14:paraId="5152B053"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手すりの太さは3ｃｍ程度とすることを基本とする。</w:t>
            </w:r>
          </w:p>
          <w:p w14:paraId="6C432DED"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手すりの表面は滑りにくい素材や仕上げとすることを基本とする。</w:t>
            </w:r>
          </w:p>
        </w:tc>
      </w:tr>
    </w:tbl>
    <w:p w14:paraId="58A702FB" w14:textId="77777777" w:rsidR="008D1A60" w:rsidRPr="008D1A60" w:rsidRDefault="008D1A60" w:rsidP="008D1A60">
      <w:pPr>
        <w:ind w:left="0" w:firstLineChars="0" w:firstLine="0"/>
        <w:rPr>
          <w:color w:val="000000" w:themeColor="text1"/>
        </w:rPr>
      </w:pPr>
    </w:p>
    <w:p w14:paraId="1A2A3CCA" w14:textId="525FC19B" w:rsidR="008D1A60" w:rsidRPr="008D1A60" w:rsidRDefault="009D7480" w:rsidP="008314F9">
      <w:pPr>
        <w:pStyle w:val="EXPO16"/>
      </w:pPr>
      <w:r>
        <w:rPr>
          <w:rFonts w:hint="eastAsia"/>
        </w:rPr>
        <w:t>（８）</w:t>
      </w:r>
      <w:r w:rsidR="008D1A60" w:rsidRPr="008D1A60">
        <w:rPr>
          <w:rFonts w:hint="eastAsia"/>
        </w:rPr>
        <w:t>室内色彩（乗合・貸切共通）</w:t>
      </w:r>
    </w:p>
    <w:p w14:paraId="616AD08C" w14:textId="77777777" w:rsidR="008D1A60" w:rsidRPr="005C15C3" w:rsidRDefault="008D1A60" w:rsidP="00A65453">
      <w:pPr>
        <w:pStyle w:val="EXPO10"/>
        <w:numPr>
          <w:ilvl w:val="0"/>
          <w:numId w:val="139"/>
        </w:numPr>
        <w:rPr>
          <w:color w:val="000000" w:themeColor="text1"/>
        </w:rPr>
      </w:pPr>
      <w:r w:rsidRPr="005C15C3">
        <w:rPr>
          <w:rFonts w:hint="eastAsia"/>
          <w:color w:val="000000" w:themeColor="text1"/>
        </w:rPr>
        <w:t>基本的な考え方</w:t>
      </w:r>
    </w:p>
    <w:p w14:paraId="59CF696B"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座席、手すり、通路及び注意箇所などは高齢者や視覚障がい者にもわかりやすい配色とする。高齢者および色覚異常者でも見えるよう、手すり、押しボタンなど、明示させたい部分には朱色または黄赤等を用いる。天井、床、壁面など、これらの背景となる部分は、座席、手すり、通路及び注意箇所などに対して十分な明度差をつける。</w:t>
      </w:r>
    </w:p>
    <w:p w14:paraId="050C108E" w14:textId="3DCA7C6E" w:rsidR="008D1A60" w:rsidRDefault="008D1A60" w:rsidP="008D1A60">
      <w:pPr>
        <w:ind w:leftChars="100" w:firstLineChars="100" w:firstLine="200"/>
        <w:rPr>
          <w:color w:val="000000" w:themeColor="text1"/>
        </w:rPr>
      </w:pPr>
    </w:p>
    <w:p w14:paraId="1C146493" w14:textId="77777777" w:rsidR="007E4A64" w:rsidRPr="008D1A60" w:rsidRDefault="007E4A64" w:rsidP="008D1A60">
      <w:pPr>
        <w:ind w:leftChars="100" w:firstLineChars="100" w:firstLine="200"/>
        <w:rPr>
          <w:color w:val="000000" w:themeColor="text1"/>
        </w:rPr>
      </w:pPr>
    </w:p>
    <w:p w14:paraId="3AE3D387" w14:textId="10E4DAB8" w:rsidR="008D1A60" w:rsidRDefault="008D1A60" w:rsidP="008D1A60">
      <w:pPr>
        <w:ind w:leftChars="100" w:firstLineChars="100" w:firstLine="200"/>
        <w:rPr>
          <w:color w:val="000000" w:themeColor="text1"/>
        </w:rPr>
      </w:pPr>
    </w:p>
    <w:p w14:paraId="36A77FD0" w14:textId="77777777" w:rsidR="009D7480" w:rsidRPr="008D1A60" w:rsidRDefault="009D7480" w:rsidP="008D1A60">
      <w:pPr>
        <w:ind w:leftChars="100" w:firstLineChars="100" w:firstLine="200"/>
        <w:rPr>
          <w:color w:val="000000" w:themeColor="text1"/>
        </w:rPr>
      </w:pPr>
    </w:p>
    <w:p w14:paraId="5136C7DF"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062419D4" w14:textId="77777777" w:rsidTr="004F521B">
        <w:tc>
          <w:tcPr>
            <w:tcW w:w="9268" w:type="dxa"/>
            <w:gridSpan w:val="2"/>
            <w:shd w:val="clear" w:color="auto" w:fill="E7E6E6" w:themeFill="background2"/>
          </w:tcPr>
          <w:p w14:paraId="3D9E8A15"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199F3D36" w14:textId="77777777" w:rsidTr="004F521B">
        <w:tc>
          <w:tcPr>
            <w:tcW w:w="1478" w:type="dxa"/>
          </w:tcPr>
          <w:p w14:paraId="31FF9775" w14:textId="77777777" w:rsidR="008D1A60" w:rsidRPr="008D1A60" w:rsidRDefault="008D1A60" w:rsidP="008D1A60">
            <w:pPr>
              <w:numPr>
                <w:ilvl w:val="0"/>
                <w:numId w:val="52"/>
              </w:numPr>
              <w:ind w:left="371" w:firstLineChars="0"/>
              <w:rPr>
                <w:color w:val="000000" w:themeColor="text1"/>
              </w:rPr>
            </w:pPr>
            <w:r w:rsidRPr="008D1A60">
              <w:rPr>
                <w:rFonts w:hint="eastAsia"/>
                <w:color w:val="000000" w:themeColor="text1"/>
              </w:rPr>
              <w:t>白内障や色覚異常者に留意</w:t>
            </w:r>
          </w:p>
        </w:tc>
        <w:tc>
          <w:tcPr>
            <w:tcW w:w="7790" w:type="dxa"/>
          </w:tcPr>
          <w:p w14:paraId="35623B3F"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座席、手すり、通路及び注意箇所などは高齢者や視覚障がい者にもわかりやすい配色とすることを基本とする。</w:t>
            </w:r>
          </w:p>
          <w:p w14:paraId="1487AE4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高齢者および色覚異常者でも見えるよう、手すり、押しボタンなど、明示させたい部分には朱色または黄赤等を用いることを基本とする。</w:t>
            </w:r>
          </w:p>
          <w:p w14:paraId="34351A0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天井、床、壁面など、これらの背景となる部分は、座席、手すり、通路及び注意箇所などに対して十分な明度差をつけることを基本とする。</w:t>
            </w:r>
          </w:p>
          <w:p w14:paraId="743468A3"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眩しさを与える色、材質の使用を控えること。</w:t>
            </w:r>
          </w:p>
        </w:tc>
      </w:tr>
    </w:tbl>
    <w:p w14:paraId="0CFC0E2C" w14:textId="22B0DC00" w:rsidR="008D1A60" w:rsidRDefault="008D1A60" w:rsidP="008D1A60">
      <w:pPr>
        <w:ind w:left="0" w:firstLineChars="0" w:firstLine="0"/>
        <w:rPr>
          <w:color w:val="000000" w:themeColor="text1"/>
        </w:rPr>
      </w:pPr>
    </w:p>
    <w:p w14:paraId="75F4ABFC" w14:textId="77777777" w:rsidR="009D7480" w:rsidRPr="008D1A60" w:rsidRDefault="009D7480" w:rsidP="008D1A60">
      <w:pPr>
        <w:ind w:left="0" w:firstLineChars="0" w:firstLine="0"/>
        <w:rPr>
          <w:color w:val="000000" w:themeColor="text1"/>
        </w:rPr>
      </w:pPr>
    </w:p>
    <w:p w14:paraId="3CB86163" w14:textId="4875FFE3" w:rsidR="008D1A60" w:rsidRPr="008D1A60" w:rsidRDefault="009D7480" w:rsidP="008314F9">
      <w:pPr>
        <w:pStyle w:val="EXPO16"/>
      </w:pPr>
      <w:r>
        <w:rPr>
          <w:rFonts w:hint="eastAsia"/>
        </w:rPr>
        <w:t>（９）</w:t>
      </w:r>
      <w:r w:rsidR="008D1A60" w:rsidRPr="008D1A60">
        <w:rPr>
          <w:rFonts w:hint="eastAsia"/>
        </w:rPr>
        <w:t>座席（乗合・貸切共通）</w:t>
      </w:r>
    </w:p>
    <w:p w14:paraId="087CDDAC" w14:textId="77777777" w:rsidR="008D1A60" w:rsidRPr="005C15C3" w:rsidRDefault="008D1A60" w:rsidP="00A65453">
      <w:pPr>
        <w:pStyle w:val="EXPO10"/>
        <w:numPr>
          <w:ilvl w:val="0"/>
          <w:numId w:val="140"/>
        </w:numPr>
        <w:rPr>
          <w:color w:val="000000" w:themeColor="text1"/>
        </w:rPr>
      </w:pPr>
      <w:r w:rsidRPr="005C15C3">
        <w:rPr>
          <w:rFonts w:hint="eastAsia"/>
          <w:color w:val="000000" w:themeColor="text1"/>
        </w:rPr>
        <w:t>基本的な考え方</w:t>
      </w:r>
    </w:p>
    <w:p w14:paraId="3950C6A2"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座席は、床面からの高さ、奥行、背当ての角度、座面の角度等に留意し、座りやすく、立ち上がりやすいものとする。</w:t>
      </w:r>
    </w:p>
    <w:p w14:paraId="6AE102B3"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高齢者や障がい者が座りやすいように、通路側のひじ掛けがはね上がる等の仕様の座席を設け、その機能が容易にわかるように表示する。床面からの高さ、奥行、背当ての角度、座面の角度等に留意し、座りやすく、立ち上がりやすいものとする。</w:t>
      </w:r>
    </w:p>
    <w:p w14:paraId="553182AA"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視覚障がい者に留意し、座席番号はできるだけ大きく、また、周囲とのコントラストを確保した色で表示する。座席の通路側の肩口の端には、視覚障がい者が利用しやすいようにJIS T0921に基づいた座席番号識別のための点字シール等を貼付する。</w:t>
      </w:r>
    </w:p>
    <w:p w14:paraId="676E947D" w14:textId="77777777" w:rsidR="008D1A60" w:rsidRPr="008D1A60" w:rsidRDefault="008D1A60" w:rsidP="008D1A60">
      <w:pPr>
        <w:ind w:leftChars="100" w:firstLineChars="100" w:firstLine="200"/>
        <w:rPr>
          <w:color w:val="000000" w:themeColor="text1"/>
        </w:rPr>
      </w:pPr>
    </w:p>
    <w:p w14:paraId="18436C5C"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A7D5A3E" w14:textId="77777777" w:rsidTr="004F521B">
        <w:tc>
          <w:tcPr>
            <w:tcW w:w="9268" w:type="dxa"/>
            <w:gridSpan w:val="2"/>
            <w:shd w:val="clear" w:color="auto" w:fill="E7E6E6" w:themeFill="background2"/>
          </w:tcPr>
          <w:p w14:paraId="6DA0BCF1"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509D3A65" w14:textId="77777777" w:rsidTr="004F521B">
        <w:tc>
          <w:tcPr>
            <w:tcW w:w="1478" w:type="dxa"/>
          </w:tcPr>
          <w:p w14:paraId="45FBDD8E" w14:textId="77777777" w:rsidR="008D1A60" w:rsidRPr="008D1A60" w:rsidRDefault="008D1A60" w:rsidP="008D1A60">
            <w:pPr>
              <w:numPr>
                <w:ilvl w:val="0"/>
                <w:numId w:val="53"/>
              </w:numPr>
              <w:ind w:left="371" w:firstLineChars="0"/>
              <w:rPr>
                <w:color w:val="000000" w:themeColor="text1"/>
              </w:rPr>
            </w:pPr>
            <w:r w:rsidRPr="008D1A60">
              <w:rPr>
                <w:rFonts w:hint="eastAsia"/>
                <w:color w:val="000000" w:themeColor="text1"/>
              </w:rPr>
              <w:t>座りやすい座席</w:t>
            </w:r>
          </w:p>
        </w:tc>
        <w:tc>
          <w:tcPr>
            <w:tcW w:w="7790" w:type="dxa"/>
          </w:tcPr>
          <w:p w14:paraId="6A6F730A"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床面からの高さ、奥行、背当ての角度、座面の角度等を留意し、座りやすく、立ち上がりやすいものとすることを基本とする。</w:t>
            </w:r>
          </w:p>
        </w:tc>
      </w:tr>
      <w:tr w:rsidR="008D1A60" w:rsidRPr="008D1A60" w14:paraId="0F7CCC20" w14:textId="77777777" w:rsidTr="004F521B">
        <w:tc>
          <w:tcPr>
            <w:tcW w:w="1478" w:type="dxa"/>
          </w:tcPr>
          <w:p w14:paraId="3AD626E2" w14:textId="77777777" w:rsidR="008D1A60" w:rsidRPr="008D1A60" w:rsidRDefault="008D1A60" w:rsidP="008D1A60">
            <w:pPr>
              <w:numPr>
                <w:ilvl w:val="0"/>
                <w:numId w:val="53"/>
              </w:numPr>
              <w:ind w:left="371" w:firstLineChars="0"/>
              <w:rPr>
                <w:color w:val="000000" w:themeColor="text1"/>
              </w:rPr>
            </w:pPr>
            <w:r w:rsidRPr="008D1A60">
              <w:rPr>
                <w:rFonts w:hint="eastAsia"/>
                <w:color w:val="000000" w:themeColor="text1"/>
              </w:rPr>
              <w:t>床面から座面までの高さ</w:t>
            </w:r>
          </w:p>
        </w:tc>
        <w:tc>
          <w:tcPr>
            <w:tcW w:w="7790" w:type="dxa"/>
          </w:tcPr>
          <w:p w14:paraId="449E7F0C"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40～43ｃｍ程度を基本とする。</w:t>
            </w:r>
          </w:p>
        </w:tc>
      </w:tr>
      <w:tr w:rsidR="008D1A60" w:rsidRPr="008D1A60" w14:paraId="0488E5BB" w14:textId="77777777" w:rsidTr="004F521B">
        <w:tc>
          <w:tcPr>
            <w:tcW w:w="1478" w:type="dxa"/>
          </w:tcPr>
          <w:p w14:paraId="41AF9628" w14:textId="77777777" w:rsidR="008D1A60" w:rsidRPr="008D1A60" w:rsidRDefault="008D1A60" w:rsidP="008D1A60">
            <w:pPr>
              <w:numPr>
                <w:ilvl w:val="0"/>
                <w:numId w:val="53"/>
              </w:numPr>
              <w:ind w:left="371" w:firstLineChars="0"/>
              <w:rPr>
                <w:color w:val="000000" w:themeColor="text1"/>
              </w:rPr>
            </w:pPr>
            <w:r w:rsidRPr="008D1A60">
              <w:rPr>
                <w:rFonts w:hint="eastAsia"/>
                <w:color w:val="000000" w:themeColor="text1"/>
              </w:rPr>
              <w:t>シートの横幅</w:t>
            </w:r>
          </w:p>
        </w:tc>
        <w:tc>
          <w:tcPr>
            <w:tcW w:w="7790" w:type="dxa"/>
          </w:tcPr>
          <w:p w14:paraId="08204EA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1人掛け：45ｃｍ±1ｃｍ・2人掛け：81ｃｍ±1ｃｍを基本とする</w:t>
            </w:r>
          </w:p>
          <w:p w14:paraId="5A763981"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2人掛けのシートの横幅は90ｃｍとする。</w:t>
            </w:r>
          </w:p>
        </w:tc>
      </w:tr>
      <w:tr w:rsidR="008D1A60" w:rsidRPr="008D1A60" w14:paraId="5526C397" w14:textId="77777777" w:rsidTr="004F521B">
        <w:tc>
          <w:tcPr>
            <w:tcW w:w="1478" w:type="dxa"/>
          </w:tcPr>
          <w:p w14:paraId="12E1DE93" w14:textId="77777777" w:rsidR="008D1A60" w:rsidRPr="008D1A60" w:rsidRDefault="008D1A60" w:rsidP="008D1A60">
            <w:pPr>
              <w:numPr>
                <w:ilvl w:val="0"/>
                <w:numId w:val="53"/>
              </w:numPr>
              <w:ind w:left="371" w:firstLineChars="0"/>
              <w:rPr>
                <w:color w:val="000000" w:themeColor="text1"/>
              </w:rPr>
            </w:pPr>
            <w:r w:rsidRPr="008D1A60">
              <w:rPr>
                <w:rFonts w:hint="eastAsia"/>
                <w:color w:val="000000" w:themeColor="text1"/>
              </w:rPr>
              <w:t>座面の奥行き</w:t>
            </w:r>
          </w:p>
        </w:tc>
        <w:tc>
          <w:tcPr>
            <w:tcW w:w="7790" w:type="dxa"/>
          </w:tcPr>
          <w:p w14:paraId="7E24643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41ｃｍ程度±1ｃｍを基本とする</w:t>
            </w:r>
          </w:p>
        </w:tc>
      </w:tr>
      <w:tr w:rsidR="008D1A60" w:rsidRPr="008D1A60" w14:paraId="7C2E32E2" w14:textId="77777777" w:rsidTr="004F521B">
        <w:tc>
          <w:tcPr>
            <w:tcW w:w="1478" w:type="dxa"/>
          </w:tcPr>
          <w:p w14:paraId="4B2A57B0" w14:textId="77777777" w:rsidR="008D1A60" w:rsidRPr="008D1A60" w:rsidRDefault="008D1A60" w:rsidP="008D1A60">
            <w:pPr>
              <w:numPr>
                <w:ilvl w:val="0"/>
                <w:numId w:val="53"/>
              </w:numPr>
              <w:ind w:left="371" w:firstLineChars="0"/>
              <w:rPr>
                <w:color w:val="000000" w:themeColor="text1"/>
              </w:rPr>
            </w:pPr>
            <w:r w:rsidRPr="008D1A60">
              <w:rPr>
                <w:rFonts w:hint="eastAsia"/>
                <w:color w:val="000000" w:themeColor="text1"/>
              </w:rPr>
              <w:t>手すり</w:t>
            </w:r>
          </w:p>
        </w:tc>
        <w:tc>
          <w:tcPr>
            <w:tcW w:w="7790" w:type="dxa"/>
          </w:tcPr>
          <w:p w14:paraId="3272E0FE"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手すりは、握りやすく、立ち座りしやすいものとすることを基本とする。</w:t>
            </w:r>
          </w:p>
        </w:tc>
      </w:tr>
    </w:tbl>
    <w:p w14:paraId="1362F44D" w14:textId="4676E765" w:rsidR="008D1A60" w:rsidRDefault="008D1A60" w:rsidP="008D1A60">
      <w:pPr>
        <w:ind w:left="0" w:firstLineChars="0" w:firstLine="0"/>
        <w:rPr>
          <w:color w:val="000000" w:themeColor="text1"/>
        </w:rPr>
      </w:pPr>
    </w:p>
    <w:p w14:paraId="5A97E97A" w14:textId="77777777" w:rsidR="009D7480" w:rsidRPr="008D1A60" w:rsidRDefault="009D7480" w:rsidP="008D1A60">
      <w:pPr>
        <w:ind w:left="0" w:firstLineChars="0" w:firstLine="0"/>
        <w:rPr>
          <w:color w:val="000000" w:themeColor="text1"/>
        </w:rPr>
      </w:pPr>
    </w:p>
    <w:p w14:paraId="5642EC89" w14:textId="02C6F10B" w:rsidR="008D1A60" w:rsidRPr="008D1A60" w:rsidRDefault="009D7480" w:rsidP="008314F9">
      <w:pPr>
        <w:pStyle w:val="EXPO16"/>
      </w:pPr>
      <w:r>
        <w:rPr>
          <w:rFonts w:hint="eastAsia"/>
        </w:rPr>
        <w:t>（１０）</w:t>
      </w:r>
      <w:r w:rsidR="008D1A60" w:rsidRPr="008D1A60">
        <w:rPr>
          <w:rFonts w:hint="eastAsia"/>
        </w:rPr>
        <w:t>優先席（乗合のみ）</w:t>
      </w:r>
    </w:p>
    <w:p w14:paraId="6079374F" w14:textId="77777777" w:rsidR="008D1A60" w:rsidRPr="005C15C3" w:rsidRDefault="008D1A60" w:rsidP="00A65453">
      <w:pPr>
        <w:pStyle w:val="EXPO10"/>
        <w:numPr>
          <w:ilvl w:val="0"/>
          <w:numId w:val="141"/>
        </w:numPr>
        <w:rPr>
          <w:color w:val="000000" w:themeColor="text1"/>
        </w:rPr>
      </w:pPr>
      <w:r w:rsidRPr="005C15C3">
        <w:rPr>
          <w:rFonts w:hint="eastAsia"/>
          <w:color w:val="000000" w:themeColor="text1"/>
        </w:rPr>
        <w:t>基本的な考え方</w:t>
      </w:r>
    </w:p>
    <w:p w14:paraId="254BAEFD"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乗合バス車両に優先席を設ける場合は、その付近に、当該優先席における優先的に利用することができる者を表示する標識を設けなければならない。</w:t>
      </w:r>
    </w:p>
    <w:p w14:paraId="6384D8DB" w14:textId="77777777" w:rsidR="008D1A60" w:rsidRPr="008D1A60" w:rsidRDefault="008D1A60" w:rsidP="008D1A60">
      <w:pPr>
        <w:ind w:leftChars="100" w:firstLineChars="100" w:firstLine="200"/>
        <w:rPr>
          <w:color w:val="000000" w:themeColor="text1"/>
        </w:rPr>
      </w:pPr>
    </w:p>
    <w:p w14:paraId="7A802531"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5C46937C" w14:textId="77777777" w:rsidTr="004F521B">
        <w:tc>
          <w:tcPr>
            <w:tcW w:w="9268" w:type="dxa"/>
            <w:gridSpan w:val="2"/>
            <w:shd w:val="clear" w:color="auto" w:fill="E7E6E6" w:themeFill="background2"/>
          </w:tcPr>
          <w:p w14:paraId="211FCEA0"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5C90439B" w14:textId="77777777" w:rsidTr="004F521B">
        <w:tc>
          <w:tcPr>
            <w:tcW w:w="9268" w:type="dxa"/>
            <w:gridSpan w:val="2"/>
          </w:tcPr>
          <w:p w14:paraId="1A94E134"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lang w:eastAsia="zh-TW"/>
              </w:rPr>
              <w:t>（優先席）</w:t>
            </w:r>
          </w:p>
        </w:tc>
      </w:tr>
      <w:tr w:rsidR="008D1A60" w:rsidRPr="008D1A60" w14:paraId="024B0FA8" w14:textId="77777777" w:rsidTr="004F521B">
        <w:tc>
          <w:tcPr>
            <w:tcW w:w="9268" w:type="dxa"/>
            <w:gridSpan w:val="2"/>
          </w:tcPr>
          <w:p w14:paraId="257E8899"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第三十九条の二　　乗合バス車両に優先席を設ける場合は、その付近に、当該優先席における優先的に利用することができる者を表示する標識を設けなければならない。</w:t>
            </w:r>
          </w:p>
        </w:tc>
      </w:tr>
      <w:tr w:rsidR="008D1A60" w:rsidRPr="008D1A60" w14:paraId="7DD42307" w14:textId="77777777" w:rsidTr="004F521B">
        <w:tc>
          <w:tcPr>
            <w:tcW w:w="9268" w:type="dxa"/>
            <w:gridSpan w:val="2"/>
            <w:shd w:val="clear" w:color="auto" w:fill="E7E6E6" w:themeFill="background2"/>
          </w:tcPr>
          <w:p w14:paraId="14A44ABE" w14:textId="77777777" w:rsidR="008D1A60" w:rsidRPr="008D1A60" w:rsidRDefault="008D1A60" w:rsidP="008D1A60">
            <w:pPr>
              <w:ind w:left="0" w:firstLineChars="0" w:firstLine="0"/>
              <w:rPr>
                <w:color w:val="000000" w:themeColor="text1"/>
              </w:rPr>
            </w:pPr>
            <w:r w:rsidRPr="008D1A60">
              <w:rPr>
                <w:rFonts w:hint="eastAsia"/>
                <w:color w:val="000000" w:themeColor="text1"/>
              </w:rPr>
              <w:lastRenderedPageBreak/>
              <w:t>基準：「ガイドライン」</w:t>
            </w:r>
          </w:p>
        </w:tc>
      </w:tr>
      <w:tr w:rsidR="008D1A60" w:rsidRPr="008D1A60" w14:paraId="304737F7" w14:textId="77777777" w:rsidTr="004F521B">
        <w:tc>
          <w:tcPr>
            <w:tcW w:w="1478" w:type="dxa"/>
          </w:tcPr>
          <w:p w14:paraId="4E50C9BD" w14:textId="77777777" w:rsidR="008D1A60" w:rsidRPr="008D1A60" w:rsidRDefault="008D1A60" w:rsidP="008D1A60">
            <w:pPr>
              <w:numPr>
                <w:ilvl w:val="0"/>
                <w:numId w:val="54"/>
              </w:numPr>
              <w:ind w:left="371" w:firstLineChars="0"/>
              <w:rPr>
                <w:color w:val="000000" w:themeColor="text1"/>
              </w:rPr>
            </w:pPr>
            <w:r w:rsidRPr="008D1A60">
              <w:rPr>
                <w:rFonts w:hint="eastAsia"/>
                <w:color w:val="000000" w:themeColor="text1"/>
              </w:rPr>
              <w:t>優先席の表示</w:t>
            </w:r>
          </w:p>
        </w:tc>
        <w:tc>
          <w:tcPr>
            <w:tcW w:w="7790" w:type="dxa"/>
          </w:tcPr>
          <w:p w14:paraId="0C583DCA"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優先席を設ける場合は、優先席の背後の窓や見やすい位置に優先的な利用の対象者を表示するステッカー等の標識を設けること等により、優先席であることが車内及び車外から識別できるようにする。</w:t>
            </w:r>
          </w:p>
        </w:tc>
      </w:tr>
      <w:tr w:rsidR="008D1A60" w:rsidRPr="008D1A60" w14:paraId="5F4930B6" w14:textId="77777777" w:rsidTr="004F521B">
        <w:tc>
          <w:tcPr>
            <w:tcW w:w="1478" w:type="dxa"/>
          </w:tcPr>
          <w:p w14:paraId="373AC072" w14:textId="77777777" w:rsidR="008D1A60" w:rsidRPr="008D1A60" w:rsidRDefault="008D1A60" w:rsidP="008D1A60">
            <w:pPr>
              <w:numPr>
                <w:ilvl w:val="0"/>
                <w:numId w:val="54"/>
              </w:numPr>
              <w:ind w:left="371" w:firstLineChars="0"/>
              <w:rPr>
                <w:color w:val="000000" w:themeColor="text1"/>
              </w:rPr>
            </w:pPr>
            <w:r w:rsidRPr="008D1A60">
              <w:rPr>
                <w:rFonts w:hint="eastAsia"/>
                <w:color w:val="000000" w:themeColor="text1"/>
              </w:rPr>
              <w:t>乗降口近くに配置</w:t>
            </w:r>
          </w:p>
        </w:tc>
        <w:tc>
          <w:tcPr>
            <w:tcW w:w="7790" w:type="dxa"/>
          </w:tcPr>
          <w:p w14:paraId="63F5945A"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優先席は乗降口に近い位置に3席以上（中型では2席以上、小型では1席以上）を原則として前向きに設置することを基本とする。</w:t>
            </w:r>
          </w:p>
        </w:tc>
      </w:tr>
      <w:tr w:rsidR="008D1A60" w:rsidRPr="008D1A60" w14:paraId="6C491CC4" w14:textId="77777777" w:rsidTr="004F521B">
        <w:tc>
          <w:tcPr>
            <w:tcW w:w="1478" w:type="dxa"/>
          </w:tcPr>
          <w:p w14:paraId="15DEA52A" w14:textId="77777777" w:rsidR="008D1A60" w:rsidRPr="008D1A60" w:rsidRDefault="008D1A60" w:rsidP="008D1A60">
            <w:pPr>
              <w:numPr>
                <w:ilvl w:val="0"/>
                <w:numId w:val="54"/>
              </w:numPr>
              <w:ind w:left="371" w:firstLineChars="0"/>
              <w:rPr>
                <w:color w:val="000000" w:themeColor="text1"/>
              </w:rPr>
            </w:pPr>
            <w:r w:rsidRPr="008D1A60">
              <w:rPr>
                <w:rFonts w:hint="eastAsia"/>
                <w:color w:val="000000" w:themeColor="text1"/>
              </w:rPr>
              <w:t>立ち座りのしやすさを向上</w:t>
            </w:r>
          </w:p>
        </w:tc>
        <w:tc>
          <w:tcPr>
            <w:tcW w:w="7790" w:type="dxa"/>
          </w:tcPr>
          <w:p w14:paraId="1972F71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優先席は対象乗客が安全に着座でき、かつ立ち座りに留意した構造とすることを基本とする。</w:t>
            </w:r>
          </w:p>
          <w:p w14:paraId="6A7D844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乗客の入れ替わりが頻繁な路線では、優先席は少し高め（40～43ｃｍ）の座面とすることを基本とする。</w:t>
            </w:r>
          </w:p>
        </w:tc>
      </w:tr>
      <w:tr w:rsidR="008D1A60" w:rsidRPr="008D1A60" w14:paraId="39C552A0" w14:textId="77777777" w:rsidTr="004F521B">
        <w:tc>
          <w:tcPr>
            <w:tcW w:w="1478" w:type="dxa"/>
          </w:tcPr>
          <w:p w14:paraId="4BE17E25" w14:textId="77777777" w:rsidR="008D1A60" w:rsidRPr="008D1A60" w:rsidRDefault="008D1A60" w:rsidP="008D1A60">
            <w:pPr>
              <w:numPr>
                <w:ilvl w:val="0"/>
                <w:numId w:val="54"/>
              </w:numPr>
              <w:ind w:left="371" w:firstLineChars="0"/>
              <w:rPr>
                <w:color w:val="000000" w:themeColor="text1"/>
              </w:rPr>
            </w:pPr>
            <w:r w:rsidRPr="008D1A60">
              <w:rPr>
                <w:rFonts w:hint="eastAsia"/>
                <w:color w:val="000000" w:themeColor="text1"/>
              </w:rPr>
              <w:t>シートの色優先席の表示</w:t>
            </w:r>
          </w:p>
        </w:tc>
        <w:tc>
          <w:tcPr>
            <w:tcW w:w="7790" w:type="dxa"/>
          </w:tcPr>
          <w:p w14:paraId="24B11D7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優先席は、①座席シートを他の座席シートと異なった配色とする、②優先席の背後の窓に優先席であることを示すステッカーを貼る等により、優先席であることが車内及び車外から容易に分かるとともに、一般の乗客の協力が得られやすいようにすることを基本とする。</w:t>
            </w:r>
          </w:p>
        </w:tc>
      </w:tr>
      <w:tr w:rsidR="008D1A60" w:rsidRPr="008D1A60" w14:paraId="19C8A5DC" w14:textId="77777777" w:rsidTr="004F521B">
        <w:tc>
          <w:tcPr>
            <w:tcW w:w="1478" w:type="dxa"/>
          </w:tcPr>
          <w:p w14:paraId="61FF9485" w14:textId="77777777" w:rsidR="008D1A60" w:rsidRPr="008D1A60" w:rsidRDefault="008D1A60" w:rsidP="008D1A60">
            <w:pPr>
              <w:numPr>
                <w:ilvl w:val="0"/>
                <w:numId w:val="54"/>
              </w:numPr>
              <w:ind w:left="371" w:firstLineChars="0"/>
              <w:rPr>
                <w:color w:val="000000" w:themeColor="text1"/>
              </w:rPr>
            </w:pPr>
            <w:r w:rsidRPr="008D1A60">
              <w:rPr>
                <w:rFonts w:hint="eastAsia"/>
                <w:color w:val="000000" w:themeColor="text1"/>
              </w:rPr>
              <w:t>操作しやすい降車ボタン</w:t>
            </w:r>
          </w:p>
        </w:tc>
        <w:tc>
          <w:tcPr>
            <w:tcW w:w="7790" w:type="dxa"/>
          </w:tcPr>
          <w:p w14:paraId="24F1AEB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優先席には、乗客が利用しやすい位置にわかりやすい降車ボタンを設置することを基本とする。</w:t>
            </w:r>
          </w:p>
          <w:p w14:paraId="66C7D095"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降車ボタンは手の不自由な人等でも使用できるものとすることを基本とする。</w:t>
            </w:r>
          </w:p>
          <w:p w14:paraId="1A99CFE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乗客が体を大きく捻ったり、曲げたりするような位置への降車ボタンの配置は避けることを基本とする。</w:t>
            </w:r>
          </w:p>
        </w:tc>
      </w:tr>
    </w:tbl>
    <w:p w14:paraId="418FA876" w14:textId="52DF2687" w:rsidR="008D1A60" w:rsidRDefault="008D1A60" w:rsidP="008D1A60">
      <w:pPr>
        <w:ind w:left="0" w:firstLineChars="0" w:firstLine="0"/>
        <w:rPr>
          <w:color w:val="000000" w:themeColor="text1"/>
        </w:rPr>
      </w:pPr>
    </w:p>
    <w:p w14:paraId="55D5EC52" w14:textId="77777777" w:rsidR="009D7480" w:rsidRPr="008D1A60" w:rsidRDefault="009D7480" w:rsidP="008D1A60">
      <w:pPr>
        <w:ind w:left="0" w:firstLineChars="0" w:firstLine="0"/>
        <w:rPr>
          <w:color w:val="000000" w:themeColor="text1"/>
        </w:rPr>
      </w:pPr>
    </w:p>
    <w:p w14:paraId="3F3E91E8" w14:textId="2C3259EE" w:rsidR="008D1A60" w:rsidRPr="008D1A60" w:rsidRDefault="009D7480" w:rsidP="008314F9">
      <w:pPr>
        <w:pStyle w:val="EXPO16"/>
      </w:pPr>
      <w:r>
        <w:rPr>
          <w:rFonts w:hint="eastAsia"/>
        </w:rPr>
        <w:t>（１１）</w:t>
      </w:r>
      <w:r w:rsidR="008D1A60" w:rsidRPr="008D1A60">
        <w:rPr>
          <w:rFonts w:hint="eastAsia"/>
        </w:rPr>
        <w:t>降車ボタン（乗合のみ）</w:t>
      </w:r>
    </w:p>
    <w:p w14:paraId="5E703F5B" w14:textId="77777777" w:rsidR="008D1A60" w:rsidRPr="005C15C3" w:rsidRDefault="008D1A60" w:rsidP="00A65453">
      <w:pPr>
        <w:pStyle w:val="EXPO10"/>
        <w:numPr>
          <w:ilvl w:val="0"/>
          <w:numId w:val="142"/>
        </w:numPr>
        <w:rPr>
          <w:color w:val="000000" w:themeColor="text1"/>
        </w:rPr>
      </w:pPr>
      <w:r w:rsidRPr="005C15C3">
        <w:rPr>
          <w:rFonts w:hint="eastAsia"/>
          <w:color w:val="000000" w:themeColor="text1"/>
        </w:rPr>
        <w:t>基本的な考え方</w:t>
      </w:r>
    </w:p>
    <w:p w14:paraId="133B6A3E"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乗合バス車両の車いすスペースには、車いす使用者が容易に使用できる位置に、旅客が降車しようとするときに容易にその旨を運転者に通報するための降車ボタン等を設置しなければならない。</w:t>
      </w:r>
    </w:p>
    <w:p w14:paraId="69677A61" w14:textId="77777777" w:rsidR="008D1A60" w:rsidRPr="008D1A60" w:rsidRDefault="008D1A60" w:rsidP="008D1A60">
      <w:pPr>
        <w:ind w:leftChars="100" w:firstLineChars="100" w:firstLine="200"/>
        <w:rPr>
          <w:color w:val="000000" w:themeColor="text1"/>
        </w:rPr>
      </w:pPr>
    </w:p>
    <w:p w14:paraId="41CEBB5F"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9D73C64" w14:textId="77777777" w:rsidTr="004F521B">
        <w:tc>
          <w:tcPr>
            <w:tcW w:w="9268" w:type="dxa"/>
            <w:gridSpan w:val="2"/>
            <w:shd w:val="clear" w:color="auto" w:fill="E7E6E6" w:themeFill="background2"/>
          </w:tcPr>
          <w:p w14:paraId="32F70713"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3E37DB06" w14:textId="77777777" w:rsidTr="004F521B">
        <w:tc>
          <w:tcPr>
            <w:tcW w:w="9268" w:type="dxa"/>
            <w:gridSpan w:val="2"/>
          </w:tcPr>
          <w:p w14:paraId="6134B605"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lang w:eastAsia="zh-TW"/>
              </w:rPr>
              <w:t>（車いすスペース）</w:t>
            </w:r>
          </w:p>
        </w:tc>
      </w:tr>
      <w:tr w:rsidR="008D1A60" w:rsidRPr="008D1A60" w14:paraId="68EAF1A9" w14:textId="77777777" w:rsidTr="004F521B">
        <w:tc>
          <w:tcPr>
            <w:tcW w:w="9268" w:type="dxa"/>
            <w:gridSpan w:val="2"/>
          </w:tcPr>
          <w:p w14:paraId="7FDA3CA8"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第三十九条　　乗合バス車両には、次に掲げる基準に適合する車椅子スペースを一以上設けなければならない。</w:t>
            </w:r>
          </w:p>
          <w:p w14:paraId="7256042C"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五　　他の法令の規定により旅客が降車しようとするときに容易にその旨を運転者に通報するためのブザーその他の装置を備えることとされているバス車両である場合は、車椅子使用者が利用できる位置に、当該ブザーその他の装置が備えられていること。</w:t>
            </w:r>
          </w:p>
        </w:tc>
      </w:tr>
      <w:tr w:rsidR="008D1A60" w:rsidRPr="008D1A60" w14:paraId="48D50123" w14:textId="77777777" w:rsidTr="004F521B">
        <w:tc>
          <w:tcPr>
            <w:tcW w:w="9268" w:type="dxa"/>
            <w:gridSpan w:val="2"/>
            <w:shd w:val="clear" w:color="auto" w:fill="E7E6E6" w:themeFill="background2"/>
          </w:tcPr>
          <w:p w14:paraId="1845CCF8"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7DC1CFED" w14:textId="77777777" w:rsidTr="004F521B">
        <w:tc>
          <w:tcPr>
            <w:tcW w:w="1478" w:type="dxa"/>
          </w:tcPr>
          <w:p w14:paraId="2E997AA6" w14:textId="77777777" w:rsidR="008D1A60" w:rsidRPr="008D1A60" w:rsidRDefault="008D1A60" w:rsidP="008D1A60">
            <w:pPr>
              <w:numPr>
                <w:ilvl w:val="0"/>
                <w:numId w:val="55"/>
              </w:numPr>
              <w:ind w:left="371" w:firstLineChars="0"/>
              <w:rPr>
                <w:color w:val="000000" w:themeColor="text1"/>
              </w:rPr>
            </w:pPr>
            <w:r w:rsidRPr="008D1A60">
              <w:rPr>
                <w:rFonts w:hint="eastAsia"/>
                <w:color w:val="000000" w:themeColor="text1"/>
              </w:rPr>
              <w:t>降車ボタン等</w:t>
            </w:r>
          </w:p>
        </w:tc>
        <w:tc>
          <w:tcPr>
            <w:tcW w:w="7790" w:type="dxa"/>
          </w:tcPr>
          <w:p w14:paraId="5103117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車いすスペースには、車いす使用者が容易に使用できる位置に、旅客が降車しようとするときに容易にその旨を運転者に通報するための降車ボタン等を設置する。</w:t>
            </w:r>
          </w:p>
        </w:tc>
      </w:tr>
      <w:tr w:rsidR="008D1A60" w:rsidRPr="008D1A60" w14:paraId="636FD71A" w14:textId="77777777" w:rsidTr="004F521B">
        <w:tc>
          <w:tcPr>
            <w:tcW w:w="1478" w:type="dxa"/>
          </w:tcPr>
          <w:p w14:paraId="0F52C52A" w14:textId="77777777" w:rsidR="008D1A60" w:rsidRPr="008D1A60" w:rsidRDefault="008D1A60" w:rsidP="008D1A60">
            <w:pPr>
              <w:numPr>
                <w:ilvl w:val="0"/>
                <w:numId w:val="55"/>
              </w:numPr>
              <w:ind w:left="371" w:firstLineChars="0"/>
              <w:rPr>
                <w:color w:val="000000" w:themeColor="text1"/>
              </w:rPr>
            </w:pPr>
            <w:r w:rsidRPr="008D1A60">
              <w:rPr>
                <w:rFonts w:hint="eastAsia"/>
                <w:color w:val="000000" w:themeColor="text1"/>
              </w:rPr>
              <w:t>降車ボタン</w:t>
            </w:r>
          </w:p>
        </w:tc>
        <w:tc>
          <w:tcPr>
            <w:tcW w:w="7790" w:type="dxa"/>
          </w:tcPr>
          <w:p w14:paraId="75629EB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降車ボタンは、手の不自由な乗客でも使用できるものとすることを基本とする。</w:t>
            </w:r>
          </w:p>
        </w:tc>
      </w:tr>
      <w:tr w:rsidR="008D1A60" w:rsidRPr="008D1A60" w14:paraId="6F6DFBD1" w14:textId="77777777" w:rsidTr="004F521B">
        <w:tc>
          <w:tcPr>
            <w:tcW w:w="1478" w:type="dxa"/>
          </w:tcPr>
          <w:p w14:paraId="549BEDC4" w14:textId="77777777" w:rsidR="008D1A60" w:rsidRPr="008D1A60" w:rsidRDefault="008D1A60" w:rsidP="008D1A60">
            <w:pPr>
              <w:numPr>
                <w:ilvl w:val="0"/>
                <w:numId w:val="55"/>
              </w:numPr>
              <w:ind w:left="371" w:firstLineChars="0"/>
              <w:rPr>
                <w:color w:val="000000" w:themeColor="text1"/>
              </w:rPr>
            </w:pPr>
            <w:r w:rsidRPr="008D1A60">
              <w:rPr>
                <w:rFonts w:hint="eastAsia"/>
                <w:color w:val="000000" w:themeColor="text1"/>
              </w:rPr>
              <w:t>位置の統一</w:t>
            </w:r>
          </w:p>
        </w:tc>
        <w:tc>
          <w:tcPr>
            <w:tcW w:w="7790" w:type="dxa"/>
          </w:tcPr>
          <w:p w14:paraId="7CFD5290"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降車ボタンは、わかりやすく押し間違えにくい位置に設置することを基本とする。</w:t>
            </w:r>
          </w:p>
          <w:p w14:paraId="1D5560C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視覚障がい者に留意し、降車ボタンの高さを統一することを基本とする。ただし、優先席及び車いすスペースに設置する降車ボタンはこの限りではない。ガイドラインの内容を満たす限りにおいて、座席の背もたれや肘掛けに降車ボタンを追加することを妨げるものではない。</w:t>
            </w:r>
          </w:p>
        </w:tc>
      </w:tr>
      <w:tr w:rsidR="008D1A60" w:rsidRPr="008D1A60" w14:paraId="7B2213C5" w14:textId="77777777" w:rsidTr="004F521B">
        <w:tc>
          <w:tcPr>
            <w:tcW w:w="1478" w:type="dxa"/>
          </w:tcPr>
          <w:p w14:paraId="69627F1A" w14:textId="77777777" w:rsidR="008D1A60" w:rsidRPr="008D1A60" w:rsidRDefault="008D1A60" w:rsidP="008D1A60">
            <w:pPr>
              <w:numPr>
                <w:ilvl w:val="0"/>
                <w:numId w:val="55"/>
              </w:numPr>
              <w:ind w:left="371" w:firstLineChars="0"/>
              <w:rPr>
                <w:color w:val="000000" w:themeColor="text1"/>
              </w:rPr>
            </w:pPr>
            <w:r w:rsidRPr="008D1A60">
              <w:rPr>
                <w:rFonts w:hint="eastAsia"/>
                <w:color w:val="000000" w:themeColor="text1"/>
              </w:rPr>
              <w:t>高さ</w:t>
            </w:r>
          </w:p>
        </w:tc>
        <w:tc>
          <w:tcPr>
            <w:tcW w:w="7790" w:type="dxa"/>
          </w:tcPr>
          <w:p w14:paraId="02B30428"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縦手すりに配置する降車ボタンは、床面より140ｃｍの高さとすることを基本とする。</w:t>
            </w:r>
          </w:p>
          <w:p w14:paraId="28B321BD"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座席付近の壁面に配置する降車ボタンは、床面より120ｃｍの高さとすることを基本とする。</w:t>
            </w:r>
          </w:p>
        </w:tc>
      </w:tr>
      <w:tr w:rsidR="008D1A60" w:rsidRPr="008D1A60" w14:paraId="36814F54" w14:textId="77777777" w:rsidTr="004F521B">
        <w:tc>
          <w:tcPr>
            <w:tcW w:w="1478" w:type="dxa"/>
          </w:tcPr>
          <w:p w14:paraId="655D61AD" w14:textId="77777777" w:rsidR="008D1A60" w:rsidRPr="008D1A60" w:rsidRDefault="008D1A60" w:rsidP="008D1A60">
            <w:pPr>
              <w:numPr>
                <w:ilvl w:val="0"/>
                <w:numId w:val="55"/>
              </w:numPr>
              <w:ind w:left="371" w:firstLineChars="0"/>
              <w:rPr>
                <w:color w:val="000000" w:themeColor="text1"/>
              </w:rPr>
            </w:pPr>
            <w:r w:rsidRPr="008D1A60">
              <w:rPr>
                <w:rFonts w:hint="eastAsia"/>
                <w:color w:val="000000" w:themeColor="text1"/>
              </w:rPr>
              <w:lastRenderedPageBreak/>
              <w:t>形状</w:t>
            </w:r>
          </w:p>
        </w:tc>
        <w:tc>
          <w:tcPr>
            <w:tcW w:w="7790" w:type="dxa"/>
          </w:tcPr>
          <w:p w14:paraId="4A79267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降車ボタンは、停車確認ランプと一体型とすることを基本とする。</w:t>
            </w:r>
          </w:p>
          <w:p w14:paraId="24C50C9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高齢者及び肢体不自由者な人等のために、車いす用スペースの近くの低めの位置等に、タッチ部分の大きい降車ボタンを設置することを基本とする。</w:t>
            </w:r>
          </w:p>
        </w:tc>
      </w:tr>
    </w:tbl>
    <w:p w14:paraId="19CD2C20" w14:textId="5DB717B5" w:rsidR="008D1A60" w:rsidRDefault="008D1A60" w:rsidP="008D1A60">
      <w:pPr>
        <w:ind w:left="0" w:firstLineChars="0" w:firstLine="0"/>
        <w:rPr>
          <w:color w:val="000000" w:themeColor="text1"/>
        </w:rPr>
      </w:pPr>
    </w:p>
    <w:p w14:paraId="6F227C99" w14:textId="297A8E70" w:rsidR="008D1A60" w:rsidRPr="008D1A60" w:rsidRDefault="007002A5" w:rsidP="008314F9">
      <w:pPr>
        <w:pStyle w:val="EXPO16"/>
      </w:pPr>
      <w:r>
        <w:rPr>
          <w:rFonts w:hint="eastAsia"/>
        </w:rPr>
        <w:t>（１２）</w:t>
      </w:r>
      <w:r w:rsidR="008D1A60" w:rsidRPr="008D1A60">
        <w:rPr>
          <w:rFonts w:hint="eastAsia"/>
        </w:rPr>
        <w:t>運賃箱・整理券発行機（乗合のみ）</w:t>
      </w:r>
    </w:p>
    <w:p w14:paraId="1912E389" w14:textId="77777777" w:rsidR="008D1A60" w:rsidRPr="005C15C3" w:rsidRDefault="008D1A60" w:rsidP="00A65453">
      <w:pPr>
        <w:pStyle w:val="EXPO10"/>
        <w:numPr>
          <w:ilvl w:val="0"/>
          <w:numId w:val="143"/>
        </w:numPr>
        <w:rPr>
          <w:color w:val="000000" w:themeColor="text1"/>
        </w:rPr>
      </w:pPr>
      <w:r w:rsidRPr="005C15C3">
        <w:rPr>
          <w:rFonts w:hint="eastAsia"/>
          <w:color w:val="000000" w:themeColor="text1"/>
        </w:rPr>
        <w:t>基本的な考え方</w:t>
      </w:r>
    </w:p>
    <w:p w14:paraId="04AFAC41"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運賃箱は、投入口、釣銭受け皿、両替機、カード挿入口等がわかりやすい案内表示をつけるとともに、縁取りなどにより識別しやすいものとする。料金表示は、大きな文字により、背景色との輝度コントラストを確保したわかりやすい表示とする。</w:t>
      </w:r>
    </w:p>
    <w:p w14:paraId="626FF6E7"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整理券発行機は、乗降に支障のない位置に設置し、視覚障がい者が整理券を取りやすいように、行先案内を含む整理券発行機の音声による案内は、発券口付近から行う。</w:t>
      </w:r>
    </w:p>
    <w:p w14:paraId="7C5FEC15" w14:textId="77777777" w:rsidR="008D1A60" w:rsidRPr="008D1A60" w:rsidRDefault="008D1A60" w:rsidP="008D1A60">
      <w:pPr>
        <w:ind w:left="0" w:firstLineChars="0" w:firstLine="0"/>
        <w:rPr>
          <w:color w:val="000000" w:themeColor="text1"/>
        </w:rPr>
      </w:pPr>
    </w:p>
    <w:p w14:paraId="06F0DE9D"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0C754D0" w14:textId="77777777" w:rsidTr="004F521B">
        <w:tc>
          <w:tcPr>
            <w:tcW w:w="9268" w:type="dxa"/>
            <w:gridSpan w:val="2"/>
            <w:shd w:val="clear" w:color="auto" w:fill="E7E6E6" w:themeFill="background2"/>
          </w:tcPr>
          <w:p w14:paraId="6198DF9C"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211FDDB3" w14:textId="77777777" w:rsidTr="004F521B">
        <w:tc>
          <w:tcPr>
            <w:tcW w:w="1478" w:type="dxa"/>
          </w:tcPr>
          <w:p w14:paraId="3A0D940B" w14:textId="77777777" w:rsidR="008D1A60" w:rsidRPr="008D1A60" w:rsidRDefault="008D1A60" w:rsidP="008D1A60">
            <w:pPr>
              <w:numPr>
                <w:ilvl w:val="0"/>
                <w:numId w:val="57"/>
              </w:numPr>
              <w:ind w:left="383" w:firstLineChars="0"/>
              <w:rPr>
                <w:color w:val="000000" w:themeColor="text1"/>
              </w:rPr>
            </w:pPr>
            <w:r w:rsidRPr="008D1A60">
              <w:rPr>
                <w:rFonts w:hint="eastAsia"/>
                <w:color w:val="000000" w:themeColor="text1"/>
              </w:rPr>
              <w:t>わかりやすく使いやすく</w:t>
            </w:r>
          </w:p>
        </w:tc>
        <w:tc>
          <w:tcPr>
            <w:tcW w:w="7790" w:type="dxa"/>
          </w:tcPr>
          <w:p w14:paraId="35F533BA"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運賃箱には、釣り銭が自動で出るのか、事前に両替が必要かの案内を表示することを基本とする。</w:t>
            </w:r>
          </w:p>
          <w:p w14:paraId="1ACE3639"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カードリーダーの位置はわかりやすく示すことを基本とする。</w:t>
            </w:r>
          </w:p>
          <w:p w14:paraId="7402DF6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運賃箱は、乗客に利用し易い形状とし、乗客の通行に影響を与えない位置に設置することを基本とする。</w:t>
            </w:r>
          </w:p>
          <w:p w14:paraId="2D416330"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釣銭受け皿等、低い位置に設置する場合は床から60ｃｍ以上の位置に設置することを基本とする。</w:t>
            </w:r>
          </w:p>
          <w:p w14:paraId="4086EA2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運賃箱は、投入口、釣銭受け皿、両替機、カード挿入口等がわかりやすい案内表示をつけるとともに、縁取りなどにより識別しやすいものとすることを基本とする。</w:t>
            </w:r>
          </w:p>
          <w:p w14:paraId="12D1991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料金表示は、大きな文字により、背景色との輝度コントラストを確保したわかりやすい表示とすることを基本とする。</w:t>
            </w:r>
          </w:p>
          <w:p w14:paraId="0DEB90D4"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運賃の収受方法の整理、統一化等を検討し、さらに使いやすく形状や配置が統一化されたコンパクトな運賃箱・カードリーダー・整理券発行機を開発し採用すること。また、これらの設置位置も統一するとともに、障がい者等の通行に支障のないよう運賃箱・整理券発行機周辺の通路の幅を十分に確保すること。</w:t>
            </w:r>
          </w:p>
        </w:tc>
      </w:tr>
      <w:tr w:rsidR="008D1A60" w:rsidRPr="008D1A60" w14:paraId="677FC4FD" w14:textId="77777777" w:rsidTr="004F521B">
        <w:tc>
          <w:tcPr>
            <w:tcW w:w="1478" w:type="dxa"/>
          </w:tcPr>
          <w:p w14:paraId="5E88D6D8" w14:textId="77777777" w:rsidR="008D1A60" w:rsidRPr="008D1A60" w:rsidRDefault="008D1A60" w:rsidP="008D1A60">
            <w:pPr>
              <w:numPr>
                <w:ilvl w:val="0"/>
                <w:numId w:val="57"/>
              </w:numPr>
              <w:ind w:left="383" w:firstLineChars="0"/>
              <w:rPr>
                <w:color w:val="000000" w:themeColor="text1"/>
              </w:rPr>
            </w:pPr>
            <w:r w:rsidRPr="008D1A60">
              <w:rPr>
                <w:rFonts w:hint="eastAsia"/>
                <w:color w:val="000000" w:themeColor="text1"/>
              </w:rPr>
              <w:t>整理券発行機の音声案内、設置位置</w:t>
            </w:r>
          </w:p>
        </w:tc>
        <w:tc>
          <w:tcPr>
            <w:tcW w:w="7790" w:type="dxa"/>
          </w:tcPr>
          <w:p w14:paraId="42A70CDD"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視覚障がい者が整理券を取りやすいように、行先案内を含む整理券発行機の音声による案内は、発券口付近から行うことを基本とする。</w:t>
            </w:r>
          </w:p>
          <w:p w14:paraId="1DA53F72"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整理券発行機は、乗降に支障のない位置に設置することを基本とする。</w:t>
            </w:r>
          </w:p>
        </w:tc>
      </w:tr>
    </w:tbl>
    <w:p w14:paraId="2BB5102D" w14:textId="77777777" w:rsidR="008D1A60" w:rsidRPr="008D1A60" w:rsidRDefault="008D1A60" w:rsidP="008D1A60">
      <w:pPr>
        <w:ind w:left="0" w:firstLineChars="0" w:firstLine="0"/>
        <w:rPr>
          <w:color w:val="000000" w:themeColor="text1"/>
        </w:rPr>
      </w:pPr>
    </w:p>
    <w:p w14:paraId="5C3A6843" w14:textId="5616926A" w:rsidR="008D1A60" w:rsidRPr="008D1A60" w:rsidRDefault="007002A5" w:rsidP="008314F9">
      <w:pPr>
        <w:pStyle w:val="EXPO16"/>
      </w:pPr>
      <w:r>
        <w:rPr>
          <w:rFonts w:hint="eastAsia"/>
        </w:rPr>
        <w:t>（１３）</w:t>
      </w:r>
      <w:r w:rsidR="008D1A60" w:rsidRPr="008D1A60">
        <w:rPr>
          <w:rFonts w:hint="eastAsia"/>
        </w:rPr>
        <w:t>車内表記（乗合・貸切共通）</w:t>
      </w:r>
    </w:p>
    <w:p w14:paraId="47BEAAFB" w14:textId="77777777" w:rsidR="008D1A60" w:rsidRPr="005C15C3" w:rsidRDefault="008D1A60" w:rsidP="00A65453">
      <w:pPr>
        <w:pStyle w:val="EXPO10"/>
        <w:numPr>
          <w:ilvl w:val="0"/>
          <w:numId w:val="144"/>
        </w:numPr>
        <w:rPr>
          <w:color w:val="000000" w:themeColor="text1"/>
        </w:rPr>
      </w:pPr>
      <w:r w:rsidRPr="005C15C3">
        <w:rPr>
          <w:rFonts w:hint="eastAsia"/>
          <w:color w:val="000000" w:themeColor="text1"/>
        </w:rPr>
        <w:t>基本的な考え方</w:t>
      </w:r>
    </w:p>
    <w:p w14:paraId="78B23473"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車内表記は、可能な限りピクトグラム表記とし、認知度の低いピクトグラムについては、最小限の文字表記を併用するなど、わかりやすい表記とする。文字表記には英語やひらがなを併記することが望まれる。</w:t>
      </w:r>
    </w:p>
    <w:p w14:paraId="679314BD" w14:textId="77777777" w:rsidR="008D1A60" w:rsidRPr="008D1A60" w:rsidRDefault="008D1A60" w:rsidP="008D1A60">
      <w:pPr>
        <w:ind w:leftChars="100" w:firstLineChars="100" w:firstLine="200"/>
        <w:rPr>
          <w:color w:val="000000" w:themeColor="text1"/>
        </w:rPr>
      </w:pPr>
    </w:p>
    <w:p w14:paraId="108F8555"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6C795EFA" w14:textId="77777777" w:rsidTr="004F521B">
        <w:tc>
          <w:tcPr>
            <w:tcW w:w="9268" w:type="dxa"/>
            <w:gridSpan w:val="2"/>
            <w:shd w:val="clear" w:color="auto" w:fill="E7E6E6" w:themeFill="background2"/>
          </w:tcPr>
          <w:p w14:paraId="6CFACC38"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589F5266" w14:textId="77777777" w:rsidTr="004F521B">
        <w:tc>
          <w:tcPr>
            <w:tcW w:w="1478" w:type="dxa"/>
          </w:tcPr>
          <w:p w14:paraId="073D868C" w14:textId="77777777" w:rsidR="008D1A60" w:rsidRPr="008D1A60" w:rsidRDefault="008D1A60" w:rsidP="008D1A60">
            <w:pPr>
              <w:numPr>
                <w:ilvl w:val="0"/>
                <w:numId w:val="58"/>
              </w:numPr>
              <w:ind w:left="383" w:firstLineChars="0"/>
              <w:rPr>
                <w:color w:val="000000" w:themeColor="text1"/>
              </w:rPr>
            </w:pPr>
            <w:r w:rsidRPr="008D1A60">
              <w:rPr>
                <w:rFonts w:hint="eastAsia"/>
                <w:color w:val="000000" w:themeColor="text1"/>
              </w:rPr>
              <w:t>わかりやすい表記</w:t>
            </w:r>
          </w:p>
        </w:tc>
        <w:tc>
          <w:tcPr>
            <w:tcW w:w="7790" w:type="dxa"/>
          </w:tcPr>
          <w:p w14:paraId="5E5F67B9"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車内表記は、わかりやすい表記とすることを基本とする。</w:t>
            </w:r>
          </w:p>
          <w:p w14:paraId="0D1B0D43"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車内表記は可能な限りピクトグラムによる表記とすることを基本とする。</w:t>
            </w:r>
          </w:p>
          <w:p w14:paraId="61D869C7"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ピクトグラム及びその大きさは参考4-2-２２を参照することを基本とする。</w:t>
            </w:r>
          </w:p>
          <w:p w14:paraId="465ED81A"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認知度の低いピクトグラムについては、最小限の文字表記を併用することを基本とする。</w:t>
            </w:r>
          </w:p>
          <w:p w14:paraId="3F952AFF"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文字表記には英語やひらがなを併記すること。</w:t>
            </w:r>
          </w:p>
        </w:tc>
      </w:tr>
    </w:tbl>
    <w:p w14:paraId="7329041E" w14:textId="55E10BF7" w:rsidR="008D1A60" w:rsidRPr="008D1A60" w:rsidRDefault="001729EC" w:rsidP="008D1A60">
      <w:pPr>
        <w:ind w:left="0" w:firstLineChars="0" w:firstLine="0"/>
        <w:jc w:val="center"/>
        <w:rPr>
          <w:color w:val="000000" w:themeColor="text1"/>
        </w:rPr>
      </w:pPr>
      <w:r w:rsidRPr="001729EC">
        <w:rPr>
          <w:noProof/>
        </w:rPr>
        <w:lastRenderedPageBreak/>
        <w:drawing>
          <wp:inline distT="0" distB="0" distL="0" distR="0" wp14:anchorId="3594DBAC" wp14:editId="0469E9C4">
            <wp:extent cx="5082362" cy="5812630"/>
            <wp:effectExtent l="0" t="0" r="4445"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a:ext>
                      </a:extLst>
                    </a:blip>
                    <a:stretch>
                      <a:fillRect/>
                    </a:stretch>
                  </pic:blipFill>
                  <pic:spPr>
                    <a:xfrm>
                      <a:off x="0" y="0"/>
                      <a:ext cx="5098593" cy="5831194"/>
                    </a:xfrm>
                    <a:prstGeom prst="rect">
                      <a:avLst/>
                    </a:prstGeom>
                  </pic:spPr>
                </pic:pic>
              </a:graphicData>
            </a:graphic>
          </wp:inline>
        </w:drawing>
      </w:r>
    </w:p>
    <w:p w14:paraId="078FF6C7" w14:textId="70D460E4" w:rsidR="008D1A60" w:rsidRDefault="008D1A60" w:rsidP="008D1A60">
      <w:pPr>
        <w:rPr>
          <w:color w:val="000000" w:themeColor="text1"/>
        </w:rPr>
      </w:pPr>
      <w:r w:rsidRPr="008D1A60">
        <w:rPr>
          <w:rFonts w:hint="eastAsia"/>
          <w:color w:val="000000" w:themeColor="text1"/>
        </w:rPr>
        <w:t>出典：公共交通機関の車両等に関する移動等円滑化整備ガイドライン、バリアフリー整備ガイドライン 車両等編(P.130)、令和４年３月、国土交通省総合政策局バリアフリー政策課</w:t>
      </w:r>
    </w:p>
    <w:p w14:paraId="1E95EE69" w14:textId="74A33113" w:rsidR="005C15C3" w:rsidRDefault="005C15C3" w:rsidP="007002A5">
      <w:pPr>
        <w:ind w:left="0" w:firstLineChars="0" w:firstLine="0"/>
        <w:rPr>
          <w:color w:val="000000" w:themeColor="text1"/>
        </w:rPr>
      </w:pPr>
    </w:p>
    <w:p w14:paraId="339E8A75" w14:textId="6B50F90F" w:rsidR="007002A5" w:rsidRDefault="007002A5" w:rsidP="007002A5">
      <w:pPr>
        <w:ind w:left="0" w:firstLineChars="0" w:firstLine="0"/>
        <w:rPr>
          <w:color w:val="000000" w:themeColor="text1"/>
        </w:rPr>
      </w:pPr>
    </w:p>
    <w:p w14:paraId="1C6FAE23" w14:textId="77777777" w:rsidR="007002A5" w:rsidRPr="008D1A60" w:rsidRDefault="007002A5" w:rsidP="007002A5">
      <w:pPr>
        <w:ind w:left="0" w:firstLineChars="0" w:firstLine="0"/>
        <w:rPr>
          <w:color w:val="000000" w:themeColor="text1"/>
        </w:rPr>
      </w:pPr>
    </w:p>
    <w:p w14:paraId="38FAD7C8" w14:textId="11D9CB17" w:rsidR="008D1A60" w:rsidRPr="008D1A60" w:rsidRDefault="007002A5" w:rsidP="008314F9">
      <w:pPr>
        <w:pStyle w:val="EXPO16"/>
      </w:pPr>
      <w:r>
        <w:rPr>
          <w:rFonts w:hint="eastAsia"/>
        </w:rPr>
        <w:t>（１４）</w:t>
      </w:r>
      <w:r w:rsidR="008D1A60" w:rsidRPr="008D1A60">
        <w:rPr>
          <w:rFonts w:hint="eastAsia"/>
        </w:rPr>
        <w:t>車内表示（乗合のみ）</w:t>
      </w:r>
    </w:p>
    <w:p w14:paraId="0A34E2EF" w14:textId="77777777" w:rsidR="008D1A60" w:rsidRPr="005C15C3" w:rsidRDefault="008D1A60" w:rsidP="00A65453">
      <w:pPr>
        <w:pStyle w:val="EXPO10"/>
        <w:numPr>
          <w:ilvl w:val="0"/>
          <w:numId w:val="145"/>
        </w:numPr>
        <w:rPr>
          <w:color w:val="000000" w:themeColor="text1"/>
        </w:rPr>
      </w:pPr>
      <w:r w:rsidRPr="005C15C3">
        <w:rPr>
          <w:rFonts w:hint="eastAsia"/>
          <w:color w:val="000000" w:themeColor="text1"/>
        </w:rPr>
        <w:t>基本的な考え方</w:t>
      </w:r>
    </w:p>
    <w:p w14:paraId="29F2A50C"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乗合バス車両内には、次に停車する停留所の名称その他の当該バス車両の運行に関する情報を文字等により表示するための設備及び音声により提供するための設備を備えなければならない。</w:t>
      </w:r>
    </w:p>
    <w:p w14:paraId="5CB27601"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表示装置は大きな文字で表示し、ひらがな及び英語を併記または連続表示する。</w:t>
      </w:r>
    </w:p>
    <w:p w14:paraId="4565EA7E" w14:textId="77777777" w:rsidR="008D1A60" w:rsidRPr="008D1A60" w:rsidRDefault="008D1A60" w:rsidP="008D1A60">
      <w:pPr>
        <w:ind w:leftChars="100" w:firstLineChars="100" w:firstLine="200"/>
        <w:rPr>
          <w:color w:val="000000" w:themeColor="text1"/>
        </w:rPr>
      </w:pPr>
    </w:p>
    <w:p w14:paraId="71E1AD5A"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788293F1" w14:textId="77777777" w:rsidTr="004F521B">
        <w:tc>
          <w:tcPr>
            <w:tcW w:w="9268" w:type="dxa"/>
            <w:gridSpan w:val="2"/>
            <w:shd w:val="clear" w:color="auto" w:fill="E7E6E6" w:themeFill="background2"/>
          </w:tcPr>
          <w:p w14:paraId="79C43DC4"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76FD01A3" w14:textId="77777777" w:rsidTr="004F521B">
        <w:tc>
          <w:tcPr>
            <w:tcW w:w="9268" w:type="dxa"/>
            <w:gridSpan w:val="2"/>
          </w:tcPr>
          <w:p w14:paraId="44727B9D"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lang w:eastAsia="zh-TW"/>
              </w:rPr>
              <w:t>（運行情報提供設備等）</w:t>
            </w:r>
          </w:p>
        </w:tc>
      </w:tr>
      <w:tr w:rsidR="008D1A60" w:rsidRPr="008D1A60" w14:paraId="771BCC85" w14:textId="77777777" w:rsidTr="004F521B">
        <w:tc>
          <w:tcPr>
            <w:tcW w:w="9268" w:type="dxa"/>
            <w:gridSpan w:val="2"/>
          </w:tcPr>
          <w:p w14:paraId="6334AE9E"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第四十一条　　乗合バス車両内には、次に停車する停留所の名称その他の当該バス車両の運行に関する情報を文字等により表示するための設備及び音声により提供するための設備を備えなければならない。</w:t>
            </w:r>
          </w:p>
        </w:tc>
      </w:tr>
      <w:tr w:rsidR="008D1A60" w:rsidRPr="008D1A60" w14:paraId="16F18C9E" w14:textId="77777777" w:rsidTr="004F521B">
        <w:tc>
          <w:tcPr>
            <w:tcW w:w="9268" w:type="dxa"/>
            <w:gridSpan w:val="2"/>
            <w:shd w:val="clear" w:color="auto" w:fill="E7E6E6" w:themeFill="background2"/>
          </w:tcPr>
          <w:p w14:paraId="00820474" w14:textId="77777777" w:rsidR="008D1A60" w:rsidRPr="008D1A60" w:rsidRDefault="008D1A60" w:rsidP="008D1A60">
            <w:pPr>
              <w:ind w:left="0" w:firstLineChars="0" w:firstLine="0"/>
              <w:rPr>
                <w:color w:val="000000" w:themeColor="text1"/>
              </w:rPr>
            </w:pPr>
            <w:r w:rsidRPr="008D1A60">
              <w:rPr>
                <w:rFonts w:hint="eastAsia"/>
                <w:color w:val="000000" w:themeColor="text1"/>
              </w:rPr>
              <w:lastRenderedPageBreak/>
              <w:t>基準：「ガイドライン」</w:t>
            </w:r>
          </w:p>
        </w:tc>
      </w:tr>
      <w:tr w:rsidR="008D1A60" w:rsidRPr="008D1A60" w14:paraId="61A5E1DE" w14:textId="77777777" w:rsidTr="004F521B">
        <w:tc>
          <w:tcPr>
            <w:tcW w:w="1478" w:type="dxa"/>
          </w:tcPr>
          <w:p w14:paraId="4BAC3EE6" w14:textId="77777777" w:rsidR="008D1A60" w:rsidRPr="008D1A60" w:rsidRDefault="008D1A60" w:rsidP="008D1A60">
            <w:pPr>
              <w:numPr>
                <w:ilvl w:val="0"/>
                <w:numId w:val="59"/>
              </w:numPr>
              <w:ind w:left="383" w:firstLineChars="0"/>
              <w:rPr>
                <w:color w:val="000000" w:themeColor="text1"/>
              </w:rPr>
            </w:pPr>
            <w:r w:rsidRPr="008D1A60">
              <w:rPr>
                <w:rFonts w:hint="eastAsia"/>
                <w:color w:val="000000" w:themeColor="text1"/>
              </w:rPr>
              <w:t>文字による次停留所案内</w:t>
            </w:r>
          </w:p>
        </w:tc>
        <w:tc>
          <w:tcPr>
            <w:tcW w:w="7790" w:type="dxa"/>
          </w:tcPr>
          <w:p w14:paraId="29F5D70F"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乗合バス車両内には、次に停車する停留所の名称その他の当該バス車両の運行に関する情報（行き先及び種別。これらが運行開始後に変更される場合は、その変更後のものを含む）を文字等により表示するための設備及び音声により提供するための設備を備える。</w:t>
            </w:r>
          </w:p>
          <w:p w14:paraId="57481FF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乗客が次停留所名等を容易に確認できるよう次停留所名表示装置を車内の見やすい位置に設置にする。</w:t>
            </w:r>
          </w:p>
          <w:p w14:paraId="04FFCF9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表示装置は大きな文字で表示し、ひらがな及び英語を併記または連続表示することを基本とする。</w:t>
            </w:r>
          </w:p>
          <w:p w14:paraId="64CC249B"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次停留所名は、可能なかぎり前部以外の場所にも表示することを基本とする。</w:t>
            </w:r>
          </w:p>
          <w:p w14:paraId="06A52A19"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弱視（ロービジョン）の方・色覚異常者に留意し、見分けやすい色の組み合わせを用いて、表示要素ごとの輝度コントラストを確保した表示とすることを基本とする。</w:t>
            </w:r>
          </w:p>
          <w:p w14:paraId="094CC81E"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乗客が次停留所名等を車内のどの場所からも確認できるようにすること。</w:t>
            </w:r>
          </w:p>
        </w:tc>
      </w:tr>
      <w:tr w:rsidR="008D1A60" w:rsidRPr="008D1A60" w14:paraId="17F4D3C1" w14:textId="77777777" w:rsidTr="004F521B">
        <w:tc>
          <w:tcPr>
            <w:tcW w:w="1478" w:type="dxa"/>
          </w:tcPr>
          <w:p w14:paraId="33D6D99E" w14:textId="77777777" w:rsidR="008D1A60" w:rsidRPr="008D1A60" w:rsidRDefault="008D1A60" w:rsidP="008D1A60">
            <w:pPr>
              <w:numPr>
                <w:ilvl w:val="0"/>
                <w:numId w:val="59"/>
              </w:numPr>
              <w:ind w:left="383" w:firstLineChars="0"/>
              <w:rPr>
                <w:color w:val="000000" w:themeColor="text1"/>
                <w:lang w:eastAsia="zh-CN"/>
              </w:rPr>
            </w:pPr>
            <w:r w:rsidRPr="008D1A60">
              <w:rPr>
                <w:rFonts w:hint="eastAsia"/>
                <w:color w:val="000000" w:themeColor="text1"/>
                <w:lang w:eastAsia="zh-CN"/>
              </w:rPr>
              <w:t>経路、行先等表示装置</w:t>
            </w:r>
          </w:p>
        </w:tc>
        <w:tc>
          <w:tcPr>
            <w:tcW w:w="7790" w:type="dxa"/>
          </w:tcPr>
          <w:p w14:paraId="54673F50"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経路、停留所名、行先等がわかるような車内表示を行うこと。</w:t>
            </w:r>
          </w:p>
        </w:tc>
      </w:tr>
      <w:tr w:rsidR="008D1A60" w:rsidRPr="008D1A60" w14:paraId="7E6E6B10" w14:textId="77777777" w:rsidTr="004F521B">
        <w:tc>
          <w:tcPr>
            <w:tcW w:w="1478" w:type="dxa"/>
          </w:tcPr>
          <w:p w14:paraId="266C57F9" w14:textId="77777777" w:rsidR="008D1A60" w:rsidRPr="008D1A60" w:rsidRDefault="008D1A60" w:rsidP="008D1A60">
            <w:pPr>
              <w:numPr>
                <w:ilvl w:val="0"/>
                <w:numId w:val="59"/>
              </w:numPr>
              <w:ind w:left="383" w:firstLineChars="0"/>
              <w:rPr>
                <w:color w:val="000000" w:themeColor="text1"/>
                <w:lang w:eastAsia="zh-CN"/>
              </w:rPr>
            </w:pPr>
            <w:r w:rsidRPr="008D1A60">
              <w:rPr>
                <w:rFonts w:hint="eastAsia"/>
                <w:color w:val="000000" w:themeColor="text1"/>
              </w:rPr>
              <w:t>緊急時の情報提供</w:t>
            </w:r>
          </w:p>
        </w:tc>
        <w:tc>
          <w:tcPr>
            <w:tcW w:w="7790" w:type="dxa"/>
          </w:tcPr>
          <w:p w14:paraId="2577C287"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聴覚障がい者等が緊急時に正確な情報を把握できることに留意し、緊急時の情報を文字により提供する。また、緊急情報内容のうち定型化可能なものは表示メニューを用意すること。</w:t>
            </w:r>
          </w:p>
        </w:tc>
      </w:tr>
    </w:tbl>
    <w:p w14:paraId="6D0E4397" w14:textId="77777777" w:rsidR="008D1A60" w:rsidRPr="008D1A60" w:rsidRDefault="008D1A60" w:rsidP="008D1A60">
      <w:pPr>
        <w:ind w:left="0" w:firstLineChars="0" w:firstLine="0"/>
        <w:rPr>
          <w:color w:val="000000" w:themeColor="text1"/>
        </w:rPr>
      </w:pPr>
    </w:p>
    <w:p w14:paraId="5743DE95" w14:textId="269DE0BB" w:rsidR="008D1A60" w:rsidRPr="008D1A60" w:rsidRDefault="007002A5" w:rsidP="008314F9">
      <w:pPr>
        <w:pStyle w:val="EXPO16"/>
      </w:pPr>
      <w:r>
        <w:rPr>
          <w:rFonts w:hint="eastAsia"/>
        </w:rPr>
        <w:t>（１５）</w:t>
      </w:r>
      <w:r w:rsidR="008D1A60" w:rsidRPr="008D1A60">
        <w:rPr>
          <w:rFonts w:hint="eastAsia"/>
        </w:rPr>
        <w:t>車外表示（乗合のみ）</w:t>
      </w:r>
    </w:p>
    <w:p w14:paraId="61BED52A" w14:textId="77777777" w:rsidR="008D1A60" w:rsidRPr="005C15C3" w:rsidRDefault="008D1A60" w:rsidP="00A65453">
      <w:pPr>
        <w:pStyle w:val="EXPO10"/>
        <w:numPr>
          <w:ilvl w:val="0"/>
          <w:numId w:val="146"/>
        </w:numPr>
        <w:rPr>
          <w:color w:val="000000" w:themeColor="text1"/>
        </w:rPr>
      </w:pPr>
      <w:r w:rsidRPr="005C15C3">
        <w:rPr>
          <w:rFonts w:hint="eastAsia"/>
          <w:color w:val="000000" w:themeColor="text1"/>
        </w:rPr>
        <w:t>基本的な考え方</w:t>
      </w:r>
    </w:p>
    <w:p w14:paraId="7104A0B2"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乗合バス車両の前面、左側面及び後面に、バス車両の行き先を見やすいように表示しなければならない。</w:t>
      </w:r>
    </w:p>
    <w:p w14:paraId="5995B0D8" w14:textId="77777777" w:rsidR="008D1A60" w:rsidRPr="008D1A60" w:rsidRDefault="008D1A60" w:rsidP="008D1A60">
      <w:pPr>
        <w:ind w:leftChars="100" w:firstLineChars="100" w:firstLine="200"/>
        <w:rPr>
          <w:color w:val="000000" w:themeColor="text1"/>
        </w:rPr>
      </w:pPr>
    </w:p>
    <w:p w14:paraId="5EAE22C3"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7DEAE9FD" w14:textId="77777777" w:rsidTr="004F521B">
        <w:tc>
          <w:tcPr>
            <w:tcW w:w="9268" w:type="dxa"/>
            <w:gridSpan w:val="2"/>
            <w:shd w:val="clear" w:color="auto" w:fill="E7E6E6" w:themeFill="background2"/>
          </w:tcPr>
          <w:p w14:paraId="597879F1"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2D9CBF0A" w14:textId="77777777" w:rsidTr="004F521B">
        <w:tc>
          <w:tcPr>
            <w:tcW w:w="9268" w:type="dxa"/>
            <w:gridSpan w:val="2"/>
          </w:tcPr>
          <w:p w14:paraId="381F8E24"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lang w:eastAsia="zh-TW"/>
              </w:rPr>
              <w:t>（運行情報提供設備等）</w:t>
            </w:r>
          </w:p>
        </w:tc>
      </w:tr>
      <w:tr w:rsidR="008D1A60" w:rsidRPr="008D1A60" w14:paraId="7F3A810E" w14:textId="77777777" w:rsidTr="004F521B">
        <w:tc>
          <w:tcPr>
            <w:tcW w:w="9268" w:type="dxa"/>
            <w:gridSpan w:val="2"/>
          </w:tcPr>
          <w:p w14:paraId="7159B2CE"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第四十一条</w:t>
            </w:r>
          </w:p>
          <w:p w14:paraId="192D7051"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３　　乗合バス車両の前面、左側面及び後面に、バス車両の行き先を見やすいように表示しなければならない。</w:t>
            </w:r>
          </w:p>
        </w:tc>
      </w:tr>
      <w:tr w:rsidR="008D1A60" w:rsidRPr="008D1A60" w14:paraId="0045BFC7" w14:textId="77777777" w:rsidTr="004F521B">
        <w:tc>
          <w:tcPr>
            <w:tcW w:w="9268" w:type="dxa"/>
            <w:gridSpan w:val="2"/>
            <w:shd w:val="clear" w:color="auto" w:fill="E7E6E6" w:themeFill="background2"/>
          </w:tcPr>
          <w:p w14:paraId="0275E7AE"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6170ADAA" w14:textId="77777777" w:rsidTr="004F521B">
        <w:tc>
          <w:tcPr>
            <w:tcW w:w="1478" w:type="dxa"/>
          </w:tcPr>
          <w:p w14:paraId="0EDAE64D" w14:textId="77777777" w:rsidR="008D1A60" w:rsidRPr="008D1A60" w:rsidRDefault="008D1A60" w:rsidP="008D1A60">
            <w:pPr>
              <w:numPr>
                <w:ilvl w:val="0"/>
                <w:numId w:val="60"/>
              </w:numPr>
              <w:ind w:left="383" w:firstLineChars="0"/>
              <w:rPr>
                <w:color w:val="000000" w:themeColor="text1"/>
              </w:rPr>
            </w:pPr>
            <w:r w:rsidRPr="008D1A60">
              <w:rPr>
                <w:rFonts w:hint="eastAsia"/>
                <w:color w:val="000000" w:themeColor="text1"/>
              </w:rPr>
              <w:t>文字による行き先表示</w:t>
            </w:r>
          </w:p>
        </w:tc>
        <w:tc>
          <w:tcPr>
            <w:tcW w:w="7790" w:type="dxa"/>
          </w:tcPr>
          <w:p w14:paraId="7EC1DA80"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行き先が車外から容易に確認できるように、車両の前面、左側面、後面に表示する。</w:t>
            </w:r>
          </w:p>
          <w:p w14:paraId="6DE85BD4"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行き先に加え、経路、系統、車いすマーク、ベビーカーマーク等においても、車外から容易に確認できるようにすることを基本とする。</w:t>
            </w:r>
          </w:p>
          <w:p w14:paraId="0617D39F"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寸法は30ｃｍ以上×140ｃｍ以上（前方）、40ｃｍ以上×70ｃｍ以上（側方）、20ｃｍ以上×90ｃｍ以上（後方）（ただし、2m幅の車両の場合は12.5ｃｍ以上×90ｃｍ以上（前方および後方）、18ｃｍ以上×50ｃｍ以上（側方））とすることを基本とする。</w:t>
            </w:r>
          </w:p>
          <w:p w14:paraId="5B1E3B20"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表示機は、直射日光のもとでも夜間でも視認可能なものとすることを基本とする。</w:t>
            </w:r>
          </w:p>
          <w:p w14:paraId="31CF1597"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大きな文字で表示し、ひらがな及び英語を併記または連続表示することを基本とする。</w:t>
            </w:r>
          </w:p>
          <w:p w14:paraId="707C08F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弱視（ロービジョン）の方・色覚異常者に留意し、見分けやすい色の組み合わせを用いて、表示要素ごとの輝度コントラストを確保した表示とすることを基本とする。</w:t>
            </w:r>
          </w:p>
        </w:tc>
      </w:tr>
      <w:tr w:rsidR="008D1A60" w:rsidRPr="008D1A60" w14:paraId="6AF936C4" w14:textId="77777777" w:rsidTr="004F521B">
        <w:tc>
          <w:tcPr>
            <w:tcW w:w="1478" w:type="dxa"/>
          </w:tcPr>
          <w:p w14:paraId="3AC34CF7" w14:textId="77777777" w:rsidR="008D1A60" w:rsidRPr="008D1A60" w:rsidRDefault="008D1A60" w:rsidP="008D1A60">
            <w:pPr>
              <w:numPr>
                <w:ilvl w:val="0"/>
                <w:numId w:val="60"/>
              </w:numPr>
              <w:ind w:left="383" w:firstLineChars="0"/>
              <w:rPr>
                <w:color w:val="000000" w:themeColor="text1"/>
              </w:rPr>
            </w:pPr>
            <w:r w:rsidRPr="008D1A60">
              <w:rPr>
                <w:rFonts w:hint="eastAsia"/>
                <w:color w:val="000000" w:themeColor="text1"/>
              </w:rPr>
              <w:t>ノンステップバスであることの表示</w:t>
            </w:r>
          </w:p>
        </w:tc>
        <w:tc>
          <w:tcPr>
            <w:tcW w:w="7790" w:type="dxa"/>
          </w:tcPr>
          <w:p w14:paraId="716C836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ノンステップバスであることを車両の前面、左側面、後面からわかるよう表示することを基本とする。</w:t>
            </w:r>
          </w:p>
        </w:tc>
      </w:tr>
    </w:tbl>
    <w:p w14:paraId="069B4CD6" w14:textId="77777777" w:rsidR="007002A5" w:rsidRDefault="007002A5" w:rsidP="008314F9">
      <w:pPr>
        <w:pStyle w:val="EXPO16"/>
      </w:pPr>
    </w:p>
    <w:p w14:paraId="290F051F" w14:textId="77777777" w:rsidR="007002A5" w:rsidRDefault="007002A5" w:rsidP="008314F9">
      <w:pPr>
        <w:pStyle w:val="EXPO16"/>
      </w:pPr>
    </w:p>
    <w:p w14:paraId="75B6FA41" w14:textId="5AEFB196" w:rsidR="008D1A60" w:rsidRPr="008D1A60" w:rsidRDefault="007002A5" w:rsidP="008314F9">
      <w:pPr>
        <w:pStyle w:val="EXPO16"/>
      </w:pPr>
      <w:r>
        <w:rPr>
          <w:rFonts w:hint="eastAsia"/>
        </w:rPr>
        <w:lastRenderedPageBreak/>
        <w:t>（１６）</w:t>
      </w:r>
      <w:r w:rsidR="008D1A60" w:rsidRPr="008D1A60">
        <w:rPr>
          <w:rFonts w:hint="eastAsia"/>
        </w:rPr>
        <w:t>-1 車内放送（乗合）</w:t>
      </w:r>
    </w:p>
    <w:p w14:paraId="07AB95F7" w14:textId="77777777" w:rsidR="008D1A60" w:rsidRPr="005C15C3" w:rsidRDefault="008D1A60" w:rsidP="00A65453">
      <w:pPr>
        <w:pStyle w:val="EXPO10"/>
        <w:numPr>
          <w:ilvl w:val="0"/>
          <w:numId w:val="147"/>
        </w:numPr>
        <w:rPr>
          <w:color w:val="000000" w:themeColor="text1"/>
        </w:rPr>
      </w:pPr>
      <w:r w:rsidRPr="005C15C3">
        <w:rPr>
          <w:rFonts w:hint="eastAsia"/>
          <w:color w:val="000000" w:themeColor="text1"/>
        </w:rPr>
        <w:t>基本的な考え方</w:t>
      </w:r>
    </w:p>
    <w:p w14:paraId="5CA4CC11"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乗合バス車両内には、次に停車する停留所の名称その他の当該バス車両の運行に関する情報を文字等により表示するための設備及び音声により提供するための設備を備えなければならない。</w:t>
      </w:r>
    </w:p>
    <w:p w14:paraId="39358FE1"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車内放送により次停留所、乗り換え案内などを優先的に行い、その際には聞き取りやすい音量、音質、速さで行う。</w:t>
      </w:r>
    </w:p>
    <w:p w14:paraId="56DD6D33"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降車ボタンに反応し、「次停まります」の音声が流れるようにする。</w:t>
      </w:r>
    </w:p>
    <w:p w14:paraId="07B31BCA"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次停留所名の放送は、前停留所発車又は通過直後、及び次停留所停車直前に行う。</w:t>
      </w:r>
    </w:p>
    <w:p w14:paraId="7D3DDB30" w14:textId="77777777" w:rsidR="008D1A60" w:rsidRPr="008D1A60" w:rsidRDefault="008D1A60" w:rsidP="008D1A60">
      <w:pPr>
        <w:ind w:leftChars="100" w:firstLineChars="100" w:firstLine="200"/>
        <w:rPr>
          <w:color w:val="000000" w:themeColor="text1"/>
        </w:rPr>
      </w:pPr>
    </w:p>
    <w:p w14:paraId="490EB33A"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69C2D735" w14:textId="77777777" w:rsidTr="004F521B">
        <w:tc>
          <w:tcPr>
            <w:tcW w:w="9268" w:type="dxa"/>
            <w:gridSpan w:val="2"/>
            <w:shd w:val="clear" w:color="auto" w:fill="E7E6E6" w:themeFill="background2"/>
          </w:tcPr>
          <w:p w14:paraId="53FE9C66"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58EAF989" w14:textId="77777777" w:rsidTr="004F521B">
        <w:tc>
          <w:tcPr>
            <w:tcW w:w="9268" w:type="dxa"/>
            <w:gridSpan w:val="2"/>
          </w:tcPr>
          <w:p w14:paraId="72C70A81"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lang w:eastAsia="zh-TW"/>
              </w:rPr>
              <w:t>（運行情報提供設備等）</w:t>
            </w:r>
          </w:p>
        </w:tc>
      </w:tr>
      <w:tr w:rsidR="008D1A60" w:rsidRPr="008D1A60" w14:paraId="007ABC9E" w14:textId="77777777" w:rsidTr="004F521B">
        <w:tc>
          <w:tcPr>
            <w:tcW w:w="9268" w:type="dxa"/>
            <w:gridSpan w:val="2"/>
          </w:tcPr>
          <w:p w14:paraId="4973F494"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第四十一条　　乗合バス車両内には、次に停車する停留所の名称その他の当該バス車両の運行に関する情報を文字等により表示するための設備及び音声により提供するための設備を備えなければならない。</w:t>
            </w:r>
          </w:p>
        </w:tc>
      </w:tr>
      <w:tr w:rsidR="008D1A60" w:rsidRPr="008D1A60" w14:paraId="1EEB9DC2" w14:textId="77777777" w:rsidTr="004F521B">
        <w:tc>
          <w:tcPr>
            <w:tcW w:w="9268" w:type="dxa"/>
            <w:gridSpan w:val="2"/>
            <w:shd w:val="clear" w:color="auto" w:fill="E7E6E6" w:themeFill="background2"/>
          </w:tcPr>
          <w:p w14:paraId="7FA2AD9F"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2174211D" w14:textId="77777777" w:rsidTr="004F521B">
        <w:tc>
          <w:tcPr>
            <w:tcW w:w="1478" w:type="dxa"/>
          </w:tcPr>
          <w:p w14:paraId="500FD732" w14:textId="77777777" w:rsidR="008D1A60" w:rsidRPr="008D1A60" w:rsidRDefault="008D1A60" w:rsidP="008D1A60">
            <w:pPr>
              <w:numPr>
                <w:ilvl w:val="0"/>
                <w:numId w:val="61"/>
              </w:numPr>
              <w:ind w:left="383" w:firstLineChars="0"/>
              <w:rPr>
                <w:color w:val="000000" w:themeColor="text1"/>
              </w:rPr>
            </w:pPr>
            <w:r w:rsidRPr="008D1A60">
              <w:rPr>
                <w:rFonts w:hint="eastAsia"/>
                <w:color w:val="000000" w:themeColor="text1"/>
              </w:rPr>
              <w:t>次停留所等の案内放送</w:t>
            </w:r>
          </w:p>
        </w:tc>
        <w:tc>
          <w:tcPr>
            <w:tcW w:w="7790" w:type="dxa"/>
          </w:tcPr>
          <w:p w14:paraId="0ABF6A17"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乗合バス車両内には、次に停車する停留所の名称その他の当該バス車両の運行に関する情報（行き先及び種別。これらが運行開始後に変更される場合は、その変更後のものを含む）を文字等により表示するための設備及び音声により提供するための設備を備える。</w:t>
            </w:r>
          </w:p>
          <w:p w14:paraId="6C55AE6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乗合バス車内には、次停留所、乗換案内等の運行に関する情報を音声により提供するための放送装置を設ける。</w:t>
            </w:r>
          </w:p>
          <w:p w14:paraId="2E115CA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車内放送により次停留所、乗換案内などを優先的に行い、その際には聞き取りやすい音量、音質、速さで行うことを基本とする。</w:t>
            </w:r>
          </w:p>
          <w:p w14:paraId="6B1CFAA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降車ボタンに反応し、「次停まります」の音声が流れるようにすることを基本とする。</w:t>
            </w:r>
          </w:p>
          <w:p w14:paraId="51C83C5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次停留所名の放送は、前停留所発車又は通過直後、及び次停留所停車直前に行うことを基本とする。</w:t>
            </w:r>
          </w:p>
          <w:p w14:paraId="09BFE300"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基本的な運行案内と案内以外の広告等の内容が区別して分かるよう留意することを基本とする。</w:t>
            </w:r>
          </w:p>
        </w:tc>
      </w:tr>
    </w:tbl>
    <w:p w14:paraId="7F270C28" w14:textId="77777777" w:rsidR="008D1A60" w:rsidRPr="008D1A60" w:rsidRDefault="008D1A60" w:rsidP="008D1A60">
      <w:pPr>
        <w:ind w:left="0" w:firstLineChars="0" w:firstLine="0"/>
        <w:rPr>
          <w:color w:val="000000" w:themeColor="text1"/>
        </w:rPr>
      </w:pPr>
    </w:p>
    <w:p w14:paraId="180A4455" w14:textId="77777777" w:rsidR="008D1A60" w:rsidRPr="008D1A60" w:rsidRDefault="008D1A60" w:rsidP="008D1A60">
      <w:pPr>
        <w:keepNext/>
        <w:spacing w:beforeLines="100" w:before="360"/>
        <w:ind w:left="0" w:firstLineChars="0" w:firstLine="0"/>
        <w:rPr>
          <w:rFonts w:hAnsi="メイリオ"/>
          <w:color w:val="000000" w:themeColor="text1"/>
        </w:rPr>
      </w:pPr>
      <w:r w:rsidRPr="008D1A60">
        <w:rPr>
          <w:rFonts w:hAnsi="メイリオ" w:hint="eastAsia"/>
          <w:color w:val="000000" w:themeColor="text1"/>
        </w:rPr>
        <w:t>(16)-2 車内放送（貸切）</w:t>
      </w:r>
    </w:p>
    <w:p w14:paraId="5CEC36A3" w14:textId="77777777" w:rsidR="008D1A60" w:rsidRPr="005C15C3" w:rsidRDefault="008D1A60" w:rsidP="00A65453">
      <w:pPr>
        <w:pStyle w:val="EXPO10"/>
        <w:numPr>
          <w:ilvl w:val="0"/>
          <w:numId w:val="148"/>
        </w:numPr>
        <w:rPr>
          <w:color w:val="000000" w:themeColor="text1"/>
        </w:rPr>
      </w:pPr>
      <w:r w:rsidRPr="005C15C3">
        <w:rPr>
          <w:rFonts w:hint="eastAsia"/>
          <w:color w:val="000000" w:themeColor="text1"/>
        </w:rPr>
        <w:t>基本的な考え方</w:t>
      </w:r>
    </w:p>
    <w:p w14:paraId="6CF8E92C"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貸切バス車両内には、目的地その他の当該バス車両の運行に関する情報を音声により提供するための設備を備えなければならない。</w:t>
      </w:r>
    </w:p>
    <w:p w14:paraId="241634A6" w14:textId="77777777" w:rsidR="008D1A60" w:rsidRPr="008D1A60" w:rsidRDefault="008D1A60" w:rsidP="008D1A60">
      <w:pPr>
        <w:ind w:leftChars="100" w:firstLineChars="100" w:firstLine="200"/>
        <w:rPr>
          <w:color w:val="000000" w:themeColor="text1"/>
        </w:rPr>
      </w:pPr>
    </w:p>
    <w:p w14:paraId="02EE7AEE"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0F44A052" w14:textId="77777777" w:rsidTr="004F521B">
        <w:tc>
          <w:tcPr>
            <w:tcW w:w="9268" w:type="dxa"/>
            <w:gridSpan w:val="2"/>
            <w:shd w:val="clear" w:color="auto" w:fill="E7E6E6" w:themeFill="background2"/>
          </w:tcPr>
          <w:p w14:paraId="11EEBFE6"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2E0B5EC6" w14:textId="77777777" w:rsidTr="004F521B">
        <w:tc>
          <w:tcPr>
            <w:tcW w:w="9268" w:type="dxa"/>
            <w:gridSpan w:val="2"/>
          </w:tcPr>
          <w:p w14:paraId="56C71206"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lang w:eastAsia="zh-TW"/>
              </w:rPr>
              <w:t>（運行情報提供設備等）</w:t>
            </w:r>
          </w:p>
        </w:tc>
      </w:tr>
      <w:tr w:rsidR="008D1A60" w:rsidRPr="008D1A60" w14:paraId="7742EF83" w14:textId="77777777" w:rsidTr="004F521B">
        <w:tc>
          <w:tcPr>
            <w:tcW w:w="9268" w:type="dxa"/>
            <w:gridSpan w:val="2"/>
          </w:tcPr>
          <w:p w14:paraId="053FAFAB"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第四十一条　　貸切バス車両内には、目的地その他の当該バス車両の運行に関する情報を音声により提供するための設備を備えなければならない。</w:t>
            </w:r>
          </w:p>
        </w:tc>
      </w:tr>
      <w:tr w:rsidR="008D1A60" w:rsidRPr="008D1A60" w14:paraId="297CC911" w14:textId="77777777" w:rsidTr="004F521B">
        <w:tc>
          <w:tcPr>
            <w:tcW w:w="9268" w:type="dxa"/>
            <w:gridSpan w:val="2"/>
            <w:shd w:val="clear" w:color="auto" w:fill="E7E6E6" w:themeFill="background2"/>
          </w:tcPr>
          <w:p w14:paraId="5DEB5DDD"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277736B8" w14:textId="77777777" w:rsidTr="004F521B">
        <w:tc>
          <w:tcPr>
            <w:tcW w:w="1478" w:type="dxa"/>
          </w:tcPr>
          <w:p w14:paraId="333A6C97" w14:textId="77777777" w:rsidR="008D1A60" w:rsidRPr="008D1A60" w:rsidRDefault="008D1A60" w:rsidP="008D1A60">
            <w:pPr>
              <w:numPr>
                <w:ilvl w:val="0"/>
                <w:numId w:val="62"/>
              </w:numPr>
              <w:ind w:left="383" w:firstLineChars="0"/>
              <w:rPr>
                <w:color w:val="000000" w:themeColor="text1"/>
              </w:rPr>
            </w:pPr>
            <w:r w:rsidRPr="008D1A60">
              <w:rPr>
                <w:rFonts w:hint="eastAsia"/>
                <w:color w:val="000000" w:themeColor="text1"/>
              </w:rPr>
              <w:t>目的地等の情報</w:t>
            </w:r>
          </w:p>
        </w:tc>
        <w:tc>
          <w:tcPr>
            <w:tcW w:w="7790" w:type="dxa"/>
          </w:tcPr>
          <w:p w14:paraId="6364A768"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バス車両内には、目的地等に関する情報を音声により提供するための放送装置を設ける。</w:t>
            </w:r>
          </w:p>
        </w:tc>
      </w:tr>
    </w:tbl>
    <w:p w14:paraId="237B06F0" w14:textId="77777777" w:rsidR="008D1A60" w:rsidRPr="008D1A60" w:rsidRDefault="008D1A60" w:rsidP="008D1A60">
      <w:pPr>
        <w:ind w:left="0" w:firstLineChars="0" w:firstLine="0"/>
        <w:rPr>
          <w:color w:val="000000" w:themeColor="text1"/>
        </w:rPr>
      </w:pPr>
    </w:p>
    <w:p w14:paraId="41C5F3B6" w14:textId="1167ADA3" w:rsidR="008D1A60" w:rsidRDefault="008D1A60" w:rsidP="008D1A60">
      <w:pPr>
        <w:ind w:left="0" w:firstLineChars="0" w:firstLine="0"/>
        <w:rPr>
          <w:color w:val="000000" w:themeColor="text1"/>
        </w:rPr>
      </w:pPr>
    </w:p>
    <w:p w14:paraId="517D0108" w14:textId="439D804C" w:rsidR="007002A5" w:rsidRDefault="007002A5" w:rsidP="008D1A60">
      <w:pPr>
        <w:ind w:left="0" w:firstLineChars="0" w:firstLine="0"/>
        <w:rPr>
          <w:color w:val="000000" w:themeColor="text1"/>
        </w:rPr>
      </w:pPr>
    </w:p>
    <w:p w14:paraId="0C4FCF23" w14:textId="6CCA17ED" w:rsidR="007002A5" w:rsidRDefault="007002A5" w:rsidP="008D1A60">
      <w:pPr>
        <w:ind w:left="0" w:firstLineChars="0" w:firstLine="0"/>
        <w:rPr>
          <w:color w:val="000000" w:themeColor="text1"/>
        </w:rPr>
      </w:pPr>
    </w:p>
    <w:p w14:paraId="2004D15E" w14:textId="77777777" w:rsidR="007002A5" w:rsidRPr="008D1A60" w:rsidRDefault="007002A5" w:rsidP="008D1A60">
      <w:pPr>
        <w:ind w:left="0" w:firstLineChars="0" w:firstLine="0"/>
        <w:rPr>
          <w:color w:val="000000" w:themeColor="text1"/>
        </w:rPr>
      </w:pPr>
    </w:p>
    <w:p w14:paraId="622374BE" w14:textId="1317C184" w:rsidR="008D1A60" w:rsidRPr="008D1A60" w:rsidRDefault="007002A5" w:rsidP="008314F9">
      <w:pPr>
        <w:pStyle w:val="EXPO16"/>
      </w:pPr>
      <w:r>
        <w:rPr>
          <w:rFonts w:hint="eastAsia"/>
        </w:rPr>
        <w:lastRenderedPageBreak/>
        <w:t>（１７）</w:t>
      </w:r>
      <w:r w:rsidR="008D1A60" w:rsidRPr="008D1A60">
        <w:rPr>
          <w:rFonts w:hint="eastAsia"/>
        </w:rPr>
        <w:t>車外放送（乗合のみ）</w:t>
      </w:r>
    </w:p>
    <w:p w14:paraId="05427EE2" w14:textId="77777777" w:rsidR="008D1A60" w:rsidRPr="005C15C3" w:rsidRDefault="008D1A60" w:rsidP="00A65453">
      <w:pPr>
        <w:pStyle w:val="EXPO10"/>
        <w:numPr>
          <w:ilvl w:val="0"/>
          <w:numId w:val="149"/>
        </w:numPr>
        <w:rPr>
          <w:color w:val="000000" w:themeColor="text1"/>
        </w:rPr>
      </w:pPr>
      <w:r w:rsidRPr="005C15C3">
        <w:rPr>
          <w:rFonts w:hint="eastAsia"/>
          <w:color w:val="000000" w:themeColor="text1"/>
        </w:rPr>
        <w:t>基本的な考え方</w:t>
      </w:r>
    </w:p>
    <w:p w14:paraId="630A601E"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乗合バス車両には、車外用放送設備を設けなければならない。</w:t>
      </w:r>
    </w:p>
    <w:p w14:paraId="20164BB2" w14:textId="77777777" w:rsidR="008D1A60" w:rsidRPr="008D1A60" w:rsidRDefault="008D1A60" w:rsidP="008D1A60">
      <w:pPr>
        <w:ind w:left="0" w:firstLineChars="0" w:firstLine="0"/>
        <w:rPr>
          <w:color w:val="000000" w:themeColor="text1"/>
        </w:rPr>
      </w:pPr>
    </w:p>
    <w:p w14:paraId="1262BB9E"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35224298" w14:textId="77777777" w:rsidTr="004F521B">
        <w:tc>
          <w:tcPr>
            <w:tcW w:w="9268" w:type="dxa"/>
            <w:gridSpan w:val="2"/>
            <w:shd w:val="clear" w:color="auto" w:fill="E7E6E6" w:themeFill="background2"/>
          </w:tcPr>
          <w:p w14:paraId="70C4489A"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7E22472D" w14:textId="77777777" w:rsidTr="004F521B">
        <w:tc>
          <w:tcPr>
            <w:tcW w:w="9268" w:type="dxa"/>
            <w:gridSpan w:val="2"/>
          </w:tcPr>
          <w:p w14:paraId="7E61846D"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lang w:eastAsia="zh-TW"/>
              </w:rPr>
              <w:t>（運行情報提供設備等）</w:t>
            </w:r>
          </w:p>
        </w:tc>
      </w:tr>
      <w:tr w:rsidR="008D1A60" w:rsidRPr="008D1A60" w14:paraId="130BBD62" w14:textId="77777777" w:rsidTr="004F521B">
        <w:tc>
          <w:tcPr>
            <w:tcW w:w="9268" w:type="dxa"/>
            <w:gridSpan w:val="2"/>
          </w:tcPr>
          <w:p w14:paraId="041173AD"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第四十一条</w:t>
            </w:r>
          </w:p>
          <w:p w14:paraId="2C8F5DBC"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２　　乗合バス車両には、車外用放送設備を設けなければならない。</w:t>
            </w:r>
          </w:p>
        </w:tc>
      </w:tr>
      <w:tr w:rsidR="008D1A60" w:rsidRPr="008D1A60" w14:paraId="24F3FE45" w14:textId="77777777" w:rsidTr="004F521B">
        <w:tc>
          <w:tcPr>
            <w:tcW w:w="9268" w:type="dxa"/>
            <w:gridSpan w:val="2"/>
            <w:shd w:val="clear" w:color="auto" w:fill="E7E6E6" w:themeFill="background2"/>
          </w:tcPr>
          <w:p w14:paraId="446D0209"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1167D35B" w14:textId="77777777" w:rsidTr="004F521B">
        <w:tc>
          <w:tcPr>
            <w:tcW w:w="1478" w:type="dxa"/>
          </w:tcPr>
          <w:p w14:paraId="3F6E5F3A" w14:textId="77777777" w:rsidR="008D1A60" w:rsidRPr="008D1A60" w:rsidRDefault="008D1A60" w:rsidP="008D1A60">
            <w:pPr>
              <w:numPr>
                <w:ilvl w:val="0"/>
                <w:numId w:val="63"/>
              </w:numPr>
              <w:ind w:left="383" w:firstLineChars="0"/>
              <w:rPr>
                <w:color w:val="000000" w:themeColor="text1"/>
              </w:rPr>
            </w:pPr>
            <w:r w:rsidRPr="008D1A60">
              <w:rPr>
                <w:rFonts w:hint="eastAsia"/>
                <w:color w:val="000000" w:themeColor="text1"/>
              </w:rPr>
              <w:t>行き先、経路等の案内放送</w:t>
            </w:r>
          </w:p>
        </w:tc>
        <w:tc>
          <w:tcPr>
            <w:tcW w:w="7790" w:type="dxa"/>
          </w:tcPr>
          <w:p w14:paraId="08481CD3"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行き先、経路、系統等の案内を行うための車外用放送装置を設ける。</w:t>
            </w:r>
          </w:p>
          <w:p w14:paraId="51867B94"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車外の利用者とバス乗務員とが容易に情報交換できるようにすることを基本とする。</w:t>
            </w:r>
          </w:p>
          <w:p w14:paraId="2F3FCE0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視覚障がい者の乗降に留意し、ノンステップバスである旨、前乗り、中乗り、後乗りの別を音声で案内することを基本とする。</w:t>
            </w:r>
          </w:p>
          <w:p w14:paraId="3DD0E180"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バス車体規格集等に準じ、車外スピーカー、インターホンマイクの取り付け位置を統一することを基本とする。</w:t>
            </w:r>
          </w:p>
        </w:tc>
      </w:tr>
    </w:tbl>
    <w:p w14:paraId="5723F418" w14:textId="77777777" w:rsidR="008D1A60" w:rsidRPr="008D1A60" w:rsidRDefault="008D1A60" w:rsidP="008D1A60">
      <w:pPr>
        <w:ind w:left="0" w:firstLineChars="0" w:firstLine="0"/>
        <w:rPr>
          <w:color w:val="000000" w:themeColor="text1"/>
        </w:rPr>
      </w:pPr>
    </w:p>
    <w:p w14:paraId="195812BD" w14:textId="480494FC" w:rsidR="008D1A60" w:rsidRPr="008D1A60" w:rsidRDefault="007002A5" w:rsidP="008314F9">
      <w:pPr>
        <w:pStyle w:val="EXPO16"/>
      </w:pPr>
      <w:r>
        <w:rPr>
          <w:rFonts w:hint="eastAsia"/>
        </w:rPr>
        <w:t>（１８）</w:t>
      </w:r>
      <w:r w:rsidR="008D1A60" w:rsidRPr="008D1A60">
        <w:rPr>
          <w:rFonts w:hint="eastAsia"/>
        </w:rPr>
        <w:t>コミュニケーション設備（乗合・貸切共通）</w:t>
      </w:r>
    </w:p>
    <w:p w14:paraId="62D3A437" w14:textId="77777777" w:rsidR="008D1A60" w:rsidRPr="005C15C3" w:rsidRDefault="008D1A60" w:rsidP="00A65453">
      <w:pPr>
        <w:pStyle w:val="EXPO10"/>
        <w:numPr>
          <w:ilvl w:val="0"/>
          <w:numId w:val="150"/>
        </w:numPr>
        <w:rPr>
          <w:color w:val="000000" w:themeColor="text1"/>
        </w:rPr>
      </w:pPr>
      <w:r w:rsidRPr="005C15C3">
        <w:rPr>
          <w:rFonts w:hint="eastAsia"/>
          <w:color w:val="000000" w:themeColor="text1"/>
        </w:rPr>
        <w:t>基本的な考え方</w:t>
      </w:r>
    </w:p>
    <w:p w14:paraId="6C4FBDBA" w14:textId="77777777" w:rsidR="008D1A60" w:rsidRPr="008D1A60" w:rsidRDefault="008D1A60" w:rsidP="008D1A60">
      <w:pPr>
        <w:ind w:leftChars="112" w:left="224" w:firstLineChars="101" w:firstLine="202"/>
        <w:rPr>
          <w:color w:val="000000" w:themeColor="text1"/>
        </w:rPr>
      </w:pPr>
      <w:r w:rsidRPr="008D1A60">
        <w:rPr>
          <w:rFonts w:hint="eastAsia"/>
          <w:color w:val="000000" w:themeColor="text1"/>
        </w:rPr>
        <w:t>バス車両内には、聴覚障がい者が文字により意思疎通を図るための設備を備えなければならない。この場合においては、当該設備を保有している旨を当該バス車両内に表示するものとする。</w:t>
      </w:r>
    </w:p>
    <w:p w14:paraId="4A2E6A0D" w14:textId="77777777" w:rsidR="008D1A60" w:rsidRPr="008D1A60" w:rsidRDefault="008D1A60" w:rsidP="008D1A60">
      <w:pPr>
        <w:ind w:left="0" w:firstLineChars="0" w:firstLine="0"/>
        <w:rPr>
          <w:color w:val="000000" w:themeColor="text1"/>
        </w:rPr>
      </w:pPr>
    </w:p>
    <w:p w14:paraId="71A75AB3"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D308E39" w14:textId="77777777" w:rsidTr="004F521B">
        <w:tc>
          <w:tcPr>
            <w:tcW w:w="9268" w:type="dxa"/>
            <w:gridSpan w:val="2"/>
            <w:shd w:val="clear" w:color="auto" w:fill="E7E6E6" w:themeFill="background2"/>
          </w:tcPr>
          <w:p w14:paraId="3C4F6709"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064FAC0B" w14:textId="77777777" w:rsidTr="004F521B">
        <w:tc>
          <w:tcPr>
            <w:tcW w:w="9268" w:type="dxa"/>
            <w:gridSpan w:val="2"/>
          </w:tcPr>
          <w:p w14:paraId="5ACD0542" w14:textId="77777777" w:rsidR="008D1A60" w:rsidRPr="008D1A60" w:rsidRDefault="008D1A60" w:rsidP="008D1A60">
            <w:pPr>
              <w:ind w:leftChars="-23" w:left="566" w:hangingChars="306" w:hanging="612"/>
              <w:rPr>
                <w:color w:val="000000" w:themeColor="text1"/>
              </w:rPr>
            </w:pPr>
            <w:r w:rsidRPr="008D1A60">
              <w:rPr>
                <w:rFonts w:hint="eastAsia"/>
                <w:color w:val="000000" w:themeColor="text1"/>
              </w:rPr>
              <w:t>（意思疎通を図るための設備）</w:t>
            </w:r>
          </w:p>
        </w:tc>
      </w:tr>
      <w:tr w:rsidR="008D1A60" w:rsidRPr="008D1A60" w14:paraId="28F04D55" w14:textId="77777777" w:rsidTr="004F521B">
        <w:tc>
          <w:tcPr>
            <w:tcW w:w="9268" w:type="dxa"/>
            <w:gridSpan w:val="2"/>
          </w:tcPr>
          <w:p w14:paraId="3987C729"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第四十二条　　バス車両内には、聴覚障害者が文字により意思疎通を図るための設備を備えなければならない。この場合においては、当該設備を保有している旨を当該バス車両内に表示するものとする。</w:t>
            </w:r>
          </w:p>
        </w:tc>
      </w:tr>
      <w:tr w:rsidR="008D1A60" w:rsidRPr="008D1A60" w14:paraId="3D66183C" w14:textId="77777777" w:rsidTr="004F521B">
        <w:tc>
          <w:tcPr>
            <w:tcW w:w="9268" w:type="dxa"/>
            <w:gridSpan w:val="2"/>
            <w:shd w:val="clear" w:color="auto" w:fill="E7E6E6" w:themeFill="background2"/>
          </w:tcPr>
          <w:p w14:paraId="25D37CC3"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6957AA22" w14:textId="77777777" w:rsidTr="004F521B">
        <w:tc>
          <w:tcPr>
            <w:tcW w:w="1478" w:type="dxa"/>
          </w:tcPr>
          <w:p w14:paraId="10BC9602" w14:textId="77777777" w:rsidR="008D1A60" w:rsidRPr="008D1A60" w:rsidRDefault="008D1A60" w:rsidP="008D1A60">
            <w:pPr>
              <w:numPr>
                <w:ilvl w:val="0"/>
                <w:numId w:val="64"/>
              </w:numPr>
              <w:ind w:left="383" w:firstLineChars="0"/>
              <w:rPr>
                <w:color w:val="000000" w:themeColor="text1"/>
              </w:rPr>
            </w:pPr>
            <w:r w:rsidRPr="008D1A60">
              <w:rPr>
                <w:rFonts w:hint="eastAsia"/>
                <w:color w:val="000000" w:themeColor="text1"/>
              </w:rPr>
              <w:t>聴覚障がい者用コミュニケーション設備</w:t>
            </w:r>
          </w:p>
        </w:tc>
        <w:tc>
          <w:tcPr>
            <w:tcW w:w="7790" w:type="dxa"/>
          </w:tcPr>
          <w:p w14:paraId="2DD386E5"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バス車両内には、筆談用具など聴覚障がい者が文字により意思疎通を図るための設備を準備し、聴覚障がい者とのコミュニケーションに留意する。</w:t>
            </w:r>
          </w:p>
          <w:p w14:paraId="26EAD390"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この場合においては、当該設備を保有している旨を車両内に表示し、聴覚障がい者がコミュニケーションを図りたい場合において、この表示を指差しすることにより意思疎通が図れるように留意する。</w:t>
            </w:r>
          </w:p>
          <w:p w14:paraId="19C3030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筆談用具などの対応がある旨の表示については、乗務員席付近であって、乗務員及び乗客から見やすく、かつ乗客から手の届く位置に表示することを基本とする。</w:t>
            </w:r>
          </w:p>
        </w:tc>
      </w:tr>
      <w:tr w:rsidR="008D1A60" w:rsidRPr="008D1A60" w14:paraId="426FAD3E" w14:textId="77777777" w:rsidTr="004F521B">
        <w:tc>
          <w:tcPr>
            <w:tcW w:w="1478" w:type="dxa"/>
          </w:tcPr>
          <w:p w14:paraId="6326D9F4" w14:textId="77777777" w:rsidR="008D1A60" w:rsidRPr="008D1A60" w:rsidRDefault="008D1A60" w:rsidP="008D1A60">
            <w:pPr>
              <w:numPr>
                <w:ilvl w:val="0"/>
                <w:numId w:val="64"/>
              </w:numPr>
              <w:ind w:left="383" w:firstLineChars="0"/>
              <w:rPr>
                <w:color w:val="000000" w:themeColor="text1"/>
              </w:rPr>
            </w:pPr>
            <w:r w:rsidRPr="008D1A60">
              <w:rPr>
                <w:rFonts w:hint="eastAsia"/>
                <w:color w:val="000000" w:themeColor="text1"/>
              </w:rPr>
              <w:t>コミュニケーション支援ボード</w:t>
            </w:r>
          </w:p>
        </w:tc>
        <w:tc>
          <w:tcPr>
            <w:tcW w:w="7790" w:type="dxa"/>
          </w:tcPr>
          <w:p w14:paraId="64844C4A"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言葉（文字と話し言葉）による人とのコミュニケーションが困難な障がい者・外国人等に留意し、JIS T0103で規定されたコミュニケーション支援用絵記号等によるコミュニケーション支援ボードを準備することを基本とする。</w:t>
            </w:r>
          </w:p>
        </w:tc>
      </w:tr>
      <w:tr w:rsidR="008D1A60" w:rsidRPr="008D1A60" w14:paraId="4751BEE1" w14:textId="77777777" w:rsidTr="004F521B">
        <w:tc>
          <w:tcPr>
            <w:tcW w:w="1478" w:type="dxa"/>
          </w:tcPr>
          <w:p w14:paraId="5155EEC0" w14:textId="77777777" w:rsidR="008D1A60" w:rsidRPr="008D1A60" w:rsidRDefault="008D1A60" w:rsidP="008D1A60">
            <w:pPr>
              <w:numPr>
                <w:ilvl w:val="0"/>
                <w:numId w:val="64"/>
              </w:numPr>
              <w:ind w:left="383" w:firstLineChars="0"/>
              <w:rPr>
                <w:color w:val="000000" w:themeColor="text1"/>
              </w:rPr>
            </w:pPr>
            <w:r w:rsidRPr="008D1A60">
              <w:rPr>
                <w:rFonts w:hint="eastAsia"/>
                <w:color w:val="000000" w:themeColor="text1"/>
              </w:rPr>
              <w:t>車内安全確認設備</w:t>
            </w:r>
          </w:p>
        </w:tc>
        <w:tc>
          <w:tcPr>
            <w:tcW w:w="7790" w:type="dxa"/>
          </w:tcPr>
          <w:p w14:paraId="68B523AC"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運転者から車内の大部分が確認できるミラー、モニター等を設置することを基本とする。</w:t>
            </w:r>
          </w:p>
          <w:p w14:paraId="08267B38"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ミラー、モニター等は運転者席から容易に確認できる位置に設置することを基本とする。</w:t>
            </w:r>
          </w:p>
        </w:tc>
      </w:tr>
    </w:tbl>
    <w:p w14:paraId="261485AC" w14:textId="77777777" w:rsidR="008D1A60" w:rsidRPr="008D1A60" w:rsidRDefault="008D1A60" w:rsidP="008D1A60">
      <w:pPr>
        <w:ind w:left="0" w:firstLineChars="0" w:firstLine="0"/>
        <w:rPr>
          <w:color w:val="000000" w:themeColor="text1"/>
        </w:rPr>
      </w:pPr>
    </w:p>
    <w:p w14:paraId="4A873823" w14:textId="77777777" w:rsidR="007002A5" w:rsidRDefault="007002A5" w:rsidP="008D1A60">
      <w:pPr>
        <w:widowControl/>
        <w:adjustRightInd/>
        <w:snapToGrid/>
        <w:ind w:left="0" w:firstLineChars="0" w:firstLine="0"/>
        <w:jc w:val="left"/>
        <w:rPr>
          <w:color w:val="000000" w:themeColor="text1"/>
        </w:rPr>
        <w:sectPr w:rsidR="007002A5" w:rsidSect="007002A5">
          <w:type w:val="continuous"/>
          <w:pgSz w:w="11906" w:h="16838"/>
          <w:pgMar w:top="1134" w:right="1134" w:bottom="1644" w:left="1134" w:header="454" w:footer="624" w:gutter="0"/>
          <w:cols w:space="425"/>
          <w:docGrid w:type="lines" w:linePitch="360"/>
        </w:sectPr>
      </w:pPr>
    </w:p>
    <w:p w14:paraId="7796F835" w14:textId="77777777" w:rsidR="008D1A60" w:rsidRPr="008D1A60" w:rsidRDefault="008D1A60" w:rsidP="008D1A60">
      <w:pPr>
        <w:keepNext/>
        <w:tabs>
          <w:tab w:val="left" w:pos="794"/>
        </w:tabs>
        <w:spacing w:beforeLines="100" w:before="360" w:afterLines="50" w:after="180"/>
        <w:ind w:left="-284" w:firstLine="271"/>
        <w:rPr>
          <w:rFonts w:hAnsi="Arial"/>
          <w:b/>
          <w:bCs/>
          <w:color w:val="000000" w:themeColor="text1"/>
          <w:sz w:val="24"/>
          <w:szCs w:val="24"/>
        </w:rPr>
      </w:pPr>
      <w:r w:rsidRPr="008D1A60">
        <w:rPr>
          <w:rFonts w:hAnsi="Arial" w:hint="eastAsia"/>
          <w:b/>
          <w:bCs/>
          <w:color w:val="000000" w:themeColor="text1"/>
          <w:sz w:val="24"/>
          <w:szCs w:val="24"/>
        </w:rPr>
        <w:lastRenderedPageBreak/>
        <w:t>3-3-1-2.</w:t>
      </w:r>
      <w:r w:rsidRPr="008D1A60">
        <w:rPr>
          <w:rFonts w:hAnsi="Arial" w:hint="eastAsia"/>
          <w:b/>
          <w:bCs/>
          <w:sz w:val="24"/>
          <w:szCs w:val="24"/>
        </w:rPr>
        <w:t xml:space="preserve"> </w:t>
      </w:r>
      <w:r w:rsidRPr="008D1A60">
        <w:rPr>
          <w:rFonts w:hAnsi="Arial" w:hint="eastAsia"/>
          <w:b/>
          <w:bCs/>
          <w:color w:val="000000" w:themeColor="text1"/>
          <w:sz w:val="24"/>
          <w:szCs w:val="24"/>
        </w:rPr>
        <w:t>都市間路線バス（高速・空港アクセスバス等）、貸切バス</w:t>
      </w:r>
    </w:p>
    <w:p w14:paraId="75BCF12D"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都市間路線バスについては、平成30年5月に改正されたバリアフリー法では、従来の乗合バスに加え、新たにバリアフリー対応型の貸切バスが適合義務の対象とされた。これらのバスについては、原則として車いすが乗降できる設備、車いすスペースなど、乗合バスと同様の義務が課せられることとなった。</w:t>
      </w:r>
    </w:p>
    <w:p w14:paraId="6C7D4926" w14:textId="2046169D" w:rsidR="008D1A60" w:rsidRPr="008D1A60" w:rsidRDefault="008D1A60" w:rsidP="008D1A60">
      <w:pPr>
        <w:ind w:leftChars="100" w:firstLineChars="100" w:firstLine="200"/>
        <w:rPr>
          <w:color w:val="000000" w:themeColor="text1"/>
        </w:rPr>
      </w:pPr>
      <w:r w:rsidRPr="008D1A60">
        <w:rPr>
          <w:rFonts w:hint="eastAsia"/>
          <w:color w:val="000000" w:themeColor="text1"/>
        </w:rPr>
        <w:t>「移動等円滑化の促進に関する基本方針」は令和３年4月施行され、「2025年目標として、乗合バスのリフト付きバス等(</w:t>
      </w:r>
      <w:r w:rsidR="00CE100E">
        <w:rPr>
          <w:rFonts w:hint="eastAsia"/>
          <w:color w:val="000000" w:themeColor="text1"/>
        </w:rPr>
        <w:t>適用除外</w:t>
      </w:r>
      <w:r w:rsidRPr="008D1A60">
        <w:rPr>
          <w:rFonts w:hint="eastAsia"/>
          <w:color w:val="000000" w:themeColor="text1"/>
        </w:rPr>
        <w:t>車両)について、１日当たりの平均的な利用者数が2,000人以上の航空旅客ターミナルのうち鉄軌道アクセスがない施設（指定空港）へのバス路線を運行する乗合バス車両における適用除外の認定基準を見直すとともに、指定空港へアクセスするバス路線の運行系統の総数の約50％について、バリアフリー化した車両を含む運行とする。」とされている。</w:t>
      </w:r>
    </w:p>
    <w:p w14:paraId="1D6C361C"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貸切バスについて、「２０２５年目標として、約2,100台のノンステップバス、リフト付きバス又はスロープ付きバスを導入する等、高齢者、障害者等の利用の実態を踏まえて、可能な限りバリアフリー化」と定められている。</w:t>
      </w:r>
    </w:p>
    <w:p w14:paraId="5B649B06"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合の都市間路線バス（高速バス、空港アクセスバス等）については、一般には旅客の手荷物を収納する荷物室等が設けられた床の高いタイプの車両（ハイデッカー）が用いられていることから、床高さに係る基準（65cm以下）を満たせず、適用除外車両という位置づけになっている。</w:t>
      </w:r>
    </w:p>
    <w:p w14:paraId="3D9C20A1"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一方で、先進国ではこのようなバスについても乗降用リフトの設置等によりバリアフリー化するのが一般的になりつつある。</w:t>
      </w:r>
    </w:p>
    <w:p w14:paraId="299C8619"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また、東京都は東京オリンピック／パラリンピックを契機に、交通事業者に観光目的の輸送を主とするバス車両のバリアフリー化に要する費用を補助している。</w:t>
      </w:r>
    </w:p>
    <w:p w14:paraId="74D13D1A"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こうした状況を踏まえ、課題が相対的に小さく、かつ利用者ニーズの高い空港と都心部を結ぶ直行路線においては、リフト付きバス等のバリアフリー車両を導入することとし、また、これによることが難しい場合であっても人的支援の実施等のソフト対策を講じること等により、バリアフリー対応を優先的に推進していく必要がある。</w:t>
      </w:r>
    </w:p>
    <w:p w14:paraId="1A220E5A" w14:textId="77777777" w:rsidR="008D1A60" w:rsidRPr="008D1A60" w:rsidRDefault="008D1A60" w:rsidP="008D1A60">
      <w:pPr>
        <w:ind w:left="0"/>
        <w:rPr>
          <w:color w:val="000000" w:themeColor="text1"/>
        </w:rPr>
      </w:pPr>
    </w:p>
    <w:p w14:paraId="278D4892"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本ガイドラインの対象となる道路輸送手段においては、「Tokyo2020アクセシビリティ・ガイドライン」における記載事項及び「公共交通機関の車両等に関する移動等円滑化整備ガイドライン、バリアフリー整備ガイドライン 車両等編（令和４年３月、国土交通省）」を基本としている。</w:t>
      </w:r>
    </w:p>
    <w:p w14:paraId="7225D384" w14:textId="77777777" w:rsidR="008D1A60" w:rsidRPr="008D1A60" w:rsidRDefault="008D1A60" w:rsidP="008D1A60">
      <w:pPr>
        <w:ind w:left="0"/>
        <w:rPr>
          <w:color w:val="000000" w:themeColor="text1"/>
        </w:rPr>
      </w:pPr>
    </w:p>
    <w:p w14:paraId="30305DEC" w14:textId="77777777" w:rsidR="008D1A60" w:rsidRPr="007E4A64" w:rsidRDefault="008D1A60" w:rsidP="00A65453">
      <w:pPr>
        <w:pStyle w:val="EXPO1"/>
        <w:numPr>
          <w:ilvl w:val="0"/>
          <w:numId w:val="151"/>
        </w:numPr>
        <w:rPr>
          <w:color w:val="000000" w:themeColor="text1"/>
        </w:rPr>
      </w:pPr>
      <w:r w:rsidRPr="007E4A64">
        <w:rPr>
          <w:rFonts w:hint="eastAsia"/>
          <w:color w:val="000000" w:themeColor="text1"/>
        </w:rPr>
        <w:t>-1 乗降口（乗合）</w:t>
      </w:r>
    </w:p>
    <w:p w14:paraId="4A900106" w14:textId="77777777" w:rsidR="008D1A60" w:rsidRPr="007E4A64" w:rsidRDefault="008D1A60" w:rsidP="00A65453">
      <w:pPr>
        <w:pStyle w:val="EXPO10"/>
        <w:numPr>
          <w:ilvl w:val="0"/>
          <w:numId w:val="152"/>
        </w:numPr>
        <w:rPr>
          <w:color w:val="000000" w:themeColor="text1"/>
        </w:rPr>
      </w:pPr>
      <w:r w:rsidRPr="007E4A64">
        <w:rPr>
          <w:rFonts w:hint="eastAsia"/>
          <w:color w:val="000000" w:themeColor="text1"/>
        </w:rPr>
        <w:t>基本的な考え方</w:t>
      </w:r>
    </w:p>
    <w:p w14:paraId="1184184D"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降口は、乗降口の踏み段の端部の全体がその周囲の部分と色の明度、色相又は彩度の差が大きいことにより踏み段を容易に識別できるものでなければならない。また、輝度コントラストを確保することが重要となる。乗降口のうち１以上は、幅80ｃｍ以上としなければならない。</w:t>
      </w:r>
    </w:p>
    <w:p w14:paraId="13A502A4"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床面の地上面からの高さは６５ｃｍ以下で、床の表面は、滑りにくい仕上げがなされたものでなければならない。</w:t>
      </w:r>
    </w:p>
    <w:p w14:paraId="3C62F7B0" w14:textId="77777777" w:rsidR="008D1A60" w:rsidRPr="008D1A60" w:rsidRDefault="008D1A60" w:rsidP="008D1A60">
      <w:pPr>
        <w:ind w:leftChars="100" w:firstLineChars="100" w:firstLine="200"/>
        <w:rPr>
          <w:color w:val="000000" w:themeColor="text1"/>
        </w:rPr>
      </w:pPr>
    </w:p>
    <w:p w14:paraId="3BC4F7ED"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7360787" w14:textId="77777777" w:rsidTr="004F521B">
        <w:tc>
          <w:tcPr>
            <w:tcW w:w="9268" w:type="dxa"/>
            <w:gridSpan w:val="2"/>
            <w:shd w:val="clear" w:color="auto" w:fill="E7E6E6" w:themeFill="background2"/>
          </w:tcPr>
          <w:p w14:paraId="0E680289"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655F8BA9" w14:textId="77777777" w:rsidTr="004F521B">
        <w:tc>
          <w:tcPr>
            <w:tcW w:w="9268" w:type="dxa"/>
            <w:gridSpan w:val="2"/>
            <w:shd w:val="clear" w:color="auto" w:fill="auto"/>
          </w:tcPr>
          <w:p w14:paraId="7ECBA400" w14:textId="77777777" w:rsidR="008D1A60" w:rsidRPr="008D1A60" w:rsidRDefault="008D1A60" w:rsidP="008D1A60">
            <w:pPr>
              <w:ind w:left="0" w:firstLineChars="0" w:firstLine="0"/>
              <w:rPr>
                <w:color w:val="000000" w:themeColor="text1"/>
              </w:rPr>
            </w:pPr>
            <w:r w:rsidRPr="008D1A60">
              <w:rPr>
                <w:rFonts w:hint="eastAsia"/>
                <w:color w:val="000000" w:themeColor="text1"/>
              </w:rPr>
              <w:t>（乗降口）</w:t>
            </w:r>
          </w:p>
        </w:tc>
      </w:tr>
      <w:tr w:rsidR="008D1A60" w:rsidRPr="008D1A60" w14:paraId="79BE0609" w14:textId="77777777" w:rsidTr="004F521B">
        <w:tc>
          <w:tcPr>
            <w:tcW w:w="9268" w:type="dxa"/>
            <w:gridSpan w:val="2"/>
            <w:shd w:val="clear" w:color="auto" w:fill="auto"/>
          </w:tcPr>
          <w:p w14:paraId="1D7DAF62"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第三十七条　　乗降口の踏み段の端部の全体がその周囲の部分と色の明度、色相又は彩度の差が大きいことにより踏み段を容易に識別できるものでなければならない。</w:t>
            </w:r>
          </w:p>
        </w:tc>
      </w:tr>
      <w:tr w:rsidR="008D1A60" w:rsidRPr="008D1A60" w14:paraId="6829A15C" w14:textId="77777777" w:rsidTr="004F521B">
        <w:tc>
          <w:tcPr>
            <w:tcW w:w="9268" w:type="dxa"/>
            <w:gridSpan w:val="2"/>
            <w:shd w:val="clear" w:color="auto" w:fill="auto"/>
          </w:tcPr>
          <w:p w14:paraId="09FA7365" w14:textId="77777777" w:rsidR="008D1A60" w:rsidRPr="008D1A60" w:rsidRDefault="008D1A60" w:rsidP="008D1A60">
            <w:pPr>
              <w:ind w:left="0" w:firstLineChars="0" w:firstLine="0"/>
              <w:rPr>
                <w:color w:val="000000" w:themeColor="text1"/>
              </w:rPr>
            </w:pPr>
            <w:r w:rsidRPr="008D1A60">
              <w:rPr>
                <w:rFonts w:hint="eastAsia"/>
                <w:color w:val="000000" w:themeColor="text1"/>
              </w:rPr>
              <w:t>（床面）</w:t>
            </w:r>
          </w:p>
        </w:tc>
      </w:tr>
      <w:tr w:rsidR="008D1A60" w:rsidRPr="008D1A60" w14:paraId="6FE6AC92" w14:textId="77777777" w:rsidTr="004F521B">
        <w:tc>
          <w:tcPr>
            <w:tcW w:w="9268" w:type="dxa"/>
            <w:gridSpan w:val="2"/>
          </w:tcPr>
          <w:p w14:paraId="2020450E"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第三十八条　　国土交通大臣の定める方法により測定した床面の地上面からの高さは、六十五センチメートル以下でなければならない。</w:t>
            </w:r>
          </w:p>
          <w:p w14:paraId="28E970CC" w14:textId="2ADA564D" w:rsidR="008D1A60" w:rsidRPr="008D1A60" w:rsidRDefault="008D1A60" w:rsidP="007002A5">
            <w:pPr>
              <w:ind w:leftChars="100" w:left="400" w:hangingChars="100" w:hanging="200"/>
              <w:rPr>
                <w:color w:val="000000" w:themeColor="text1"/>
              </w:rPr>
            </w:pPr>
            <w:r w:rsidRPr="008D1A60">
              <w:rPr>
                <w:rFonts w:hint="eastAsia"/>
                <w:color w:val="000000" w:themeColor="text1"/>
              </w:rPr>
              <w:t>２　　床の表面は、滑りにくい仕上げがなされたものでなければならない。</w:t>
            </w:r>
          </w:p>
          <w:p w14:paraId="1E990878" w14:textId="77777777" w:rsidR="008D1A60" w:rsidRPr="008D1A60" w:rsidRDefault="008D1A60" w:rsidP="008D1A60">
            <w:pPr>
              <w:ind w:leftChars="200" w:left="600" w:hangingChars="100" w:hanging="200"/>
              <w:rPr>
                <w:color w:val="000000" w:themeColor="text1"/>
              </w:rPr>
            </w:pPr>
          </w:p>
        </w:tc>
      </w:tr>
      <w:tr w:rsidR="008D1A60" w:rsidRPr="008D1A60" w14:paraId="20C82AB4" w14:textId="77777777" w:rsidTr="004F521B">
        <w:tc>
          <w:tcPr>
            <w:tcW w:w="9268" w:type="dxa"/>
            <w:gridSpan w:val="2"/>
            <w:shd w:val="clear" w:color="auto" w:fill="E7E6E6" w:themeFill="background2"/>
          </w:tcPr>
          <w:p w14:paraId="7F775A17" w14:textId="77777777" w:rsidR="008D1A60" w:rsidRPr="008D1A60" w:rsidRDefault="008D1A60" w:rsidP="008D1A60">
            <w:pPr>
              <w:ind w:left="0" w:firstLineChars="0" w:firstLine="0"/>
              <w:rPr>
                <w:color w:val="000000" w:themeColor="text1"/>
              </w:rPr>
            </w:pPr>
            <w:r w:rsidRPr="008D1A60">
              <w:rPr>
                <w:rFonts w:hint="eastAsia"/>
                <w:color w:val="000000" w:themeColor="text1"/>
              </w:rPr>
              <w:lastRenderedPageBreak/>
              <w:t>基準：「ガイドライン」</w:t>
            </w:r>
          </w:p>
        </w:tc>
      </w:tr>
      <w:tr w:rsidR="008D1A60" w:rsidRPr="008D1A60" w14:paraId="246999C9" w14:textId="77777777" w:rsidTr="004F521B">
        <w:tc>
          <w:tcPr>
            <w:tcW w:w="1478" w:type="dxa"/>
          </w:tcPr>
          <w:p w14:paraId="3A1B0918" w14:textId="21486195" w:rsidR="008D1A60" w:rsidRPr="007E4A64" w:rsidRDefault="007E4A64" w:rsidP="00A65453">
            <w:pPr>
              <w:pStyle w:val="a4"/>
              <w:numPr>
                <w:ilvl w:val="0"/>
                <w:numId w:val="153"/>
              </w:numPr>
              <w:ind w:leftChars="0" w:firstLineChars="0"/>
              <w:rPr>
                <w:color w:val="000000" w:themeColor="text1"/>
              </w:rPr>
            </w:pPr>
            <w:r w:rsidRPr="007E4A64">
              <w:rPr>
                <w:rFonts w:hint="eastAsia"/>
                <w:color w:val="000000" w:themeColor="text1"/>
              </w:rPr>
              <w:t>踏み段（ステップ）の識別</w:t>
            </w:r>
          </w:p>
        </w:tc>
        <w:tc>
          <w:tcPr>
            <w:tcW w:w="7790" w:type="dxa"/>
          </w:tcPr>
          <w:p w14:paraId="3A389F0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乗降口の踏み段（ステップ）の端部は周囲の部分及び路面と輝度コントラストが大きいことにより踏み段を容易に識別できるものとする。</w:t>
            </w:r>
          </w:p>
          <w:p w14:paraId="293AC4EA" w14:textId="77777777" w:rsidR="008D1A60" w:rsidRPr="008D1A60" w:rsidRDefault="008D1A60" w:rsidP="008D1A60">
            <w:pPr>
              <w:ind w:left="250" w:hangingChars="125" w:hanging="250"/>
              <w:rPr>
                <w:b/>
                <w:color w:val="FF4B00"/>
              </w:rPr>
            </w:pPr>
            <w:r w:rsidRPr="008D1A60">
              <w:rPr>
                <w:rFonts w:hint="eastAsia"/>
                <w:b/>
                <w:color w:val="FF4B00"/>
              </w:rPr>
              <w:t>C</w:t>
            </w:r>
            <w:r w:rsidRPr="008D1A60">
              <w:rPr>
                <w:rFonts w:hint="eastAsia"/>
                <w:bCs/>
              </w:rPr>
              <w:t>高齢者等が乗降しやすいように、1段目の踏み段（ステップ）が高い場合には、車高を下げる等、乗降時の段差を解消することを基本とする。</w:t>
            </w:r>
          </w:p>
          <w:p w14:paraId="4EA0FCE7" w14:textId="77777777" w:rsidR="008D1A60" w:rsidRPr="008D1A60" w:rsidRDefault="008D1A60" w:rsidP="008D1A60">
            <w:pPr>
              <w:ind w:left="250" w:hangingChars="125" w:hanging="250"/>
              <w:rPr>
                <w:b/>
                <w:color w:val="FF4B00"/>
              </w:rPr>
            </w:pPr>
            <w:r w:rsidRPr="008D1A60">
              <w:rPr>
                <w:rFonts w:hint="eastAsia"/>
                <w:b/>
                <w:color w:val="FF4B00"/>
              </w:rPr>
              <w:t xml:space="preserve">C </w:t>
            </w:r>
            <w:r w:rsidRPr="008D1A60">
              <w:rPr>
                <w:rFonts w:hint="eastAsia"/>
                <w:bCs/>
              </w:rPr>
              <w:t>踏み段（ステップ）各段の段差は等間隔とすることを基本とする。</w:t>
            </w:r>
          </w:p>
          <w:p w14:paraId="11131717"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bCs/>
              </w:rPr>
              <w:t>踏み段（ステップ）の奥行きは、30cm以上とすることを基本とする。</w:t>
            </w:r>
          </w:p>
        </w:tc>
      </w:tr>
      <w:tr w:rsidR="008D1A60" w:rsidRPr="008D1A60" w14:paraId="69A46C76" w14:textId="77777777" w:rsidTr="004F521B">
        <w:tc>
          <w:tcPr>
            <w:tcW w:w="1478" w:type="dxa"/>
          </w:tcPr>
          <w:p w14:paraId="023D71FD" w14:textId="77777777" w:rsidR="008D1A60" w:rsidRPr="007E4A64" w:rsidRDefault="008D1A60" w:rsidP="00A65453">
            <w:pPr>
              <w:pStyle w:val="a4"/>
              <w:numPr>
                <w:ilvl w:val="0"/>
                <w:numId w:val="153"/>
              </w:numPr>
              <w:ind w:leftChars="0" w:firstLineChars="0"/>
              <w:rPr>
                <w:color w:val="000000" w:themeColor="text1"/>
              </w:rPr>
            </w:pPr>
            <w:r w:rsidRPr="007E4A64">
              <w:rPr>
                <w:rFonts w:hint="eastAsia"/>
                <w:color w:val="000000" w:themeColor="text1"/>
              </w:rPr>
              <w:t>乗降口の幅</w:t>
            </w:r>
          </w:p>
        </w:tc>
        <w:tc>
          <w:tcPr>
            <w:tcW w:w="7790" w:type="dxa"/>
          </w:tcPr>
          <w:p w14:paraId="0A4AB2B5" w14:textId="77777777" w:rsidR="008D1A60" w:rsidRPr="008D1A60" w:rsidRDefault="008D1A60" w:rsidP="008D1A60">
            <w:pPr>
              <w:ind w:left="250" w:hangingChars="125" w:hanging="250"/>
            </w:pPr>
            <w:r w:rsidRPr="008D1A60">
              <w:rPr>
                <w:rFonts w:hint="eastAsia"/>
                <w:b/>
                <w:color w:val="FF4B00"/>
              </w:rPr>
              <w:t xml:space="preserve">C </w:t>
            </w:r>
            <w:r w:rsidRPr="008D1A60">
              <w:rPr>
                <w:rFonts w:hint="eastAsia"/>
              </w:rPr>
              <w:t>1以上の乗降口の有効幅は、80㎝以上とする。</w:t>
            </w:r>
          </w:p>
          <w:p w14:paraId="6EB67B48"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乗降口の有効幅は、十分な幅（90ｃｍ以上）を確保する。</w:t>
            </w:r>
          </w:p>
        </w:tc>
      </w:tr>
      <w:tr w:rsidR="008D1A60" w:rsidRPr="008D1A60" w14:paraId="79440FAD" w14:textId="77777777" w:rsidTr="004F521B">
        <w:tc>
          <w:tcPr>
            <w:tcW w:w="1478" w:type="dxa"/>
          </w:tcPr>
          <w:p w14:paraId="63E1CA66" w14:textId="77777777" w:rsidR="008D1A60" w:rsidRPr="007E4A64" w:rsidRDefault="008D1A60" w:rsidP="00A65453">
            <w:pPr>
              <w:pStyle w:val="a4"/>
              <w:numPr>
                <w:ilvl w:val="0"/>
                <w:numId w:val="153"/>
              </w:numPr>
              <w:ind w:leftChars="0" w:firstLineChars="0"/>
              <w:rPr>
                <w:color w:val="000000" w:themeColor="text1"/>
              </w:rPr>
            </w:pPr>
            <w:r w:rsidRPr="007E4A64">
              <w:rPr>
                <w:rFonts w:hint="eastAsia"/>
                <w:color w:val="000000" w:themeColor="text1"/>
              </w:rPr>
              <w:t>床の表面</w:t>
            </w:r>
          </w:p>
        </w:tc>
        <w:tc>
          <w:tcPr>
            <w:tcW w:w="7790" w:type="dxa"/>
          </w:tcPr>
          <w:p w14:paraId="681E9B98"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床の表面は、滑りにくい仕上げがなされたものとする。</w:t>
            </w:r>
          </w:p>
        </w:tc>
      </w:tr>
      <w:tr w:rsidR="008D1A60" w:rsidRPr="008D1A60" w14:paraId="4835D976" w14:textId="77777777" w:rsidTr="004F521B">
        <w:tc>
          <w:tcPr>
            <w:tcW w:w="1478" w:type="dxa"/>
          </w:tcPr>
          <w:p w14:paraId="431A4A8C" w14:textId="77777777" w:rsidR="008D1A60" w:rsidRPr="007E4A64" w:rsidRDefault="008D1A60" w:rsidP="00A65453">
            <w:pPr>
              <w:pStyle w:val="a4"/>
              <w:numPr>
                <w:ilvl w:val="0"/>
                <w:numId w:val="153"/>
              </w:numPr>
              <w:ind w:leftChars="0" w:firstLineChars="0"/>
              <w:rPr>
                <w:color w:val="000000" w:themeColor="text1"/>
              </w:rPr>
            </w:pPr>
            <w:r w:rsidRPr="007E4A64">
              <w:rPr>
                <w:rFonts w:hint="eastAsia"/>
                <w:color w:val="000000" w:themeColor="text1"/>
              </w:rPr>
              <w:t>踏み段（ステップ）の材質</w:t>
            </w:r>
          </w:p>
        </w:tc>
        <w:tc>
          <w:tcPr>
            <w:tcW w:w="7790" w:type="dxa"/>
          </w:tcPr>
          <w:p w14:paraId="62AAA982"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踏み段（ステップ）には滑りにくい素材を使用することを基本とする。</w:t>
            </w:r>
          </w:p>
        </w:tc>
      </w:tr>
      <w:tr w:rsidR="008D1A60" w:rsidRPr="008D1A60" w14:paraId="46816AE4" w14:textId="77777777" w:rsidTr="004F521B">
        <w:tc>
          <w:tcPr>
            <w:tcW w:w="1478" w:type="dxa"/>
          </w:tcPr>
          <w:p w14:paraId="54E459A9" w14:textId="77777777" w:rsidR="008D1A60" w:rsidRPr="007E4A64" w:rsidRDefault="008D1A60" w:rsidP="00A65453">
            <w:pPr>
              <w:pStyle w:val="a4"/>
              <w:numPr>
                <w:ilvl w:val="0"/>
                <w:numId w:val="153"/>
              </w:numPr>
              <w:ind w:leftChars="0" w:firstLineChars="0"/>
              <w:rPr>
                <w:color w:val="000000" w:themeColor="text1"/>
              </w:rPr>
            </w:pPr>
            <w:r w:rsidRPr="007E4A64">
              <w:rPr>
                <w:rFonts w:hint="eastAsia"/>
                <w:color w:val="000000" w:themeColor="text1"/>
              </w:rPr>
              <w:t>乗降用手すり</w:t>
            </w:r>
          </w:p>
        </w:tc>
        <w:tc>
          <w:tcPr>
            <w:tcW w:w="7790" w:type="dxa"/>
          </w:tcPr>
          <w:p w14:paraId="57508169"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乗降口には、高齢者等が乗降しやすいように、乗降用の手すりを乗降口両側に設置することを基本とする。</w:t>
            </w:r>
          </w:p>
        </w:tc>
      </w:tr>
      <w:tr w:rsidR="008D1A60" w:rsidRPr="008D1A60" w14:paraId="0A0B84B4" w14:textId="77777777" w:rsidTr="004F521B">
        <w:tc>
          <w:tcPr>
            <w:tcW w:w="1478" w:type="dxa"/>
          </w:tcPr>
          <w:p w14:paraId="6DEE8D2F" w14:textId="77777777" w:rsidR="008D1A60" w:rsidRPr="007E4A64" w:rsidRDefault="008D1A60" w:rsidP="00A65453">
            <w:pPr>
              <w:pStyle w:val="a4"/>
              <w:numPr>
                <w:ilvl w:val="0"/>
                <w:numId w:val="153"/>
              </w:numPr>
              <w:ind w:leftChars="0" w:firstLineChars="0"/>
              <w:rPr>
                <w:color w:val="000000" w:themeColor="text1"/>
              </w:rPr>
            </w:pPr>
            <w:r w:rsidRPr="007E4A64">
              <w:rPr>
                <w:rFonts w:hint="eastAsia"/>
                <w:color w:val="000000" w:themeColor="text1"/>
              </w:rPr>
              <w:t>足下照明灯</w:t>
            </w:r>
          </w:p>
        </w:tc>
        <w:tc>
          <w:tcPr>
            <w:tcW w:w="7790" w:type="dxa"/>
          </w:tcPr>
          <w:p w14:paraId="73AB348A" w14:textId="77777777" w:rsidR="008D1A60" w:rsidRPr="008D1A60" w:rsidRDefault="008D1A60" w:rsidP="008D1A60">
            <w:pPr>
              <w:ind w:left="250" w:hangingChars="125" w:hanging="250"/>
              <w:rPr>
                <w:b/>
                <w:color w:val="FF4B00"/>
              </w:rPr>
            </w:pPr>
            <w:r w:rsidRPr="008D1A60">
              <w:rPr>
                <w:rFonts w:hint="eastAsia"/>
                <w:b/>
                <w:color w:val="FF4B00"/>
              </w:rPr>
              <w:t xml:space="preserve">C </w:t>
            </w:r>
            <w:r w:rsidRPr="008D1A60">
              <w:rPr>
                <w:rFonts w:hint="eastAsia"/>
                <w:bCs/>
              </w:rPr>
              <w:t>また、夜間でも高齢者等の乗降を考慮し、足下の踏み段（ステップ）が見やすいように、足下照明灯（フットライト）を設置する。</w:t>
            </w:r>
          </w:p>
        </w:tc>
      </w:tr>
    </w:tbl>
    <w:p w14:paraId="76EE9686" w14:textId="77777777" w:rsidR="008D1A60" w:rsidRPr="008D1A60" w:rsidRDefault="008D1A60" w:rsidP="008D1A60">
      <w:pPr>
        <w:ind w:left="0" w:firstLineChars="0" w:firstLine="0"/>
        <w:rPr>
          <w:color w:val="000000" w:themeColor="text1"/>
        </w:rPr>
      </w:pPr>
    </w:p>
    <w:p w14:paraId="3A11882B" w14:textId="77777777" w:rsidR="008D1A60" w:rsidRPr="007E4A64" w:rsidRDefault="008D1A60" w:rsidP="00A65453">
      <w:pPr>
        <w:pStyle w:val="EXPO1"/>
        <w:numPr>
          <w:ilvl w:val="0"/>
          <w:numId w:val="154"/>
        </w:numPr>
        <w:rPr>
          <w:color w:val="000000" w:themeColor="text1"/>
        </w:rPr>
      </w:pPr>
      <w:r w:rsidRPr="007E4A64">
        <w:rPr>
          <w:rFonts w:hint="eastAsia"/>
          <w:color w:val="000000" w:themeColor="text1"/>
        </w:rPr>
        <w:t>-2 乗降口（貸切）</w:t>
      </w:r>
    </w:p>
    <w:p w14:paraId="4DA1AC44" w14:textId="77777777" w:rsidR="008D1A60" w:rsidRPr="007E4A64" w:rsidRDefault="008D1A60" w:rsidP="00A65453">
      <w:pPr>
        <w:pStyle w:val="EXPO10"/>
        <w:numPr>
          <w:ilvl w:val="0"/>
          <w:numId w:val="155"/>
        </w:numPr>
        <w:rPr>
          <w:color w:val="000000" w:themeColor="text1"/>
        </w:rPr>
      </w:pPr>
      <w:r w:rsidRPr="007E4A64">
        <w:rPr>
          <w:rFonts w:hint="eastAsia"/>
          <w:color w:val="000000" w:themeColor="text1"/>
        </w:rPr>
        <w:t>基本的な考え方</w:t>
      </w:r>
    </w:p>
    <w:p w14:paraId="4E5A93F4"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降口は、乗降口の踏み段の端部の全体がその周囲の部分と色の明度、色相又は彩度の差が大きいことにより踏み段を容易に識別できるものでなければならない。また、輝度コントラストを確保することが重要となる。乗降口のうち1以上は、幅80ｃｍ以上としなければならない。</w:t>
      </w:r>
    </w:p>
    <w:p w14:paraId="03EADD06"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床面の地上面からの高さは６５ｃｍ以下で、床の表面は、滑りにくい仕上げがなされたものでなければならない。</w:t>
      </w:r>
    </w:p>
    <w:p w14:paraId="642DD970" w14:textId="77777777" w:rsidR="008D1A60" w:rsidRPr="008D1A60" w:rsidRDefault="008D1A60" w:rsidP="008D1A60">
      <w:pPr>
        <w:ind w:left="0" w:firstLineChars="0" w:firstLine="0"/>
        <w:rPr>
          <w:color w:val="000000" w:themeColor="text1"/>
        </w:rPr>
      </w:pPr>
    </w:p>
    <w:p w14:paraId="4DFB889C" w14:textId="77777777" w:rsidR="008D1A60" w:rsidRPr="008D1A60" w:rsidRDefault="008D1A60" w:rsidP="00AC6CD1">
      <w:pPr>
        <w:numPr>
          <w:ilvl w:val="0"/>
          <w:numId w:val="114"/>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3EF35FF1" w14:textId="77777777" w:rsidTr="004F521B">
        <w:tc>
          <w:tcPr>
            <w:tcW w:w="9268" w:type="dxa"/>
            <w:gridSpan w:val="2"/>
            <w:shd w:val="clear" w:color="auto" w:fill="E7E6E6" w:themeFill="background2"/>
          </w:tcPr>
          <w:p w14:paraId="45B4AA3A"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3B58050B" w14:textId="77777777" w:rsidTr="004F521B">
        <w:tc>
          <w:tcPr>
            <w:tcW w:w="9268" w:type="dxa"/>
            <w:gridSpan w:val="2"/>
            <w:shd w:val="clear" w:color="auto" w:fill="auto"/>
          </w:tcPr>
          <w:p w14:paraId="19B47778" w14:textId="77777777" w:rsidR="008D1A60" w:rsidRPr="008D1A60" w:rsidRDefault="008D1A60" w:rsidP="008D1A60">
            <w:pPr>
              <w:ind w:left="0" w:firstLineChars="0" w:firstLine="0"/>
              <w:rPr>
                <w:color w:val="000000" w:themeColor="text1"/>
              </w:rPr>
            </w:pPr>
            <w:r w:rsidRPr="008D1A60">
              <w:rPr>
                <w:rFonts w:hint="eastAsia"/>
                <w:color w:val="000000" w:themeColor="text1"/>
              </w:rPr>
              <w:t>（乗降口）</w:t>
            </w:r>
          </w:p>
        </w:tc>
      </w:tr>
      <w:tr w:rsidR="008D1A60" w:rsidRPr="008D1A60" w14:paraId="3FB6823B" w14:textId="77777777" w:rsidTr="004F521B">
        <w:tc>
          <w:tcPr>
            <w:tcW w:w="9268" w:type="dxa"/>
            <w:gridSpan w:val="2"/>
            <w:shd w:val="clear" w:color="auto" w:fill="auto"/>
          </w:tcPr>
          <w:p w14:paraId="3AC657A7"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第三十七条　　乗降口の踏み段の端部の全体がその周囲の部分と色の明度、色相又は彩度の差が大きいことにより踏み段を容易に識別できるものでなければならない。</w:t>
            </w:r>
          </w:p>
          <w:p w14:paraId="661D87A5"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２　　乗降口のうち一以上は、次に掲げる基準に適合するものでなければならない。</w:t>
            </w:r>
          </w:p>
          <w:p w14:paraId="15E9A6F3"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一　　幅は、八十センチメートル以上であること。</w:t>
            </w:r>
          </w:p>
        </w:tc>
      </w:tr>
      <w:tr w:rsidR="008D1A60" w:rsidRPr="008D1A60" w14:paraId="6E1FBB9B" w14:textId="77777777" w:rsidTr="004F521B">
        <w:tc>
          <w:tcPr>
            <w:tcW w:w="9268" w:type="dxa"/>
            <w:gridSpan w:val="2"/>
            <w:shd w:val="clear" w:color="auto" w:fill="auto"/>
          </w:tcPr>
          <w:p w14:paraId="57AEF5FC" w14:textId="77777777" w:rsidR="008D1A60" w:rsidRPr="008D1A60" w:rsidRDefault="008D1A60" w:rsidP="008D1A60">
            <w:pPr>
              <w:ind w:left="0" w:firstLineChars="0" w:firstLine="0"/>
              <w:rPr>
                <w:color w:val="000000" w:themeColor="text1"/>
              </w:rPr>
            </w:pPr>
            <w:r w:rsidRPr="008D1A60">
              <w:rPr>
                <w:rFonts w:hint="eastAsia"/>
                <w:color w:val="000000" w:themeColor="text1"/>
              </w:rPr>
              <w:t>（床面）</w:t>
            </w:r>
          </w:p>
        </w:tc>
      </w:tr>
      <w:tr w:rsidR="008D1A60" w:rsidRPr="008D1A60" w14:paraId="6663DA9C" w14:textId="77777777" w:rsidTr="004F521B">
        <w:tc>
          <w:tcPr>
            <w:tcW w:w="9268" w:type="dxa"/>
            <w:gridSpan w:val="2"/>
          </w:tcPr>
          <w:p w14:paraId="526D1B33"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第三十八条　　国土交通大臣の定める方法により測定した床面の地上面からの高さは、六十五センチメートル以下でなければならない。</w:t>
            </w:r>
          </w:p>
          <w:p w14:paraId="3EB950F7"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２　　床の表面は、滑りにくい仕上げがなされたものでなければならない。</w:t>
            </w:r>
          </w:p>
        </w:tc>
      </w:tr>
      <w:tr w:rsidR="008D1A60" w:rsidRPr="008D1A60" w14:paraId="1F06382C" w14:textId="77777777" w:rsidTr="004F521B">
        <w:tc>
          <w:tcPr>
            <w:tcW w:w="9268" w:type="dxa"/>
            <w:gridSpan w:val="2"/>
            <w:shd w:val="clear" w:color="auto" w:fill="E7E6E6" w:themeFill="background2"/>
          </w:tcPr>
          <w:p w14:paraId="1FC68C6F"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55494278" w14:textId="77777777" w:rsidTr="004F521B">
        <w:tc>
          <w:tcPr>
            <w:tcW w:w="1478" w:type="dxa"/>
          </w:tcPr>
          <w:p w14:paraId="4CA5AC27" w14:textId="410A6A43" w:rsidR="008D1A60" w:rsidRPr="008D1A60" w:rsidRDefault="007E4A64" w:rsidP="00A65453">
            <w:pPr>
              <w:pStyle w:val="a4"/>
              <w:numPr>
                <w:ilvl w:val="0"/>
                <w:numId w:val="156"/>
              </w:numPr>
              <w:ind w:leftChars="0" w:firstLineChars="0"/>
            </w:pPr>
            <w:r w:rsidRPr="008D1A60">
              <w:rPr>
                <w:rFonts w:hint="eastAsia"/>
              </w:rPr>
              <w:t>踏み段（</w:t>
            </w:r>
            <w:r w:rsidRPr="007E4A64">
              <w:rPr>
                <w:rFonts w:hint="eastAsia"/>
                <w:color w:val="000000" w:themeColor="text1"/>
              </w:rPr>
              <w:t>ステップ</w:t>
            </w:r>
            <w:r w:rsidRPr="008D1A60">
              <w:rPr>
                <w:rFonts w:hint="eastAsia"/>
              </w:rPr>
              <w:t>）の識別</w:t>
            </w:r>
          </w:p>
        </w:tc>
        <w:tc>
          <w:tcPr>
            <w:tcW w:w="7790" w:type="dxa"/>
          </w:tcPr>
          <w:p w14:paraId="0ACA288A"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乗降口の踏み段（ステップ）の端部は周囲の部分及び路面と輝度コントラストが大きいことにより踏み段を容易に識別できるものとする。</w:t>
            </w:r>
          </w:p>
          <w:p w14:paraId="0881FDD8" w14:textId="77777777" w:rsidR="008D1A60" w:rsidRPr="008D1A60" w:rsidRDefault="008D1A60" w:rsidP="008D1A60">
            <w:pPr>
              <w:ind w:left="250" w:hangingChars="125" w:hanging="250"/>
              <w:rPr>
                <w:b/>
                <w:color w:val="FF4B00"/>
              </w:rPr>
            </w:pPr>
            <w:r w:rsidRPr="008D1A60">
              <w:rPr>
                <w:rFonts w:hint="eastAsia"/>
                <w:b/>
                <w:color w:val="FF4B00"/>
              </w:rPr>
              <w:t>C</w:t>
            </w:r>
            <w:r w:rsidRPr="008D1A60">
              <w:rPr>
                <w:rFonts w:hint="eastAsia"/>
                <w:bCs/>
              </w:rPr>
              <w:t>高齢者等が乗降しやすいように、1段目の踏み段（ステップ）が高い場合には、車高を下げる等、乗降時の段差を解消することを基本とする。</w:t>
            </w:r>
          </w:p>
          <w:p w14:paraId="7DF3F46C" w14:textId="77777777" w:rsidR="008D1A60" w:rsidRPr="008D1A60" w:rsidRDefault="008D1A60" w:rsidP="008D1A60">
            <w:pPr>
              <w:ind w:left="250" w:hangingChars="125" w:hanging="250"/>
              <w:rPr>
                <w:b/>
                <w:color w:val="FF4B00"/>
              </w:rPr>
            </w:pPr>
            <w:r w:rsidRPr="008D1A60">
              <w:rPr>
                <w:rFonts w:hint="eastAsia"/>
                <w:b/>
                <w:color w:val="FF4B00"/>
              </w:rPr>
              <w:t xml:space="preserve">C </w:t>
            </w:r>
            <w:r w:rsidRPr="008D1A60">
              <w:rPr>
                <w:rFonts w:hint="eastAsia"/>
                <w:bCs/>
              </w:rPr>
              <w:t>踏み段（ステップ）各段の段差は等間隔とすることを基本とする。</w:t>
            </w:r>
          </w:p>
          <w:p w14:paraId="12F4D2D7"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bCs/>
              </w:rPr>
              <w:t>踏み段（ステップ）の奥行きは、30cm以上とすることを基本とする。</w:t>
            </w:r>
          </w:p>
        </w:tc>
      </w:tr>
      <w:tr w:rsidR="008D1A60" w:rsidRPr="008D1A60" w14:paraId="1EDB93AF" w14:textId="77777777" w:rsidTr="004F521B">
        <w:tc>
          <w:tcPr>
            <w:tcW w:w="1478" w:type="dxa"/>
          </w:tcPr>
          <w:p w14:paraId="7687D08E" w14:textId="77777777" w:rsidR="008D1A60" w:rsidRPr="008D1A60" w:rsidRDefault="008D1A60" w:rsidP="00A65453">
            <w:pPr>
              <w:pStyle w:val="a4"/>
              <w:numPr>
                <w:ilvl w:val="0"/>
                <w:numId w:val="156"/>
              </w:numPr>
              <w:ind w:leftChars="0" w:firstLineChars="0"/>
            </w:pPr>
            <w:r w:rsidRPr="008D1A60">
              <w:rPr>
                <w:rFonts w:hint="eastAsia"/>
              </w:rPr>
              <w:lastRenderedPageBreak/>
              <w:t>乗降口の幅</w:t>
            </w:r>
          </w:p>
        </w:tc>
        <w:tc>
          <w:tcPr>
            <w:tcW w:w="7790" w:type="dxa"/>
          </w:tcPr>
          <w:p w14:paraId="5358C50E" w14:textId="77777777" w:rsidR="008D1A60" w:rsidRPr="008D1A60" w:rsidRDefault="008D1A60" w:rsidP="008D1A60">
            <w:pPr>
              <w:ind w:left="250" w:hangingChars="125" w:hanging="250"/>
            </w:pPr>
            <w:r w:rsidRPr="008D1A60">
              <w:rPr>
                <w:rFonts w:hint="eastAsia"/>
                <w:b/>
                <w:color w:val="FF4B00"/>
              </w:rPr>
              <w:t xml:space="preserve">C </w:t>
            </w:r>
            <w:r w:rsidRPr="008D1A60">
              <w:rPr>
                <w:rFonts w:hint="eastAsia"/>
              </w:rPr>
              <w:t>1以上の乗降口の有効幅は、80㎝以上とする。</w:t>
            </w:r>
          </w:p>
          <w:p w14:paraId="0F8C9277"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乗降口の有効幅は、十分な幅（90ｃｍ以上）を確保する。</w:t>
            </w:r>
          </w:p>
        </w:tc>
      </w:tr>
      <w:tr w:rsidR="008D1A60" w:rsidRPr="008D1A60" w14:paraId="0D2393C6" w14:textId="77777777" w:rsidTr="004F521B">
        <w:tc>
          <w:tcPr>
            <w:tcW w:w="1478" w:type="dxa"/>
          </w:tcPr>
          <w:p w14:paraId="68BD59BE" w14:textId="77777777" w:rsidR="008D1A60" w:rsidRPr="008D1A60" w:rsidRDefault="008D1A60" w:rsidP="00A65453">
            <w:pPr>
              <w:pStyle w:val="a4"/>
              <w:numPr>
                <w:ilvl w:val="0"/>
                <w:numId w:val="156"/>
              </w:numPr>
              <w:ind w:leftChars="0" w:firstLineChars="0"/>
            </w:pPr>
            <w:r w:rsidRPr="008D1A60">
              <w:rPr>
                <w:rFonts w:hint="eastAsia"/>
              </w:rPr>
              <w:t>床の表面</w:t>
            </w:r>
          </w:p>
        </w:tc>
        <w:tc>
          <w:tcPr>
            <w:tcW w:w="7790" w:type="dxa"/>
          </w:tcPr>
          <w:p w14:paraId="4328BE91"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床の表面は、滑りにくい仕上げがなされたものとする。</w:t>
            </w:r>
          </w:p>
        </w:tc>
      </w:tr>
      <w:tr w:rsidR="008D1A60" w:rsidRPr="008D1A60" w14:paraId="4A8E2DEE" w14:textId="77777777" w:rsidTr="004F521B">
        <w:tc>
          <w:tcPr>
            <w:tcW w:w="1478" w:type="dxa"/>
          </w:tcPr>
          <w:p w14:paraId="28E8D744" w14:textId="77777777" w:rsidR="008D1A60" w:rsidRPr="008D1A60" w:rsidRDefault="008D1A60" w:rsidP="00A65453">
            <w:pPr>
              <w:pStyle w:val="a4"/>
              <w:numPr>
                <w:ilvl w:val="0"/>
                <w:numId w:val="156"/>
              </w:numPr>
              <w:ind w:leftChars="0" w:firstLineChars="0"/>
            </w:pPr>
            <w:r w:rsidRPr="008D1A60">
              <w:rPr>
                <w:rFonts w:hint="eastAsia"/>
              </w:rPr>
              <w:t>踏み段（</w:t>
            </w:r>
            <w:r w:rsidRPr="007E4A64">
              <w:rPr>
                <w:rFonts w:hint="eastAsia"/>
                <w:color w:val="000000" w:themeColor="text1"/>
              </w:rPr>
              <w:t>ステップ</w:t>
            </w:r>
            <w:r w:rsidRPr="008D1A60">
              <w:rPr>
                <w:rFonts w:hint="eastAsia"/>
              </w:rPr>
              <w:t>）の材質</w:t>
            </w:r>
          </w:p>
        </w:tc>
        <w:tc>
          <w:tcPr>
            <w:tcW w:w="7790" w:type="dxa"/>
          </w:tcPr>
          <w:p w14:paraId="0797185C"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踏み段（ステップ）には滑りにくい素材を使用することを基本とする。</w:t>
            </w:r>
          </w:p>
        </w:tc>
      </w:tr>
      <w:tr w:rsidR="008D1A60" w:rsidRPr="008D1A60" w14:paraId="1320D13D" w14:textId="77777777" w:rsidTr="004F521B">
        <w:tc>
          <w:tcPr>
            <w:tcW w:w="1478" w:type="dxa"/>
          </w:tcPr>
          <w:p w14:paraId="4B84D941" w14:textId="77777777" w:rsidR="008D1A60" w:rsidRPr="008D1A60" w:rsidRDefault="008D1A60" w:rsidP="00A65453">
            <w:pPr>
              <w:pStyle w:val="a4"/>
              <w:numPr>
                <w:ilvl w:val="0"/>
                <w:numId w:val="156"/>
              </w:numPr>
              <w:ind w:leftChars="0" w:firstLineChars="0"/>
            </w:pPr>
            <w:r w:rsidRPr="008D1A60">
              <w:rPr>
                <w:rFonts w:hint="eastAsia"/>
              </w:rPr>
              <w:t>乗降用手すり</w:t>
            </w:r>
          </w:p>
        </w:tc>
        <w:tc>
          <w:tcPr>
            <w:tcW w:w="7790" w:type="dxa"/>
          </w:tcPr>
          <w:p w14:paraId="428F6BA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乗降口には、高齢者等が乗降しやすいように、乗降用の手すりを乗降口両側に設置することを基本とする。</w:t>
            </w:r>
          </w:p>
        </w:tc>
      </w:tr>
      <w:tr w:rsidR="008D1A60" w:rsidRPr="008D1A60" w14:paraId="0BA5446C" w14:textId="77777777" w:rsidTr="004F521B">
        <w:tc>
          <w:tcPr>
            <w:tcW w:w="1478" w:type="dxa"/>
          </w:tcPr>
          <w:p w14:paraId="6D07CB27" w14:textId="77777777" w:rsidR="008D1A60" w:rsidRPr="008D1A60" w:rsidRDefault="008D1A60" w:rsidP="00A65453">
            <w:pPr>
              <w:pStyle w:val="a4"/>
              <w:numPr>
                <w:ilvl w:val="0"/>
                <w:numId w:val="156"/>
              </w:numPr>
              <w:ind w:leftChars="0" w:firstLineChars="0"/>
            </w:pPr>
            <w:r w:rsidRPr="008D1A60">
              <w:rPr>
                <w:rFonts w:hint="eastAsia"/>
              </w:rPr>
              <w:t>足下照明灯</w:t>
            </w:r>
          </w:p>
        </w:tc>
        <w:tc>
          <w:tcPr>
            <w:tcW w:w="7790" w:type="dxa"/>
          </w:tcPr>
          <w:p w14:paraId="5F0987A2" w14:textId="77777777" w:rsidR="008D1A60" w:rsidRPr="008D1A60" w:rsidRDefault="008D1A60" w:rsidP="008D1A60">
            <w:pPr>
              <w:ind w:left="250" w:hangingChars="125" w:hanging="250"/>
              <w:rPr>
                <w:b/>
                <w:color w:val="FF4B00"/>
              </w:rPr>
            </w:pPr>
            <w:r w:rsidRPr="008D1A60">
              <w:rPr>
                <w:rFonts w:hint="eastAsia"/>
                <w:b/>
                <w:color w:val="FF4B00"/>
              </w:rPr>
              <w:t xml:space="preserve">C　</w:t>
            </w:r>
            <w:r w:rsidRPr="008D1A60">
              <w:rPr>
                <w:rFonts w:hint="eastAsia"/>
                <w:bCs/>
              </w:rPr>
              <w:t>また、夜間でも高齢者等の乗降を考慮し、足下の踏み段（ステップ）が見やすいように、足下照明灯（フットライト）を設置する。</w:t>
            </w:r>
          </w:p>
        </w:tc>
      </w:tr>
    </w:tbl>
    <w:p w14:paraId="5E3E8C4B" w14:textId="77777777" w:rsidR="008D1A60" w:rsidRPr="008D1A60" w:rsidRDefault="008D1A60" w:rsidP="008D1A60">
      <w:pPr>
        <w:ind w:left="0" w:firstLineChars="0" w:firstLine="0"/>
        <w:rPr>
          <w:color w:val="000000" w:themeColor="text1"/>
        </w:rPr>
      </w:pPr>
    </w:p>
    <w:p w14:paraId="209907C4" w14:textId="7FB61AC6" w:rsidR="008D1A60" w:rsidRPr="008D1A60" w:rsidRDefault="007002A5" w:rsidP="007002A5">
      <w:pPr>
        <w:pStyle w:val="EXPO16"/>
      </w:pPr>
      <w:r>
        <w:rPr>
          <w:rFonts w:hint="eastAsia"/>
        </w:rPr>
        <w:t>（２）</w:t>
      </w:r>
      <w:r w:rsidR="008D1A60" w:rsidRPr="008D1A60">
        <w:rPr>
          <w:rFonts w:hint="eastAsia"/>
        </w:rPr>
        <w:t>座席（乗合・貸切共通）</w:t>
      </w:r>
    </w:p>
    <w:p w14:paraId="29CBC0F9" w14:textId="77777777" w:rsidR="008D1A60" w:rsidRPr="008D1A60" w:rsidRDefault="008D1A60" w:rsidP="00A65453">
      <w:pPr>
        <w:pStyle w:val="EXPO10"/>
        <w:numPr>
          <w:ilvl w:val="0"/>
          <w:numId w:val="157"/>
        </w:numPr>
      </w:pPr>
      <w:r w:rsidRPr="008D1A60">
        <w:rPr>
          <w:rFonts w:hint="eastAsia"/>
        </w:rPr>
        <w:t>基本的な考え方</w:t>
      </w:r>
    </w:p>
    <w:p w14:paraId="08B6D0F9"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座席は、床面からの高さ、奥行、背当ての角度、座面の角度等に留意し、座りやすく、立ち上がりやすいものとする。</w:t>
      </w:r>
    </w:p>
    <w:p w14:paraId="687BA2FE"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高齢者や障がい者が座りやすいように、通路側のひじ掛けがはね上がる等の仕様の座席を設け、その機能が容易にわかるように表示する。床面からの高さ、奥行、背当ての角度、座面の角度等に留意し、座りやすく、立ち上がりやすいものとする。</w:t>
      </w:r>
    </w:p>
    <w:p w14:paraId="6A28CF80"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視覚障がい者に留意し、座席番号はできるだけ大きく、また、周囲とのコントラストを確保した色で表示する。座席の通路側の肩口の端には、視覚障がい者が利用しやすいようにJIS T0921に基づいた座席番号識別のための点字シール等を貼付する。</w:t>
      </w:r>
    </w:p>
    <w:p w14:paraId="3AAD4A8D" w14:textId="77777777" w:rsidR="008D1A60" w:rsidRPr="008D1A60" w:rsidRDefault="008D1A60" w:rsidP="008D1A60">
      <w:pPr>
        <w:ind w:leftChars="100" w:firstLineChars="100" w:firstLine="200"/>
        <w:rPr>
          <w:color w:val="000000" w:themeColor="text1"/>
        </w:rPr>
      </w:pPr>
    </w:p>
    <w:p w14:paraId="2511D007" w14:textId="77777777" w:rsidR="008D1A60" w:rsidRPr="008D1A60" w:rsidRDefault="008D1A60" w:rsidP="008D1A60">
      <w:pPr>
        <w:numPr>
          <w:ilvl w:val="0"/>
          <w:numId w:val="8"/>
        </w:numPr>
        <w:ind w:firstLineChars="0"/>
      </w:pPr>
      <w:r w:rsidRPr="008D1A60">
        <w:rPr>
          <w:rFonts w:hint="eastAsia"/>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6C23F575" w14:textId="77777777" w:rsidTr="004F521B">
        <w:tc>
          <w:tcPr>
            <w:tcW w:w="9268" w:type="dxa"/>
            <w:gridSpan w:val="2"/>
            <w:shd w:val="clear" w:color="auto" w:fill="E7E6E6" w:themeFill="background2"/>
          </w:tcPr>
          <w:p w14:paraId="376656FD"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1BF0D7B7" w14:textId="77777777" w:rsidTr="004F521B">
        <w:tc>
          <w:tcPr>
            <w:tcW w:w="1478" w:type="dxa"/>
          </w:tcPr>
          <w:p w14:paraId="3A8C89A2" w14:textId="77777777" w:rsidR="008D1A60" w:rsidRPr="008D1A60" w:rsidRDefault="008D1A60" w:rsidP="00AC6CD1">
            <w:pPr>
              <w:numPr>
                <w:ilvl w:val="0"/>
                <w:numId w:val="115"/>
              </w:numPr>
              <w:ind w:left="238" w:firstLineChars="0" w:hanging="284"/>
              <w:rPr>
                <w:color w:val="000000" w:themeColor="text1"/>
              </w:rPr>
            </w:pPr>
            <w:r w:rsidRPr="008D1A60">
              <w:rPr>
                <w:rFonts w:hint="eastAsia"/>
                <w:color w:val="000000" w:themeColor="text1"/>
              </w:rPr>
              <w:t>座りやすい座席</w:t>
            </w:r>
          </w:p>
        </w:tc>
        <w:tc>
          <w:tcPr>
            <w:tcW w:w="7790" w:type="dxa"/>
          </w:tcPr>
          <w:p w14:paraId="3C88D6B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高齢者や障がい者が座りやすいように、通路側のひじ掛けがはね上がる等の仕様の座席を設け、その機能が容易にわかるように表示することを基本とする。</w:t>
            </w:r>
          </w:p>
          <w:p w14:paraId="68A1A2D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床面からの高さ、奥行、背当ての角度、座面の角度等を留意し、座りやすく、立ち上がりやすいものとすることを基本とする。</w:t>
            </w:r>
          </w:p>
        </w:tc>
      </w:tr>
      <w:tr w:rsidR="008D1A60" w:rsidRPr="008D1A60" w14:paraId="70305094" w14:textId="77777777" w:rsidTr="004F521B">
        <w:tc>
          <w:tcPr>
            <w:tcW w:w="1478" w:type="dxa"/>
          </w:tcPr>
          <w:p w14:paraId="01905782" w14:textId="77777777" w:rsidR="008D1A60" w:rsidRPr="008D1A60" w:rsidRDefault="008D1A60" w:rsidP="00AC6CD1">
            <w:pPr>
              <w:numPr>
                <w:ilvl w:val="0"/>
                <w:numId w:val="115"/>
              </w:numPr>
              <w:ind w:left="238" w:firstLineChars="0" w:hanging="284"/>
              <w:rPr>
                <w:color w:val="000000" w:themeColor="text1"/>
              </w:rPr>
            </w:pPr>
            <w:r w:rsidRPr="008D1A60">
              <w:rPr>
                <w:rFonts w:hint="eastAsia"/>
                <w:color w:val="000000" w:themeColor="text1"/>
              </w:rPr>
              <w:t>座席番号</w:t>
            </w:r>
          </w:p>
        </w:tc>
        <w:tc>
          <w:tcPr>
            <w:tcW w:w="7790" w:type="dxa"/>
          </w:tcPr>
          <w:p w14:paraId="1979C968"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bCs/>
              </w:rPr>
              <w:t>弱視（ロービジョン）の方に留意し、できるだけ大きく、また、周囲とのコントラストを確保した色で表示するを基本とする。</w:t>
            </w:r>
          </w:p>
        </w:tc>
      </w:tr>
      <w:tr w:rsidR="008D1A60" w:rsidRPr="008D1A60" w14:paraId="6222D732" w14:textId="77777777" w:rsidTr="004F521B">
        <w:tc>
          <w:tcPr>
            <w:tcW w:w="1478" w:type="dxa"/>
          </w:tcPr>
          <w:p w14:paraId="08903325" w14:textId="77777777" w:rsidR="008D1A60" w:rsidRPr="008D1A60" w:rsidRDefault="008D1A60" w:rsidP="00AC6CD1">
            <w:pPr>
              <w:numPr>
                <w:ilvl w:val="0"/>
                <w:numId w:val="115"/>
              </w:numPr>
              <w:ind w:left="238" w:firstLineChars="0" w:hanging="284"/>
              <w:rPr>
                <w:color w:val="000000" w:themeColor="text1"/>
              </w:rPr>
            </w:pPr>
            <w:r w:rsidRPr="008D1A60">
              <w:rPr>
                <w:rFonts w:hint="eastAsia"/>
                <w:color w:val="000000" w:themeColor="text1"/>
              </w:rPr>
              <w:t>座席番号の点字表示</w:t>
            </w:r>
          </w:p>
        </w:tc>
        <w:tc>
          <w:tcPr>
            <w:tcW w:w="7790" w:type="dxa"/>
          </w:tcPr>
          <w:p w14:paraId="1F06C79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座席の通路側の肩口の端には、視覚障がい者が利用しやすいようにJIS T0921に基づいた座席番号識別のための点字シール等を貼付することを基本とする。</w:t>
            </w:r>
          </w:p>
        </w:tc>
      </w:tr>
    </w:tbl>
    <w:p w14:paraId="292E95A7" w14:textId="061C8D1A" w:rsidR="008D1A60" w:rsidRDefault="008D1A60" w:rsidP="008D1A60">
      <w:pPr>
        <w:ind w:left="0" w:firstLineChars="0" w:firstLine="0"/>
        <w:rPr>
          <w:color w:val="000000" w:themeColor="text1"/>
        </w:rPr>
      </w:pPr>
    </w:p>
    <w:p w14:paraId="3269A3EA" w14:textId="5FE328D2" w:rsidR="008D1A60" w:rsidRPr="008D1A60" w:rsidRDefault="007002A5" w:rsidP="008314F9">
      <w:pPr>
        <w:pStyle w:val="EXPO16"/>
      </w:pPr>
      <w:r>
        <w:rPr>
          <w:rFonts w:hint="eastAsia"/>
        </w:rPr>
        <w:t>（３）</w:t>
      </w:r>
      <w:r w:rsidR="008D1A60" w:rsidRPr="008D1A60">
        <w:rPr>
          <w:rFonts w:hint="eastAsia"/>
        </w:rPr>
        <w:t>-1　スロープ板等（乗降用リフトを含む）（乗合）</w:t>
      </w:r>
    </w:p>
    <w:p w14:paraId="19C21E41" w14:textId="77777777" w:rsidR="008D1A60" w:rsidRPr="00AC6CD1" w:rsidRDefault="008D1A60" w:rsidP="00A65453">
      <w:pPr>
        <w:pStyle w:val="EXPO10"/>
        <w:numPr>
          <w:ilvl w:val="0"/>
          <w:numId w:val="158"/>
        </w:numPr>
        <w:rPr>
          <w:color w:val="000000" w:themeColor="text1"/>
        </w:rPr>
      </w:pPr>
      <w:r w:rsidRPr="00AC6CD1">
        <w:rPr>
          <w:rFonts w:hint="eastAsia"/>
          <w:color w:val="000000" w:themeColor="text1"/>
        </w:rPr>
        <w:t>基本的な考え方</w:t>
      </w:r>
    </w:p>
    <w:p w14:paraId="470F59B6"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乗降口のうち1以上は、スロープ板その他の車いす使用者の乗降を円滑にする設備が備えられていなければならない。</w:t>
      </w:r>
    </w:p>
    <w:p w14:paraId="32F17A81" w14:textId="77777777" w:rsidR="008D1A60" w:rsidRPr="008D1A60" w:rsidRDefault="008D1A60" w:rsidP="008D1A60">
      <w:pPr>
        <w:ind w:leftChars="100" w:firstLineChars="100" w:firstLine="200"/>
        <w:rPr>
          <w:color w:val="000000" w:themeColor="text1"/>
        </w:rPr>
      </w:pPr>
    </w:p>
    <w:p w14:paraId="74F5631A"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E421B77" w14:textId="77777777" w:rsidTr="004F521B">
        <w:tc>
          <w:tcPr>
            <w:tcW w:w="9268" w:type="dxa"/>
            <w:gridSpan w:val="2"/>
            <w:shd w:val="clear" w:color="auto" w:fill="D9D9D9" w:themeFill="background1" w:themeFillShade="D9"/>
          </w:tcPr>
          <w:p w14:paraId="04E7DE26" w14:textId="77777777" w:rsidR="008D1A60" w:rsidRPr="008D1A60" w:rsidRDefault="008D1A60" w:rsidP="008D1A60">
            <w:pPr>
              <w:ind w:left="0" w:firstLineChars="0" w:firstLine="0"/>
              <w:rPr>
                <w:color w:val="000000" w:themeColor="text1"/>
              </w:rPr>
            </w:pPr>
            <w:r w:rsidRPr="008D1A60">
              <w:rPr>
                <w:rFonts w:hint="eastAsia"/>
                <w:color w:val="000000" w:themeColor="text1"/>
              </w:rPr>
              <w:t>基準：「Tokyo2020アクセシビリティ・ガイドライン」</w:t>
            </w:r>
          </w:p>
        </w:tc>
      </w:tr>
      <w:tr w:rsidR="008D1A60" w:rsidRPr="008D1A60" w14:paraId="6B035FCD" w14:textId="77777777" w:rsidTr="004F521B">
        <w:tc>
          <w:tcPr>
            <w:tcW w:w="9268" w:type="dxa"/>
            <w:gridSpan w:val="2"/>
          </w:tcPr>
          <w:p w14:paraId="59247EE4" w14:textId="77777777" w:rsidR="008D1A60" w:rsidRPr="008D1A60" w:rsidRDefault="008D1A60" w:rsidP="008D1A60">
            <w:pPr>
              <w:ind w:leftChars="131" w:left="512" w:hangingChars="125" w:hanging="250"/>
              <w:rPr>
                <w:color w:val="000000" w:themeColor="text1"/>
              </w:rPr>
            </w:pPr>
            <w:r w:rsidRPr="008D1A60">
              <w:rPr>
                <w:rFonts w:hint="eastAsia"/>
                <w:b/>
                <w:color w:val="FF4B00"/>
              </w:rPr>
              <w:t>C</w:t>
            </w:r>
            <w:r w:rsidRPr="008D1A60">
              <w:rPr>
                <w:rFonts w:hint="eastAsia"/>
                <w:color w:val="000000" w:themeColor="text1"/>
              </w:rPr>
              <w:t>アクセシブルな長距離バス（空港バス）は、車いすから降りることなく車内に乗り込めるような乗降設備を備えていなければならない。</w:t>
            </w:r>
          </w:p>
          <w:p w14:paraId="6824E8C9" w14:textId="77777777" w:rsidR="008D1A60" w:rsidRPr="008D1A60" w:rsidRDefault="008D1A60" w:rsidP="008D1A60">
            <w:pPr>
              <w:ind w:leftChars="131" w:left="512" w:hangingChars="125" w:hanging="250"/>
              <w:rPr>
                <w:color w:val="000000" w:themeColor="text1"/>
              </w:rPr>
            </w:pPr>
            <w:r w:rsidRPr="008D1A60">
              <w:rPr>
                <w:rFonts w:hint="eastAsia"/>
                <w:color w:val="4DC4FF"/>
              </w:rPr>
              <w:t>G</w:t>
            </w:r>
            <w:r w:rsidRPr="008D1A60">
              <w:rPr>
                <w:rFonts w:hint="eastAsia"/>
                <w:color w:val="000000" w:themeColor="text1"/>
              </w:rPr>
              <w:t xml:space="preserve"> 長距離バスの場合、荷物室スペース等に格納された油圧乗降用リフトが最もよく利用されている。側面中央部に設置されていることが多く、バス床面まで上昇することができる。リフトタイプはその大きさと形状のため、車内の座席数はどうしても減ってしまう。車いすスペースを2台分以上、乗降しやすい位置に設置すること。</w:t>
            </w:r>
          </w:p>
        </w:tc>
      </w:tr>
      <w:tr w:rsidR="008D1A60" w:rsidRPr="008D1A60" w14:paraId="5A01BA87" w14:textId="77777777" w:rsidTr="004F521B">
        <w:tc>
          <w:tcPr>
            <w:tcW w:w="9268" w:type="dxa"/>
            <w:gridSpan w:val="2"/>
            <w:shd w:val="clear" w:color="auto" w:fill="E7E6E6" w:themeFill="background2"/>
          </w:tcPr>
          <w:p w14:paraId="7B7F342E" w14:textId="77777777" w:rsidR="008D1A60" w:rsidRPr="008D1A60" w:rsidRDefault="008D1A60" w:rsidP="008D1A60">
            <w:pPr>
              <w:ind w:leftChars="-9" w:left="264" w:hangingChars="141" w:hanging="282"/>
              <w:rPr>
                <w:color w:val="000000" w:themeColor="text1"/>
              </w:rPr>
            </w:pPr>
            <w:r w:rsidRPr="008D1A60">
              <w:rPr>
                <w:rFonts w:hint="eastAsia"/>
                <w:color w:val="000000" w:themeColor="text1"/>
              </w:rPr>
              <w:lastRenderedPageBreak/>
              <w:t>基準：「ガイドライン」、「Tokyo2020アクセシビリティ・ガイドライン」</w:t>
            </w:r>
          </w:p>
        </w:tc>
      </w:tr>
      <w:tr w:rsidR="008D1A60" w:rsidRPr="008D1A60" w14:paraId="608A4517" w14:textId="77777777" w:rsidTr="004F521B">
        <w:tc>
          <w:tcPr>
            <w:tcW w:w="1478" w:type="dxa"/>
          </w:tcPr>
          <w:p w14:paraId="0F5DA397" w14:textId="77777777" w:rsidR="008D1A60" w:rsidRPr="008D1A60" w:rsidRDefault="008D1A60" w:rsidP="00AC6CD1">
            <w:pPr>
              <w:numPr>
                <w:ilvl w:val="0"/>
                <w:numId w:val="116"/>
              </w:numPr>
              <w:ind w:left="380" w:firstLineChars="0"/>
              <w:rPr>
                <w:color w:val="000000" w:themeColor="text1"/>
              </w:rPr>
            </w:pPr>
            <w:r w:rsidRPr="008D1A60">
              <w:rPr>
                <w:rFonts w:hint="eastAsia"/>
                <w:color w:val="000000" w:themeColor="text1"/>
              </w:rPr>
              <w:t>スロープ板の設置</w:t>
            </w:r>
          </w:p>
        </w:tc>
        <w:tc>
          <w:tcPr>
            <w:tcW w:w="7790" w:type="dxa"/>
          </w:tcPr>
          <w:p w14:paraId="1659837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客の利便のためにスロープ板を設置する場合には、都市内路線バスのスロープ板の要件に準じたものを採用する。ただし、低床車両以外の車両の場合は、スロープ角度の基準は当該要件によらないことができることを基本とする。</w:t>
            </w:r>
          </w:p>
          <w:p w14:paraId="03153B22"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乗降用リフトによらず、傾斜角7度（約1/8）以下によりスロープ板を設置できる場合は、都市内路線バスのスロープ板の要件に準じたものを採用すること。</w:t>
            </w:r>
          </w:p>
        </w:tc>
      </w:tr>
      <w:tr w:rsidR="008D1A60" w:rsidRPr="008D1A60" w14:paraId="6831CD8B" w14:textId="77777777" w:rsidTr="004F521B">
        <w:tc>
          <w:tcPr>
            <w:tcW w:w="1478" w:type="dxa"/>
          </w:tcPr>
          <w:p w14:paraId="338976F9" w14:textId="77777777" w:rsidR="008D1A60" w:rsidRPr="008D1A60" w:rsidRDefault="008D1A60" w:rsidP="00AC6CD1">
            <w:pPr>
              <w:numPr>
                <w:ilvl w:val="0"/>
                <w:numId w:val="116"/>
              </w:numPr>
              <w:ind w:left="380" w:firstLineChars="0"/>
              <w:rPr>
                <w:color w:val="000000" w:themeColor="text1"/>
              </w:rPr>
            </w:pPr>
            <w:r w:rsidRPr="008D1A60">
              <w:rPr>
                <w:rFonts w:hint="eastAsia"/>
                <w:color w:val="000000" w:themeColor="text1"/>
              </w:rPr>
              <w:t>乗降用リフトの設置</w:t>
            </w:r>
          </w:p>
        </w:tc>
        <w:tc>
          <w:tcPr>
            <w:tcW w:w="7790" w:type="dxa"/>
          </w:tcPr>
          <w:p w14:paraId="3BA6035A" w14:textId="77777777" w:rsidR="008D1A60" w:rsidRPr="008D1A60" w:rsidRDefault="008D1A60" w:rsidP="008D1A60">
            <w:pPr>
              <w:ind w:left="250" w:hangingChars="125" w:hanging="250"/>
              <w:rPr>
                <w:bCs/>
              </w:rPr>
            </w:pPr>
            <w:r w:rsidRPr="008D1A60">
              <w:rPr>
                <w:rFonts w:hint="eastAsia"/>
                <w:b/>
                <w:color w:val="FF4B00"/>
              </w:rPr>
              <w:t>C</w:t>
            </w:r>
            <w:r w:rsidRPr="008D1A60">
              <w:rPr>
                <w:rFonts w:hint="eastAsia"/>
                <w:bCs/>
              </w:rPr>
              <w:t>乗降用リフトを設置する場合には、次の構造のものを採用する。ただし、乗降場所が限られている場合は、地上に乗降用リフトを設置しても良い</w:t>
            </w:r>
            <w:r w:rsidRPr="008D1A60">
              <w:rPr>
                <w:rFonts w:hint="eastAsia"/>
                <w:color w:val="000000" w:themeColor="text1"/>
              </w:rPr>
              <w:t>ことを基本とする</w:t>
            </w:r>
            <w:r w:rsidRPr="008D1A60">
              <w:rPr>
                <w:rFonts w:hint="eastAsia"/>
                <w:bCs/>
              </w:rPr>
              <w:t>。</w:t>
            </w:r>
          </w:p>
          <w:p w14:paraId="6ADB65D0" w14:textId="77777777" w:rsidR="008D1A60" w:rsidRPr="008D1A60" w:rsidRDefault="008D1A60" w:rsidP="008D1A60">
            <w:pPr>
              <w:ind w:hangingChars="100" w:hanging="200"/>
              <w:rPr>
                <w:bCs/>
              </w:rPr>
            </w:pPr>
            <w:r w:rsidRPr="008D1A60">
              <w:rPr>
                <w:rFonts w:hint="eastAsia"/>
                <w:bCs/>
              </w:rPr>
              <w:t>①リフトの左右両側への手すりの設置その他の乗降時に車いすの落下を防止する装置の設置されている又はそれと同等の措置が講じられているものである。</w:t>
            </w:r>
          </w:p>
          <w:p w14:paraId="7DDDDFC2" w14:textId="77777777" w:rsidR="008D1A60" w:rsidRPr="008D1A60" w:rsidRDefault="008D1A60" w:rsidP="008D1A60">
            <w:pPr>
              <w:ind w:hangingChars="100" w:hanging="200"/>
              <w:rPr>
                <w:bCs/>
              </w:rPr>
            </w:pPr>
            <w:r w:rsidRPr="008D1A60">
              <w:rPr>
                <w:rFonts w:hint="eastAsia"/>
                <w:bCs/>
              </w:rPr>
              <w:t>②サイドブレーキがかかっていないとリフトが作動しない、リフト昇降時に障害物を検知した場合には自動停止する等のリフトの誤作動を防止する、昇降中に転落しないための措置が講じられているものであり、転落防止板（ストッパ）とリフトの昇降とが連動して作動するものである。</w:t>
            </w:r>
          </w:p>
          <w:p w14:paraId="43DE17C7" w14:textId="77777777" w:rsidR="008D1A60" w:rsidRPr="008D1A60" w:rsidRDefault="008D1A60" w:rsidP="008D1A60">
            <w:pPr>
              <w:ind w:hangingChars="100" w:hanging="200"/>
              <w:rPr>
                <w:bCs/>
              </w:rPr>
            </w:pPr>
            <w:r w:rsidRPr="008D1A60">
              <w:rPr>
                <w:rFonts w:hint="eastAsia"/>
                <w:bCs/>
              </w:rPr>
              <w:t>③リフトにトラブルが生じた場合、手動でリフトを操作すること等により対処可能な構造である</w:t>
            </w:r>
            <w:r w:rsidRPr="008D1A60">
              <w:rPr>
                <w:rFonts w:hint="eastAsia"/>
                <w:bCs/>
                <w:color w:val="000000" w:themeColor="text1"/>
              </w:rPr>
              <w:t>。</w:t>
            </w:r>
          </w:p>
          <w:p w14:paraId="3A430256" w14:textId="77777777" w:rsidR="008D1A60" w:rsidRPr="008D1A60" w:rsidRDefault="008D1A60" w:rsidP="008D1A60">
            <w:pPr>
              <w:ind w:left="250" w:hangingChars="125" w:hanging="250"/>
            </w:pPr>
            <w:r w:rsidRPr="008D1A60">
              <w:rPr>
                <w:rFonts w:hint="eastAsia"/>
                <w:color w:val="4DC4FF"/>
              </w:rPr>
              <w:t>G</w:t>
            </w:r>
            <w:r w:rsidRPr="008D1A60">
              <w:rPr>
                <w:rFonts w:hint="eastAsia"/>
              </w:rPr>
              <w:t>次の構造の乗降用リフトを整備すること。</w:t>
            </w:r>
          </w:p>
          <w:p w14:paraId="37BD7D4D" w14:textId="77777777" w:rsidR="008D1A60" w:rsidRPr="008D1A60" w:rsidRDefault="008D1A60" w:rsidP="008D1A60">
            <w:pPr>
              <w:ind w:leftChars="89" w:left="250" w:hangingChars="36" w:hanging="72"/>
            </w:pPr>
            <w:r w:rsidRPr="008D1A60">
              <w:rPr>
                <w:rFonts w:hint="eastAsia"/>
              </w:rPr>
              <w:t>（ただし、乗降場所が限られている場合は、地上に乗降用リフトを設置しても良い）</w:t>
            </w:r>
          </w:p>
          <w:p w14:paraId="7B7CC790" w14:textId="77777777" w:rsidR="008D1A60" w:rsidRPr="008D1A60" w:rsidRDefault="008D1A60" w:rsidP="008D1A60">
            <w:pPr>
              <w:ind w:hangingChars="100" w:hanging="200"/>
            </w:pPr>
            <w:r w:rsidRPr="008D1A60">
              <w:rPr>
                <w:rFonts w:hint="eastAsia"/>
              </w:rPr>
              <w:t>①リフトを荷室に格納した状態で当該荷室に折りたたんだ車いすが格納できる等、乗降の利便性と運搬能力の両立を図ることができる構造である。（参考例参照）</w:t>
            </w:r>
          </w:p>
          <w:p w14:paraId="7D00E249" w14:textId="77777777" w:rsidR="008D1A60" w:rsidRPr="008D1A60" w:rsidRDefault="008D1A60" w:rsidP="008D1A60">
            <w:pPr>
              <w:ind w:hangingChars="100" w:hanging="200"/>
            </w:pPr>
            <w:r w:rsidRPr="008D1A60">
              <w:rPr>
                <w:rFonts w:hint="eastAsia"/>
              </w:rPr>
              <w:t>②全長120cm程度×全幅78cm程度とする。</w:t>
            </w:r>
          </w:p>
          <w:p w14:paraId="25F5F7D8" w14:textId="77777777" w:rsidR="008D1A60" w:rsidRPr="008D1A60" w:rsidRDefault="008D1A60" w:rsidP="008D1A60">
            <w:pPr>
              <w:ind w:hangingChars="100" w:hanging="200"/>
              <w:rPr>
                <w:b/>
                <w:color w:val="FF4B00"/>
              </w:rPr>
            </w:pPr>
            <w:r w:rsidRPr="008D1A60">
              <w:rPr>
                <w:rFonts w:hint="eastAsia"/>
              </w:rPr>
              <w:t>③耐荷重については、電動車</w:t>
            </w:r>
            <w:r w:rsidRPr="008D1A60">
              <w:rPr>
                <w:rFonts w:hint="eastAsia"/>
                <w:bCs/>
              </w:rPr>
              <w:t>いす</w:t>
            </w:r>
            <w:r w:rsidRPr="008D1A60">
              <w:rPr>
                <w:rFonts w:hint="eastAsia"/>
              </w:rPr>
              <w:t>本体（80～100kg）、本人、介助者の重量を勘案し、300kg程度とする。</w:t>
            </w:r>
          </w:p>
        </w:tc>
      </w:tr>
      <w:tr w:rsidR="008D1A60" w:rsidRPr="008D1A60" w14:paraId="2AAB59D4" w14:textId="77777777" w:rsidTr="004F521B">
        <w:tc>
          <w:tcPr>
            <w:tcW w:w="1478" w:type="dxa"/>
          </w:tcPr>
          <w:p w14:paraId="59A7308D" w14:textId="77777777" w:rsidR="008D1A60" w:rsidRPr="008D1A60" w:rsidRDefault="008D1A60" w:rsidP="00AC6CD1">
            <w:pPr>
              <w:numPr>
                <w:ilvl w:val="0"/>
                <w:numId w:val="116"/>
              </w:numPr>
              <w:ind w:left="380" w:firstLineChars="0"/>
              <w:rPr>
                <w:color w:val="000000" w:themeColor="text1"/>
              </w:rPr>
            </w:pPr>
            <w:r w:rsidRPr="008D1A60">
              <w:rPr>
                <w:rFonts w:hint="eastAsia"/>
                <w:color w:val="000000" w:themeColor="text1"/>
              </w:rPr>
              <w:t>容易に乗降できるスロープ</w:t>
            </w:r>
          </w:p>
        </w:tc>
        <w:tc>
          <w:tcPr>
            <w:tcW w:w="7790" w:type="dxa"/>
          </w:tcPr>
          <w:p w14:paraId="7DFE700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車いす使用者等の乗降を円滑にするためのスロープ板の幅は72ｃｍ以上とする。</w:t>
            </w:r>
          </w:p>
          <w:p w14:paraId="251BCDF3"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乗降用リフトの幅は最低80ｃｍとする。但し、やむを得ない場合には、75ｃｍでも可とする。</w:t>
            </w:r>
          </w:p>
          <w:p w14:paraId="36B8B939"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乗降用リフトの長さは最低130ｃｍとする。但し、やむを得ない場合には、120ｃｍでも可とする。</w:t>
            </w:r>
          </w:p>
          <w:p w14:paraId="67A6804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スロープ板の一端を地上高15ｃｍのバスベイに乗せた状態における、スロープ板の角度は14度以下とする。</w:t>
            </w:r>
          </w:p>
          <w:p w14:paraId="7994AD1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スロープ板は、容易に使用できる場所に設置又は格納する。</w:t>
            </w:r>
          </w:p>
          <w:p w14:paraId="4B520700" w14:textId="28A1DCD4"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車いす使用者等を乗降させるためのスロープ板の幅は80ｃｍ以上とすることを基本とする。</w:t>
            </w:r>
          </w:p>
          <w:p w14:paraId="24E37AA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地上高15ｃｍのバスベイより車いす使用者等を乗降させる際のスロープ板の角度は7 度（約12%勾配・約1/8）以下とし、スロープ板の長さは105ｃｍ以下とすることを基本とする。</w:t>
            </w:r>
          </w:p>
          <w:p w14:paraId="45E4D82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耐荷重については、電動車いす本体（80～100kg）、車いす使用者本人、介助者の重量を勘案し、300kg程度とすることを基本とする。</w:t>
            </w:r>
          </w:p>
          <w:p w14:paraId="7744D2DD"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スロープ板は、使用時にはフック等で車体に固定できる構造とすることを基本とする。</w:t>
            </w:r>
          </w:p>
          <w:p w14:paraId="265A56CE"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車いすの脱輪を防止するよう左右に立ち上がりを設けることを基本とする。</w:t>
            </w:r>
          </w:p>
          <w:p w14:paraId="72C0F3AD"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スロープ板の表面は滑りにくい材質又は仕上げとすることを基本とする。</w:t>
            </w:r>
          </w:p>
          <w:p w14:paraId="6F5121B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乗務員の混乱防止、スロープ板の出し入れの迅速化のため、反転式スロープ板等の取り扱いが簡易なスロープ板を採用することを基本とする。</w:t>
            </w:r>
          </w:p>
          <w:p w14:paraId="1686683B"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推奨乗降時間は1分未満とする。</w:t>
            </w:r>
          </w:p>
          <w:p w14:paraId="3D596CAF"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車いす使用者等を乗降させる際のスロープ板の角度は5度（約9％勾配・約1/12）以下とすること。また、自動スロープ板、バス停側の改良等により、さらに乗降しやすい方法を採用する。</w:t>
            </w:r>
          </w:p>
        </w:tc>
      </w:tr>
    </w:tbl>
    <w:p w14:paraId="0248A7E8" w14:textId="77777777" w:rsidR="008D1A60" w:rsidRPr="008D1A60" w:rsidRDefault="008D1A60" w:rsidP="00AC6CD1">
      <w:pPr>
        <w:keepNext/>
        <w:numPr>
          <w:ilvl w:val="0"/>
          <w:numId w:val="119"/>
        </w:numPr>
        <w:spacing w:beforeLines="100" w:before="360"/>
        <w:ind w:firstLineChars="0"/>
        <w:rPr>
          <w:rFonts w:hAnsi="メイリオ"/>
          <w:color w:val="000000" w:themeColor="text1"/>
        </w:rPr>
      </w:pPr>
      <w:r w:rsidRPr="008D1A60">
        <w:rPr>
          <w:rFonts w:hAnsi="メイリオ" w:hint="eastAsia"/>
          <w:color w:val="000000" w:themeColor="text1"/>
        </w:rPr>
        <w:lastRenderedPageBreak/>
        <w:t>-2 スロープ板等（乗降用リフトを含む）</w:t>
      </w:r>
      <w:r w:rsidRPr="008D1A60">
        <w:rPr>
          <w:rFonts w:hAnsi="メイリオ" w:hint="eastAsia"/>
        </w:rPr>
        <w:t>（貸切）</w:t>
      </w:r>
    </w:p>
    <w:p w14:paraId="385E24DB" w14:textId="77777777" w:rsidR="008D1A60" w:rsidRPr="008D1A60" w:rsidRDefault="008D1A60" w:rsidP="008D1A60">
      <w:pPr>
        <w:ind w:leftChars="100" w:firstLineChars="100" w:firstLine="200"/>
        <w:rPr>
          <w:color w:val="000000" w:themeColor="text1"/>
        </w:rPr>
      </w:pPr>
    </w:p>
    <w:p w14:paraId="0EB8BA88" w14:textId="77777777" w:rsidR="008D1A60" w:rsidRPr="00AC6CD1" w:rsidRDefault="008D1A60" w:rsidP="00A65453">
      <w:pPr>
        <w:pStyle w:val="EXPO10"/>
        <w:numPr>
          <w:ilvl w:val="0"/>
          <w:numId w:val="159"/>
        </w:numPr>
        <w:rPr>
          <w:color w:val="000000" w:themeColor="text1"/>
        </w:rPr>
      </w:pPr>
      <w:r w:rsidRPr="00AC6CD1">
        <w:rPr>
          <w:rFonts w:hint="eastAsia"/>
          <w:color w:val="000000" w:themeColor="text1"/>
        </w:rPr>
        <w:t>基本的な考え方</w:t>
      </w:r>
    </w:p>
    <w:p w14:paraId="5FD8BD22"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乗降口のうち1以上は、スロープ板その他の車いす使用者の乗降を円滑にする設備が備えられていなければならない。</w:t>
      </w:r>
    </w:p>
    <w:p w14:paraId="18DCB75E" w14:textId="77777777" w:rsidR="008D1A60" w:rsidRPr="008D1A60" w:rsidRDefault="008D1A60" w:rsidP="008D1A60">
      <w:pPr>
        <w:ind w:leftChars="100" w:firstLineChars="100" w:firstLine="200"/>
        <w:rPr>
          <w:color w:val="000000" w:themeColor="text1"/>
        </w:rPr>
      </w:pPr>
    </w:p>
    <w:p w14:paraId="667347D8" w14:textId="77777777" w:rsidR="008D1A60" w:rsidRPr="008D1A60" w:rsidRDefault="008D1A60" w:rsidP="00AC6CD1">
      <w:pPr>
        <w:numPr>
          <w:ilvl w:val="0"/>
          <w:numId w:val="117"/>
        </w:numPr>
        <w:ind w:firstLineChars="0"/>
      </w:pPr>
      <w:r w:rsidRPr="008D1A60">
        <w:rPr>
          <w:rFonts w:hint="eastAsia"/>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393357CC" w14:textId="77777777" w:rsidTr="004F521B">
        <w:tc>
          <w:tcPr>
            <w:tcW w:w="9268" w:type="dxa"/>
            <w:gridSpan w:val="2"/>
            <w:shd w:val="clear" w:color="auto" w:fill="E7E6E6" w:themeFill="background2"/>
          </w:tcPr>
          <w:p w14:paraId="6F981A3C"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260FE231" w14:textId="77777777" w:rsidTr="004F521B">
        <w:tc>
          <w:tcPr>
            <w:tcW w:w="9268" w:type="dxa"/>
            <w:gridSpan w:val="2"/>
          </w:tcPr>
          <w:p w14:paraId="01BC0B73"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rPr>
              <w:t>（乗降口）</w:t>
            </w:r>
          </w:p>
        </w:tc>
      </w:tr>
      <w:tr w:rsidR="008D1A60" w:rsidRPr="008D1A60" w14:paraId="0D584571" w14:textId="77777777" w:rsidTr="004F521B">
        <w:trPr>
          <w:trHeight w:val="1515"/>
        </w:trPr>
        <w:tc>
          <w:tcPr>
            <w:tcW w:w="9268" w:type="dxa"/>
            <w:gridSpan w:val="2"/>
          </w:tcPr>
          <w:p w14:paraId="4A653A1C"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第三十七条　　乗降口の踏み段の端部の全体がその周囲の部分と色の明度、色相又は彩度の差が大きいことにより踏み段を容易に識別できるものでなければならない。</w:t>
            </w:r>
          </w:p>
          <w:p w14:paraId="28731984"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２　　乗降口のうち一以上は、次に掲げる基準に適合するものでなければならない。</w:t>
            </w:r>
          </w:p>
          <w:p w14:paraId="62A6B285"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スロープ板その他の車椅子使用者の乗降を円滑にする設備（国土交通大臣の定める基準に適合しているものに限る。）が備えられていること。</w:t>
            </w:r>
          </w:p>
          <w:p w14:paraId="301B82CA" w14:textId="77777777" w:rsidR="008D1A60" w:rsidRPr="008D1A60" w:rsidRDefault="008D1A60" w:rsidP="008D1A60">
            <w:pPr>
              <w:ind w:leftChars="200" w:left="600" w:hangingChars="100" w:hanging="200"/>
              <w:rPr>
                <w:color w:val="000000" w:themeColor="text1"/>
              </w:rPr>
            </w:pPr>
          </w:p>
          <w:p w14:paraId="2A755D7F" w14:textId="77777777" w:rsidR="008D1A60" w:rsidRPr="008D1A60" w:rsidRDefault="008D1A60" w:rsidP="008D1A60">
            <w:pPr>
              <w:ind w:left="0" w:firstLineChars="0" w:firstLine="0"/>
              <w:rPr>
                <w:color w:val="000000" w:themeColor="text1"/>
              </w:rPr>
            </w:pPr>
            <w:r w:rsidRPr="008D1A60">
              <w:rPr>
                <w:rFonts w:hint="eastAsia"/>
                <w:color w:val="000000" w:themeColor="text1"/>
              </w:rPr>
              <w:t>○移動等円滑化のために必要なバス車両の構造及び設備に関する細目を定める告示</w:t>
            </w:r>
          </w:p>
          <w:p w14:paraId="73908A01" w14:textId="77777777" w:rsidR="008D1A60" w:rsidRPr="008D1A60" w:rsidRDefault="008D1A60" w:rsidP="008D1A60">
            <w:pPr>
              <w:ind w:leftChars="142" w:left="284" w:firstLineChars="0" w:firstLine="0"/>
              <w:rPr>
                <w:color w:val="000000" w:themeColor="text1"/>
                <w:lang w:eastAsia="zh-TW"/>
              </w:rPr>
            </w:pPr>
            <w:r w:rsidRPr="008D1A60">
              <w:rPr>
                <w:rFonts w:hint="eastAsia"/>
                <w:color w:val="000000" w:themeColor="text1"/>
                <w:lang w:eastAsia="zh-TW"/>
              </w:rPr>
              <w:t>（平成12年11月1日運輸省告示第349号）抄</w:t>
            </w:r>
          </w:p>
          <w:p w14:paraId="0B0B4366" w14:textId="77777777" w:rsidR="008D1A60" w:rsidRPr="008D1A60" w:rsidRDefault="008D1A60" w:rsidP="008D1A60">
            <w:pPr>
              <w:ind w:leftChars="-26" w:left="0" w:firstLineChars="0" w:hanging="52"/>
              <w:rPr>
                <w:color w:val="000000" w:themeColor="text1"/>
              </w:rPr>
            </w:pPr>
            <w:r w:rsidRPr="008D1A60">
              <w:rPr>
                <w:rFonts w:hint="eastAsia"/>
                <w:color w:val="000000" w:themeColor="text1"/>
              </w:rPr>
              <w:t>（乗降設備）</w:t>
            </w:r>
          </w:p>
          <w:p w14:paraId="4A255D6C" w14:textId="77777777" w:rsidR="008D1A60" w:rsidRPr="008D1A60" w:rsidRDefault="008D1A60" w:rsidP="008D1A60">
            <w:pPr>
              <w:ind w:leftChars="142" w:left="284" w:firstLineChars="0" w:firstLine="0"/>
              <w:rPr>
                <w:color w:val="000000" w:themeColor="text1"/>
              </w:rPr>
            </w:pPr>
            <w:r w:rsidRPr="008D1A60">
              <w:rPr>
                <w:rFonts w:hint="eastAsia"/>
                <w:color w:val="000000" w:themeColor="text1"/>
              </w:rPr>
              <w:t>第２条　　省令第三十七条第二項第二号の国土交通大臣の定める基準は、次のとおりとする。</w:t>
            </w:r>
          </w:p>
          <w:p w14:paraId="167DC903"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スロープ板の幅は、七十二センチメートル以上であること。</w:t>
            </w:r>
          </w:p>
          <w:p w14:paraId="72952438"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スロープ板の一端を縁石（その高さが十五センチメートルのもの。）に乗せた状態において、スロープ板と水平面とのなす角度は、十四度以下であること。</w:t>
            </w:r>
          </w:p>
          <w:p w14:paraId="5E9B7805"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三　　携帯式のスロープ板は、使用に便利な場所に備えられたものであること。</w:t>
            </w:r>
          </w:p>
        </w:tc>
      </w:tr>
      <w:tr w:rsidR="008D1A60" w:rsidRPr="008D1A60" w14:paraId="79B1C4E9" w14:textId="77777777" w:rsidTr="004F521B">
        <w:tc>
          <w:tcPr>
            <w:tcW w:w="9268" w:type="dxa"/>
            <w:gridSpan w:val="2"/>
            <w:shd w:val="clear" w:color="auto" w:fill="E7E6E6" w:themeFill="background2"/>
          </w:tcPr>
          <w:p w14:paraId="0E6CA990" w14:textId="77777777" w:rsidR="008D1A60" w:rsidRPr="008D1A60" w:rsidRDefault="008D1A60" w:rsidP="008D1A60">
            <w:pPr>
              <w:ind w:leftChars="-9" w:left="264" w:hangingChars="141" w:hanging="282"/>
              <w:rPr>
                <w:color w:val="000000" w:themeColor="text1"/>
              </w:rPr>
            </w:pPr>
            <w:r w:rsidRPr="008D1A60">
              <w:rPr>
                <w:rFonts w:hint="eastAsia"/>
                <w:color w:val="000000" w:themeColor="text1"/>
              </w:rPr>
              <w:t>基準：「ガイドライン」</w:t>
            </w:r>
          </w:p>
        </w:tc>
      </w:tr>
      <w:tr w:rsidR="008D1A60" w:rsidRPr="008D1A60" w14:paraId="0E1E4CD7" w14:textId="77777777" w:rsidTr="004F521B">
        <w:tc>
          <w:tcPr>
            <w:tcW w:w="1478" w:type="dxa"/>
          </w:tcPr>
          <w:p w14:paraId="33DC296A" w14:textId="77777777" w:rsidR="008D1A60" w:rsidRPr="008D1A60" w:rsidRDefault="008D1A60" w:rsidP="00AC6CD1">
            <w:pPr>
              <w:numPr>
                <w:ilvl w:val="0"/>
                <w:numId w:val="118"/>
              </w:numPr>
              <w:ind w:left="380" w:firstLineChars="0"/>
              <w:rPr>
                <w:color w:val="000000" w:themeColor="text1"/>
              </w:rPr>
            </w:pPr>
            <w:r w:rsidRPr="008D1A60">
              <w:rPr>
                <w:rFonts w:hint="eastAsia"/>
                <w:color w:val="000000" w:themeColor="text1"/>
              </w:rPr>
              <w:t>スロープ等の設置</w:t>
            </w:r>
          </w:p>
        </w:tc>
        <w:tc>
          <w:tcPr>
            <w:tcW w:w="7790" w:type="dxa"/>
          </w:tcPr>
          <w:p w14:paraId="202D8A45" w14:textId="77777777" w:rsidR="008D1A60" w:rsidRPr="008D1A60" w:rsidRDefault="008D1A60" w:rsidP="008D1A60">
            <w:pPr>
              <w:ind w:left="250" w:hangingChars="125" w:hanging="250"/>
              <w:rPr>
                <w:b/>
                <w:color w:val="FF4B00"/>
              </w:rPr>
            </w:pPr>
            <w:r w:rsidRPr="008D1A60">
              <w:rPr>
                <w:rFonts w:hint="eastAsia"/>
                <w:b/>
                <w:color w:val="FF4B00"/>
              </w:rPr>
              <w:t>C</w:t>
            </w:r>
            <w:r w:rsidRPr="008D1A60">
              <w:rPr>
                <w:rFonts w:hint="eastAsia"/>
                <w:bCs/>
              </w:rPr>
              <w:t>乗降口のうち１以上には、車いす使用者等の乗降を円滑にするためのスロープ板等を設置する。</w:t>
            </w:r>
          </w:p>
        </w:tc>
      </w:tr>
      <w:tr w:rsidR="008D1A60" w:rsidRPr="008D1A60" w14:paraId="0DA5EA84" w14:textId="77777777" w:rsidTr="004F521B">
        <w:tc>
          <w:tcPr>
            <w:tcW w:w="1478" w:type="dxa"/>
          </w:tcPr>
          <w:p w14:paraId="3B768A6E" w14:textId="77777777" w:rsidR="008D1A60" w:rsidRPr="008D1A60" w:rsidRDefault="008D1A60" w:rsidP="00AC6CD1">
            <w:pPr>
              <w:numPr>
                <w:ilvl w:val="0"/>
                <w:numId w:val="118"/>
              </w:numPr>
              <w:ind w:left="380" w:firstLineChars="0"/>
              <w:rPr>
                <w:color w:val="000000" w:themeColor="text1"/>
              </w:rPr>
            </w:pPr>
            <w:r w:rsidRPr="008D1A60">
              <w:rPr>
                <w:rFonts w:hint="eastAsia"/>
                <w:color w:val="000000" w:themeColor="text1"/>
              </w:rPr>
              <w:t>容易に乗降できるスロープ</w:t>
            </w:r>
          </w:p>
        </w:tc>
        <w:tc>
          <w:tcPr>
            <w:tcW w:w="7790" w:type="dxa"/>
          </w:tcPr>
          <w:p w14:paraId="4DA96BE3" w14:textId="77777777" w:rsidR="008D1A60" w:rsidRPr="008D1A60" w:rsidRDefault="008D1A60" w:rsidP="008D1A60">
            <w:pPr>
              <w:ind w:left="250" w:hangingChars="125" w:hanging="250"/>
            </w:pPr>
            <w:r w:rsidRPr="008D1A60">
              <w:rPr>
                <w:rFonts w:hint="eastAsia"/>
                <w:b/>
                <w:color w:val="FF4B00"/>
              </w:rPr>
              <w:t xml:space="preserve">C　</w:t>
            </w:r>
            <w:r w:rsidRPr="008D1A60">
              <w:rPr>
                <w:rFonts w:hint="eastAsia"/>
              </w:rPr>
              <w:t>車いす使用者等の乗降を円滑にするためのスロープ板の幅は72cm以上とする。</w:t>
            </w:r>
          </w:p>
          <w:p w14:paraId="779CB9B4" w14:textId="77777777" w:rsidR="008D1A60" w:rsidRPr="008D1A60" w:rsidRDefault="008D1A60" w:rsidP="008D1A60">
            <w:pPr>
              <w:ind w:left="250" w:hangingChars="125" w:hanging="250"/>
            </w:pPr>
            <w:r w:rsidRPr="008D1A60">
              <w:rPr>
                <w:rFonts w:hint="eastAsia"/>
                <w:b/>
                <w:color w:val="FF4B00"/>
              </w:rPr>
              <w:t xml:space="preserve">C　</w:t>
            </w:r>
            <w:r w:rsidRPr="008D1A60">
              <w:rPr>
                <w:rFonts w:hint="eastAsia"/>
              </w:rPr>
              <w:t>スロープ板の一端を地上高15ｃｍのバスベイに乗せた状態における、スロープ板の角度は14度以下とする。</w:t>
            </w:r>
          </w:p>
          <w:p w14:paraId="528D3137" w14:textId="77777777" w:rsidR="008D1A60" w:rsidRPr="008D1A60" w:rsidRDefault="008D1A60" w:rsidP="008D1A60">
            <w:pPr>
              <w:ind w:left="250" w:hangingChars="125" w:hanging="250"/>
              <w:rPr>
                <w:color w:val="4DC4FF"/>
              </w:rPr>
            </w:pPr>
            <w:r w:rsidRPr="008D1A60">
              <w:rPr>
                <w:rFonts w:hint="eastAsia"/>
                <w:b/>
                <w:color w:val="FF4B00"/>
              </w:rPr>
              <w:t xml:space="preserve">C　</w:t>
            </w:r>
            <w:r w:rsidRPr="008D1A60">
              <w:rPr>
                <w:rFonts w:hint="eastAsia"/>
              </w:rPr>
              <w:t>スロープ板は、容易に使用できる場所に設置又は格納する。</w:t>
            </w:r>
          </w:p>
        </w:tc>
      </w:tr>
      <w:tr w:rsidR="008D1A60" w:rsidRPr="008D1A60" w14:paraId="20EC931D" w14:textId="77777777" w:rsidTr="004F521B">
        <w:tc>
          <w:tcPr>
            <w:tcW w:w="1478" w:type="dxa"/>
          </w:tcPr>
          <w:p w14:paraId="31229422" w14:textId="77777777" w:rsidR="008D1A60" w:rsidRPr="008D1A60" w:rsidRDefault="008D1A60" w:rsidP="00AC6CD1">
            <w:pPr>
              <w:numPr>
                <w:ilvl w:val="0"/>
                <w:numId w:val="118"/>
              </w:numPr>
              <w:ind w:left="380" w:firstLineChars="0"/>
              <w:rPr>
                <w:color w:val="000000" w:themeColor="text1"/>
              </w:rPr>
            </w:pPr>
            <w:r w:rsidRPr="008D1A60">
              <w:rPr>
                <w:rFonts w:hint="eastAsia"/>
                <w:color w:val="000000" w:themeColor="text1"/>
              </w:rPr>
              <w:t>スロープ板の設置</w:t>
            </w:r>
          </w:p>
        </w:tc>
        <w:tc>
          <w:tcPr>
            <w:tcW w:w="7790" w:type="dxa"/>
          </w:tcPr>
          <w:p w14:paraId="1699AF73"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乗降用リフトによらず、傾斜角7度（約1/8）以下によりスロープ板を設置できる場合は、都市内路線バスのスロープ板の要件に準じたものを採用すること。</w:t>
            </w:r>
          </w:p>
        </w:tc>
      </w:tr>
      <w:tr w:rsidR="008D1A60" w:rsidRPr="008D1A60" w14:paraId="6585651C" w14:textId="77777777" w:rsidTr="004F521B">
        <w:tc>
          <w:tcPr>
            <w:tcW w:w="1478" w:type="dxa"/>
          </w:tcPr>
          <w:p w14:paraId="2ED48C30" w14:textId="77777777" w:rsidR="008D1A60" w:rsidRPr="008D1A60" w:rsidRDefault="008D1A60" w:rsidP="00AC6CD1">
            <w:pPr>
              <w:numPr>
                <w:ilvl w:val="0"/>
                <w:numId w:val="118"/>
              </w:numPr>
              <w:ind w:left="380" w:firstLineChars="0"/>
              <w:rPr>
                <w:color w:val="000000" w:themeColor="text1"/>
              </w:rPr>
            </w:pPr>
            <w:r w:rsidRPr="008D1A60">
              <w:rPr>
                <w:rFonts w:hint="eastAsia"/>
                <w:color w:val="000000" w:themeColor="text1"/>
              </w:rPr>
              <w:t>乗降用リフトの設置</w:t>
            </w:r>
          </w:p>
        </w:tc>
        <w:tc>
          <w:tcPr>
            <w:tcW w:w="7790" w:type="dxa"/>
          </w:tcPr>
          <w:p w14:paraId="2B12E04F" w14:textId="77777777" w:rsidR="008D1A60" w:rsidRPr="008D1A60" w:rsidRDefault="008D1A60" w:rsidP="008D1A60">
            <w:pPr>
              <w:ind w:left="250" w:hangingChars="125" w:hanging="250"/>
              <w:rPr>
                <w:bCs/>
              </w:rPr>
            </w:pPr>
            <w:r w:rsidRPr="008D1A60">
              <w:rPr>
                <w:rFonts w:hint="eastAsia"/>
                <w:b/>
                <w:color w:val="FF4B00"/>
              </w:rPr>
              <w:t>C</w:t>
            </w:r>
            <w:r w:rsidRPr="008D1A60">
              <w:rPr>
                <w:rFonts w:hint="eastAsia"/>
                <w:bCs/>
              </w:rPr>
              <w:t>乗降用リフトを設置する場合には、次の構造のものを採用する。ただし、乗降場所が限られている場合は、地上に乗降用リフトを設置しても良い</w:t>
            </w:r>
            <w:r w:rsidRPr="008D1A60">
              <w:rPr>
                <w:rFonts w:hint="eastAsia"/>
                <w:color w:val="000000" w:themeColor="text1"/>
              </w:rPr>
              <w:t>ことを基本とする</w:t>
            </w:r>
            <w:r w:rsidRPr="008D1A60">
              <w:rPr>
                <w:rFonts w:hint="eastAsia"/>
                <w:bCs/>
              </w:rPr>
              <w:t>。</w:t>
            </w:r>
          </w:p>
          <w:p w14:paraId="0E340C7F" w14:textId="77777777" w:rsidR="008D1A60" w:rsidRPr="008D1A60" w:rsidRDefault="008D1A60" w:rsidP="008D1A60">
            <w:pPr>
              <w:ind w:hangingChars="100" w:hanging="200"/>
              <w:rPr>
                <w:bCs/>
              </w:rPr>
            </w:pPr>
            <w:r w:rsidRPr="008D1A60">
              <w:rPr>
                <w:rFonts w:hint="eastAsia"/>
                <w:bCs/>
              </w:rPr>
              <w:t>①リフトの左右両側への手すりの設置その他の乗降時に車いすの落下を防止する装置の設置されている又はそれと同等の措置が講じられているものである。</w:t>
            </w:r>
          </w:p>
          <w:p w14:paraId="7DD016C9" w14:textId="77777777" w:rsidR="008D1A60" w:rsidRPr="008D1A60" w:rsidRDefault="008D1A60" w:rsidP="008D1A60">
            <w:pPr>
              <w:ind w:hangingChars="100" w:hanging="200"/>
              <w:rPr>
                <w:bCs/>
              </w:rPr>
            </w:pPr>
            <w:r w:rsidRPr="008D1A60">
              <w:rPr>
                <w:rFonts w:hint="eastAsia"/>
                <w:bCs/>
              </w:rPr>
              <w:t>②サイドブレーキがかかっていないとリフトが作動しない、リフト昇降時に障害物を検知した場合には自動停止する等のリフトの誤作動を防止する、昇降中に転落しないための措置が講じられているものであり、転落防止板（ストッパ）とリフトの昇降とが連動して作動するものである。</w:t>
            </w:r>
          </w:p>
          <w:p w14:paraId="33071521" w14:textId="77777777" w:rsidR="008D1A60" w:rsidRPr="008D1A60" w:rsidRDefault="008D1A60" w:rsidP="008D1A60">
            <w:pPr>
              <w:ind w:hangingChars="100" w:hanging="200"/>
              <w:rPr>
                <w:bCs/>
              </w:rPr>
            </w:pPr>
            <w:r w:rsidRPr="008D1A60">
              <w:rPr>
                <w:rFonts w:hint="eastAsia"/>
                <w:bCs/>
              </w:rPr>
              <w:t>③リフトにトラブルが生じた場合、手動でリフトを操作すること等により対処可能な構造である</w:t>
            </w:r>
            <w:r w:rsidRPr="008D1A60">
              <w:rPr>
                <w:rFonts w:hint="eastAsia"/>
                <w:bCs/>
                <w:color w:val="000000" w:themeColor="text1"/>
              </w:rPr>
              <w:t>。</w:t>
            </w:r>
          </w:p>
          <w:p w14:paraId="31C2736C" w14:textId="77777777" w:rsidR="008D1A60" w:rsidRPr="008D1A60" w:rsidRDefault="008D1A60" w:rsidP="008D1A60">
            <w:pPr>
              <w:ind w:left="250" w:hangingChars="125" w:hanging="250"/>
            </w:pPr>
            <w:r w:rsidRPr="008D1A60">
              <w:rPr>
                <w:rFonts w:hint="eastAsia"/>
                <w:color w:val="4DC4FF"/>
              </w:rPr>
              <w:t>G</w:t>
            </w:r>
            <w:r w:rsidRPr="008D1A60">
              <w:rPr>
                <w:rFonts w:hint="eastAsia"/>
              </w:rPr>
              <w:t>次の構造の乗降用リフトを整備すること。</w:t>
            </w:r>
          </w:p>
          <w:p w14:paraId="0BD2C74F" w14:textId="77777777" w:rsidR="008D1A60" w:rsidRPr="008D1A60" w:rsidRDefault="008D1A60" w:rsidP="008D1A60">
            <w:pPr>
              <w:ind w:leftChars="100" w:left="400" w:hangingChars="100" w:hanging="200"/>
            </w:pPr>
            <w:r w:rsidRPr="008D1A60">
              <w:rPr>
                <w:rFonts w:hint="eastAsia"/>
              </w:rPr>
              <w:t>（ただし、乗降場所が限られている場合は、地上に乗降用リフトを設置しても良い）</w:t>
            </w:r>
          </w:p>
          <w:p w14:paraId="3034E9B5" w14:textId="77777777" w:rsidR="008D1A60" w:rsidRPr="008D1A60" w:rsidRDefault="008D1A60" w:rsidP="008D1A60">
            <w:pPr>
              <w:ind w:hangingChars="100" w:hanging="200"/>
            </w:pPr>
            <w:r w:rsidRPr="008D1A60">
              <w:rPr>
                <w:rFonts w:hint="eastAsia"/>
              </w:rPr>
              <w:t>①リフトを荷室に格納した状態で当該荷室に折りたたんだ車いすが格納できる等、乗降の利便性と運搬能力の両立を図ることができる構造である。（参考例参照）</w:t>
            </w:r>
          </w:p>
          <w:p w14:paraId="78F68D95" w14:textId="77777777" w:rsidR="008D1A60" w:rsidRPr="008D1A60" w:rsidRDefault="008D1A60" w:rsidP="008D1A60">
            <w:pPr>
              <w:ind w:hangingChars="100" w:hanging="200"/>
            </w:pPr>
            <w:r w:rsidRPr="008D1A60">
              <w:rPr>
                <w:rFonts w:hint="eastAsia"/>
              </w:rPr>
              <w:lastRenderedPageBreak/>
              <w:t>②全長1,200cm程度×全幅780cm程度とする。</w:t>
            </w:r>
          </w:p>
          <w:p w14:paraId="25A27C40" w14:textId="77777777" w:rsidR="008D1A60" w:rsidRPr="008D1A60" w:rsidRDefault="008D1A60" w:rsidP="008D1A60">
            <w:pPr>
              <w:ind w:hangingChars="100" w:hanging="200"/>
              <w:rPr>
                <w:b/>
                <w:color w:val="FF4B00"/>
              </w:rPr>
            </w:pPr>
            <w:r w:rsidRPr="008D1A60">
              <w:rPr>
                <w:rFonts w:hint="eastAsia"/>
              </w:rPr>
              <w:t>③耐荷重については、電動車いす本体（80～100kg）、本人、介助者の重量を勘案し、300kg程度とする。</w:t>
            </w:r>
          </w:p>
        </w:tc>
      </w:tr>
    </w:tbl>
    <w:p w14:paraId="4984D669" w14:textId="77777777" w:rsidR="008D1A60" w:rsidRPr="008D1A60" w:rsidRDefault="008D1A60" w:rsidP="008D1A60">
      <w:pPr>
        <w:ind w:left="360" w:firstLineChars="0" w:hanging="360"/>
      </w:pPr>
    </w:p>
    <w:p w14:paraId="082261ED" w14:textId="77777777" w:rsidR="008D1A60" w:rsidRPr="008D1A60" w:rsidRDefault="008D1A60" w:rsidP="008D1A60">
      <w:pPr>
        <w:widowControl/>
        <w:adjustRightInd/>
        <w:snapToGrid/>
        <w:ind w:left="0" w:firstLineChars="0" w:firstLine="0"/>
        <w:jc w:val="left"/>
      </w:pPr>
      <w:r w:rsidRPr="008D1A60">
        <w:br w:type="page"/>
      </w:r>
    </w:p>
    <w:p w14:paraId="2A13642A" w14:textId="77777777" w:rsidR="008D1A60" w:rsidRPr="008D1A60" w:rsidRDefault="008D1A60" w:rsidP="008D1A60">
      <w:pPr>
        <w:ind w:left="360" w:firstLineChars="0" w:hanging="360"/>
        <w:rPr>
          <w:color w:val="000000" w:themeColor="text1"/>
        </w:rPr>
      </w:pPr>
      <w:r w:rsidRPr="008D1A60">
        <w:rPr>
          <w:rFonts w:hint="eastAsia"/>
        </w:rPr>
        <w:lastRenderedPageBreak/>
        <w:t>（参考例）</w:t>
      </w:r>
    </w:p>
    <w:p w14:paraId="44F67966" w14:textId="748904DA" w:rsidR="008D1A60" w:rsidRPr="008D1A60" w:rsidRDefault="00F35AA1" w:rsidP="008D1A60">
      <w:pPr>
        <w:ind w:left="360" w:firstLineChars="0" w:hanging="360"/>
        <w:jc w:val="center"/>
        <w:rPr>
          <w:color w:val="000000" w:themeColor="text1"/>
        </w:rPr>
      </w:pPr>
      <w:r w:rsidRPr="00F35AA1">
        <w:rPr>
          <w:noProof/>
        </w:rPr>
        <w:drawing>
          <wp:inline distT="0" distB="0" distL="0" distR="0" wp14:anchorId="478C0BD7" wp14:editId="073D01EC">
            <wp:extent cx="6120130" cy="6671310"/>
            <wp:effectExtent l="0" t="0" r="0" b="0"/>
            <wp:docPr id="1347" name="図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a:ext>
                      </a:extLst>
                    </a:blip>
                    <a:stretch>
                      <a:fillRect/>
                    </a:stretch>
                  </pic:blipFill>
                  <pic:spPr>
                    <a:xfrm>
                      <a:off x="0" y="0"/>
                      <a:ext cx="6120130" cy="6671310"/>
                    </a:xfrm>
                    <a:prstGeom prst="rect">
                      <a:avLst/>
                    </a:prstGeom>
                  </pic:spPr>
                </pic:pic>
              </a:graphicData>
            </a:graphic>
          </wp:inline>
        </w:drawing>
      </w:r>
      <w:r w:rsidR="008D1A60" w:rsidRPr="008D1A60">
        <w:rPr>
          <w:rFonts w:hint="eastAsia"/>
          <w:color w:val="000000" w:themeColor="text1"/>
        </w:rPr>
        <w:br w:type="page"/>
      </w:r>
    </w:p>
    <w:p w14:paraId="3E9C053D" w14:textId="647BE0E1" w:rsidR="008D1A60" w:rsidRPr="008D1A60" w:rsidRDefault="006E3B5E" w:rsidP="008D1A60">
      <w:pPr>
        <w:ind w:left="360" w:firstLineChars="0" w:hanging="360"/>
        <w:jc w:val="center"/>
        <w:rPr>
          <w:color w:val="000000" w:themeColor="text1"/>
        </w:rPr>
      </w:pPr>
      <w:r w:rsidRPr="006E3B5E">
        <w:rPr>
          <w:noProof/>
        </w:rPr>
        <w:lastRenderedPageBreak/>
        <w:drawing>
          <wp:inline distT="0" distB="0" distL="0" distR="0" wp14:anchorId="7F6F06B4" wp14:editId="58AE1A4E">
            <wp:extent cx="5444602" cy="8346558"/>
            <wp:effectExtent l="0" t="0" r="3810" b="0"/>
            <wp:docPr id="1348" name="図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a:ext>
                      </a:extLst>
                    </a:blip>
                    <a:stretch>
                      <a:fillRect/>
                    </a:stretch>
                  </pic:blipFill>
                  <pic:spPr>
                    <a:xfrm>
                      <a:off x="0" y="0"/>
                      <a:ext cx="5446738" cy="8349833"/>
                    </a:xfrm>
                    <a:prstGeom prst="rect">
                      <a:avLst/>
                    </a:prstGeom>
                  </pic:spPr>
                </pic:pic>
              </a:graphicData>
            </a:graphic>
          </wp:inline>
        </w:drawing>
      </w:r>
    </w:p>
    <w:p w14:paraId="0281BE12" w14:textId="77777777" w:rsidR="008D1A60" w:rsidRPr="008D1A60" w:rsidRDefault="008D1A60" w:rsidP="008D1A60">
      <w:pPr>
        <w:rPr>
          <w:color w:val="000000" w:themeColor="text1"/>
        </w:rPr>
      </w:pPr>
      <w:r w:rsidRPr="008D1A60">
        <w:rPr>
          <w:rFonts w:hint="eastAsia"/>
          <w:color w:val="000000" w:themeColor="text1"/>
        </w:rPr>
        <w:t>出典：公共交通機関の車両等に関する移動等円滑化整備ガイドライン、バリアフリー整備ガイドライン 車両等編(P.148,149)、令和４年３月、国土交通省総合政策局バリアフリー政策課</w:t>
      </w:r>
      <w:r w:rsidRPr="008D1A60">
        <w:rPr>
          <w:rFonts w:hint="eastAsia"/>
          <w:color w:val="000000" w:themeColor="text1"/>
        </w:rPr>
        <w:br w:type="page"/>
      </w:r>
    </w:p>
    <w:p w14:paraId="466561E6" w14:textId="65E53E90" w:rsidR="008D1A60" w:rsidRPr="008D1A60" w:rsidRDefault="007002A5" w:rsidP="008314F9">
      <w:pPr>
        <w:pStyle w:val="EXPO16"/>
      </w:pPr>
      <w:r>
        <w:rPr>
          <w:rFonts w:hint="eastAsia"/>
        </w:rPr>
        <w:lastRenderedPageBreak/>
        <w:t>（４）</w:t>
      </w:r>
      <w:r w:rsidR="008D1A60" w:rsidRPr="008D1A60">
        <w:rPr>
          <w:rFonts w:hint="eastAsia"/>
        </w:rPr>
        <w:t>-1 車いすスペース及び通路（乗合）</w:t>
      </w:r>
    </w:p>
    <w:p w14:paraId="3A699896" w14:textId="77777777" w:rsidR="008D1A60" w:rsidRPr="00AC6CD1" w:rsidRDefault="008D1A60" w:rsidP="00A65453">
      <w:pPr>
        <w:pStyle w:val="EXPO10"/>
        <w:numPr>
          <w:ilvl w:val="0"/>
          <w:numId w:val="160"/>
        </w:numPr>
        <w:rPr>
          <w:color w:val="000000" w:themeColor="text1"/>
        </w:rPr>
      </w:pPr>
      <w:r w:rsidRPr="00AC6CD1">
        <w:rPr>
          <w:rFonts w:hint="eastAsia"/>
          <w:color w:val="000000" w:themeColor="text1"/>
        </w:rPr>
        <w:t>基本的な考え方</w:t>
      </w:r>
    </w:p>
    <w:p w14:paraId="000F8FC8"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バス車両には、車いすスペースを1以上設けなければならない。</w:t>
      </w:r>
    </w:p>
    <w:p w14:paraId="700BA499" w14:textId="77777777" w:rsidR="008D1A60" w:rsidRPr="008D1A60" w:rsidRDefault="008D1A60" w:rsidP="008D1A60">
      <w:pPr>
        <w:ind w:leftChars="100" w:firstLineChars="100" w:firstLine="200"/>
        <w:rPr>
          <w:color w:val="000000" w:themeColor="text1"/>
        </w:rPr>
      </w:pPr>
    </w:p>
    <w:p w14:paraId="09B68396"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E90CE66" w14:textId="77777777" w:rsidTr="004F521B">
        <w:tc>
          <w:tcPr>
            <w:tcW w:w="9268" w:type="dxa"/>
            <w:gridSpan w:val="2"/>
            <w:shd w:val="clear" w:color="auto" w:fill="E7E6E6" w:themeFill="background2"/>
          </w:tcPr>
          <w:p w14:paraId="39E2D84D"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6CCDA8C1" w14:textId="77777777" w:rsidTr="004F521B">
        <w:tc>
          <w:tcPr>
            <w:tcW w:w="9268" w:type="dxa"/>
            <w:gridSpan w:val="2"/>
          </w:tcPr>
          <w:p w14:paraId="244B0363"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rPr>
              <w:t>（車いすスペース）</w:t>
            </w:r>
          </w:p>
        </w:tc>
      </w:tr>
      <w:tr w:rsidR="008D1A60" w:rsidRPr="008D1A60" w14:paraId="1FC1198C" w14:textId="77777777" w:rsidTr="004F521B">
        <w:trPr>
          <w:trHeight w:val="2711"/>
        </w:trPr>
        <w:tc>
          <w:tcPr>
            <w:tcW w:w="9268" w:type="dxa"/>
            <w:gridSpan w:val="2"/>
          </w:tcPr>
          <w:p w14:paraId="28CFF25F"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第三十九条　　バス車両には、次に掲げる基準に適合する車椅子スペースを一以上設けなければならない。</w:t>
            </w:r>
          </w:p>
          <w:p w14:paraId="4C91DC89"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車椅子使用者が円滑に利用できる位置に手すりが設けられていること。</w:t>
            </w:r>
          </w:p>
          <w:p w14:paraId="12C64C30"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車椅子使用者が利用する際に支障となる段がないこと。</w:t>
            </w:r>
          </w:p>
          <w:p w14:paraId="5C658DCD"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三　　車椅子を固定することができる設備が備えられていること。</w:t>
            </w:r>
          </w:p>
          <w:p w14:paraId="3EFDCC70"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四　　車椅子スペースに座席を設ける場合は、当該座席は容易に折り畳むことができるものであること。</w:t>
            </w:r>
          </w:p>
          <w:p w14:paraId="2998ABCC"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五　　他の法令の規定により旅客が降車しようとするときに容易にその旨を運転者に通報するためのブザーその他の装置を備えることとされているバス車両である場合は、車椅子使用者が利用できる位置に、当該ブザーその他の装置が備えられていること。</w:t>
            </w:r>
          </w:p>
          <w:p w14:paraId="6103730B"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六　　車椅子スペースである旨が表示されていること。</w:t>
            </w:r>
          </w:p>
          <w:p w14:paraId="5C616734" w14:textId="77777777" w:rsidR="008D1A60" w:rsidRPr="008D1A60" w:rsidRDefault="008D1A60" w:rsidP="008D1A60">
            <w:pPr>
              <w:ind w:leftChars="200" w:left="600" w:hangingChars="100" w:hanging="200"/>
              <w:rPr>
                <w:color w:val="000000" w:themeColor="text1"/>
              </w:rPr>
            </w:pPr>
          </w:p>
        </w:tc>
      </w:tr>
      <w:tr w:rsidR="008D1A60" w:rsidRPr="008D1A60" w14:paraId="1E942561" w14:textId="77777777" w:rsidTr="004F521B">
        <w:trPr>
          <w:trHeight w:val="289"/>
        </w:trPr>
        <w:tc>
          <w:tcPr>
            <w:tcW w:w="9268" w:type="dxa"/>
            <w:gridSpan w:val="2"/>
          </w:tcPr>
          <w:p w14:paraId="4DFDD9AA" w14:textId="77777777" w:rsidR="008D1A60" w:rsidRPr="008D1A60" w:rsidRDefault="008D1A60" w:rsidP="008D1A60">
            <w:pPr>
              <w:ind w:leftChars="-23" w:left="566" w:hangingChars="306" w:hanging="612"/>
            </w:pPr>
            <w:r w:rsidRPr="008D1A60">
              <w:rPr>
                <w:rFonts w:hint="eastAsia"/>
              </w:rPr>
              <w:t>(通路)</w:t>
            </w:r>
          </w:p>
        </w:tc>
      </w:tr>
      <w:tr w:rsidR="008D1A60" w:rsidRPr="008D1A60" w14:paraId="7B7498B3" w14:textId="77777777" w:rsidTr="004F521B">
        <w:trPr>
          <w:trHeight w:val="301"/>
        </w:trPr>
        <w:tc>
          <w:tcPr>
            <w:tcW w:w="9268" w:type="dxa"/>
            <w:gridSpan w:val="2"/>
          </w:tcPr>
          <w:p w14:paraId="346AACD1"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第四十条　　第三十七条第二項の基準に適合する乗降口と車椅子スペースとの間の通路の幅（容易に折り畳むことができる座席が設けられている場合は、当該座席を折り畳んだときの幅）は、八十センチメートル以上でなければならない。</w:t>
            </w:r>
          </w:p>
        </w:tc>
      </w:tr>
      <w:tr w:rsidR="008D1A60" w:rsidRPr="008D1A60" w14:paraId="4E3AD5D1" w14:textId="77777777" w:rsidTr="004F521B">
        <w:tc>
          <w:tcPr>
            <w:tcW w:w="9268" w:type="dxa"/>
            <w:gridSpan w:val="2"/>
            <w:shd w:val="clear" w:color="auto" w:fill="E7E6E6" w:themeFill="background2"/>
          </w:tcPr>
          <w:p w14:paraId="431315DF"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3EB0A2B6" w14:textId="77777777" w:rsidTr="004F521B">
        <w:tc>
          <w:tcPr>
            <w:tcW w:w="1478" w:type="dxa"/>
          </w:tcPr>
          <w:p w14:paraId="4229898B"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車いすスペースの確保</w:t>
            </w:r>
          </w:p>
        </w:tc>
        <w:tc>
          <w:tcPr>
            <w:tcW w:w="7790" w:type="dxa"/>
          </w:tcPr>
          <w:p w14:paraId="4E8E726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バスには車いすスペースを1以上確保する。</w:t>
            </w:r>
          </w:p>
          <w:p w14:paraId="49C8FD7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車いすスペースには、車いす使用者が利用する際に支障となる段は設けない。</w:t>
            </w:r>
          </w:p>
        </w:tc>
      </w:tr>
      <w:tr w:rsidR="008D1A60" w:rsidRPr="008D1A60" w14:paraId="2D7B1262" w14:textId="77777777" w:rsidTr="004F521B">
        <w:tc>
          <w:tcPr>
            <w:tcW w:w="1478" w:type="dxa"/>
          </w:tcPr>
          <w:p w14:paraId="195EE9D9"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車いすスペースの広さ</w:t>
            </w:r>
          </w:p>
        </w:tc>
        <w:tc>
          <w:tcPr>
            <w:tcW w:w="7790" w:type="dxa"/>
          </w:tcPr>
          <w:p w14:paraId="693DF97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車いすを固定する場合のスペースは（長さ）130ｃｍ以上×（幅）75ｃｍ以上とする。ただし2脚の車いすを前向きに縦列に設ける場合には2脚目の長さは110ｃｍ以上で良い。</w:t>
            </w:r>
          </w:p>
          <w:p w14:paraId="0998C0C0"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車いすスペースの広さは、長さ150cm以上、幅80ｃm以上、高さ150ｃm以上とすること。</w:t>
            </w:r>
          </w:p>
          <w:p w14:paraId="442729CA"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車いすスペースは、車いすが取り回しできる広さとすること。</w:t>
            </w:r>
          </w:p>
        </w:tc>
      </w:tr>
      <w:tr w:rsidR="008D1A60" w:rsidRPr="008D1A60" w14:paraId="20D4B0FA" w14:textId="77777777" w:rsidTr="004F521B">
        <w:tc>
          <w:tcPr>
            <w:tcW w:w="1478" w:type="dxa"/>
          </w:tcPr>
          <w:p w14:paraId="657D17EF"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手すりの設置</w:t>
            </w:r>
          </w:p>
        </w:tc>
        <w:tc>
          <w:tcPr>
            <w:tcW w:w="7790" w:type="dxa"/>
          </w:tcPr>
          <w:p w14:paraId="0B0C1FF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車いすスペースには、車いす使用者が円滑に利用できる位置に手すりを設置する。</w:t>
            </w:r>
          </w:p>
          <w:p w14:paraId="6B330F09"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車いす使用者がバス乗車中に利用できる手すりを設置すること</w:t>
            </w:r>
            <w:r w:rsidRPr="008D1A60">
              <w:rPr>
                <w:rFonts w:hint="eastAsia"/>
              </w:rPr>
              <w:t>。</w:t>
            </w:r>
          </w:p>
        </w:tc>
      </w:tr>
      <w:tr w:rsidR="008D1A60" w:rsidRPr="008D1A60" w14:paraId="2F5F2C10" w14:textId="77777777" w:rsidTr="004F521B">
        <w:tc>
          <w:tcPr>
            <w:tcW w:w="1478" w:type="dxa"/>
          </w:tcPr>
          <w:p w14:paraId="1A961F18"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車いす固定装置</w:t>
            </w:r>
          </w:p>
        </w:tc>
        <w:tc>
          <w:tcPr>
            <w:tcW w:w="7790" w:type="dxa"/>
          </w:tcPr>
          <w:p w14:paraId="0C339F0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車いすスペースには、車いす固定装置を備える。</w:t>
            </w:r>
          </w:p>
          <w:p w14:paraId="3367C78D"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車いすスペースには、車いす固定装置(4点式固定ベルト、ラチェット、クランプ、ひじ掛け止めのベルト等)及び車いす用人ベルトを設置して、安全に留意すること。</w:t>
            </w:r>
          </w:p>
        </w:tc>
      </w:tr>
      <w:tr w:rsidR="008D1A60" w:rsidRPr="008D1A60" w14:paraId="388563B4" w14:textId="77777777" w:rsidTr="004F521B">
        <w:tc>
          <w:tcPr>
            <w:tcW w:w="1478" w:type="dxa"/>
          </w:tcPr>
          <w:p w14:paraId="712A325C"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車いすスペースに設置する座席</w:t>
            </w:r>
          </w:p>
        </w:tc>
        <w:tc>
          <w:tcPr>
            <w:tcW w:w="7790" w:type="dxa"/>
          </w:tcPr>
          <w:p w14:paraId="7ADAD75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車いすスペースに座席を設置する場合には、その座席は容易に折り畳むことができる構造とする。</w:t>
            </w:r>
          </w:p>
        </w:tc>
      </w:tr>
      <w:tr w:rsidR="008D1A60" w:rsidRPr="008D1A60" w14:paraId="0DB43716" w14:textId="77777777" w:rsidTr="004F521B">
        <w:tc>
          <w:tcPr>
            <w:tcW w:w="1478" w:type="dxa"/>
          </w:tcPr>
          <w:p w14:paraId="704EC488"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降車ボタン</w:t>
            </w:r>
          </w:p>
        </w:tc>
        <w:tc>
          <w:tcPr>
            <w:tcW w:w="7790" w:type="dxa"/>
          </w:tcPr>
          <w:p w14:paraId="18D694F0"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車いすスペースには、車いす使用者が容易に使用できる降車ボタンを設置する。</w:t>
            </w:r>
          </w:p>
          <w:p w14:paraId="7B1C74A7" w14:textId="77777777" w:rsidR="008D1A60" w:rsidRPr="008D1A60" w:rsidRDefault="008D1A60" w:rsidP="008D1A60">
            <w:pPr>
              <w:ind w:left="250" w:hangingChars="125" w:hanging="250"/>
              <w:rPr>
                <w:color w:val="000000" w:themeColor="text1"/>
              </w:rPr>
            </w:pPr>
          </w:p>
        </w:tc>
      </w:tr>
      <w:tr w:rsidR="008D1A60" w:rsidRPr="008D1A60" w14:paraId="4593B1F1" w14:textId="77777777" w:rsidTr="004F521B">
        <w:tc>
          <w:tcPr>
            <w:tcW w:w="1478" w:type="dxa"/>
          </w:tcPr>
          <w:p w14:paraId="55B209C1"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車いすスペースの表示</w:t>
            </w:r>
          </w:p>
        </w:tc>
        <w:tc>
          <w:tcPr>
            <w:tcW w:w="7790" w:type="dxa"/>
          </w:tcPr>
          <w:p w14:paraId="2A2D04E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乗降口(車外)に、車いすマークステッカーを貼り、車いすによる乗車が可能であることを明示する。</w:t>
            </w:r>
          </w:p>
          <w:p w14:paraId="1C212ECA"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車いすスペースの付近(車内)にも、車いすマークステッカーを貼り、車いすスペースであることが容易に分かるとともに、一般乗客の協力が得られやすいようにする。</w:t>
            </w:r>
          </w:p>
          <w:p w14:paraId="400CC94F" w14:textId="77777777" w:rsidR="008D1A60" w:rsidRPr="008D1A60" w:rsidRDefault="008D1A60" w:rsidP="008D1A60">
            <w:pPr>
              <w:ind w:left="250" w:hangingChars="125" w:hanging="250"/>
              <w:rPr>
                <w:color w:val="000000" w:themeColor="text1"/>
              </w:rPr>
            </w:pPr>
          </w:p>
        </w:tc>
      </w:tr>
      <w:tr w:rsidR="008D1A60" w:rsidRPr="008D1A60" w14:paraId="12528D91" w14:textId="77777777" w:rsidTr="004F521B">
        <w:tc>
          <w:tcPr>
            <w:tcW w:w="1478" w:type="dxa"/>
          </w:tcPr>
          <w:p w14:paraId="4E1E4703"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lastRenderedPageBreak/>
              <w:t>車いすスペースの設置位置</w:t>
            </w:r>
          </w:p>
        </w:tc>
        <w:tc>
          <w:tcPr>
            <w:tcW w:w="7790" w:type="dxa"/>
          </w:tcPr>
          <w:p w14:paraId="7A971D78" w14:textId="77777777" w:rsidR="008D1A60" w:rsidRPr="008D1A60" w:rsidRDefault="008D1A60" w:rsidP="008D1A60">
            <w:pPr>
              <w:ind w:left="250" w:hangingChars="125" w:hanging="250"/>
              <w:rPr>
                <w:b/>
                <w:color w:val="FF4B00"/>
              </w:rPr>
            </w:pPr>
            <w:r w:rsidRPr="008D1A60">
              <w:rPr>
                <w:rFonts w:hint="eastAsia"/>
                <w:color w:val="4DC4FF"/>
              </w:rPr>
              <w:t xml:space="preserve">G　</w:t>
            </w:r>
            <w:r w:rsidRPr="008D1A60">
              <w:rPr>
                <w:rFonts w:hint="eastAsia"/>
                <w:color w:val="000000" w:themeColor="text1"/>
              </w:rPr>
              <w:t>車いすスペースは、乗降しやすい位置（乗降用リフトの近く）に設けること。</w:t>
            </w:r>
          </w:p>
        </w:tc>
      </w:tr>
      <w:tr w:rsidR="008D1A60" w:rsidRPr="008D1A60" w14:paraId="2F8DDB4F" w14:textId="77777777" w:rsidTr="004F521B">
        <w:tc>
          <w:tcPr>
            <w:tcW w:w="1478" w:type="dxa"/>
          </w:tcPr>
          <w:p w14:paraId="040DA8A7"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人ベルト</w:t>
            </w:r>
          </w:p>
        </w:tc>
        <w:tc>
          <w:tcPr>
            <w:tcW w:w="7790" w:type="dxa"/>
          </w:tcPr>
          <w:p w14:paraId="1B0BD242" w14:textId="77777777" w:rsidR="008D1A60" w:rsidRPr="008D1A60" w:rsidRDefault="008D1A60" w:rsidP="008D1A60">
            <w:pPr>
              <w:ind w:left="250" w:hangingChars="125" w:hanging="250"/>
              <w:rPr>
                <w:b/>
                <w:color w:val="FF4B00"/>
              </w:rPr>
            </w:pPr>
            <w:r w:rsidRPr="008D1A60">
              <w:rPr>
                <w:rFonts w:hint="eastAsia"/>
                <w:color w:val="4DC4FF"/>
              </w:rPr>
              <w:t xml:space="preserve">G　</w:t>
            </w:r>
            <w:r w:rsidRPr="008D1A60">
              <w:rPr>
                <w:rFonts w:hint="eastAsia"/>
              </w:rPr>
              <w:t>車いす使用者自身の安全を確保するため、安全ベルト（2点式、又は3点式）を着用すること。</w:t>
            </w:r>
          </w:p>
        </w:tc>
      </w:tr>
      <w:tr w:rsidR="008D1A60" w:rsidRPr="008D1A60" w14:paraId="31DCEE04" w14:textId="77777777" w:rsidTr="004F521B">
        <w:tc>
          <w:tcPr>
            <w:tcW w:w="1478" w:type="dxa"/>
          </w:tcPr>
          <w:p w14:paraId="70233B6A"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シートへの移乗</w:t>
            </w:r>
          </w:p>
        </w:tc>
        <w:tc>
          <w:tcPr>
            <w:tcW w:w="7790" w:type="dxa"/>
          </w:tcPr>
          <w:p w14:paraId="12AB49EC" w14:textId="77777777" w:rsidR="008D1A60" w:rsidRPr="008D1A60" w:rsidRDefault="008D1A60" w:rsidP="008D1A60">
            <w:pPr>
              <w:ind w:left="250" w:hangingChars="125" w:hanging="250"/>
            </w:pPr>
            <w:r w:rsidRPr="008D1A60">
              <w:rPr>
                <w:rFonts w:hint="eastAsia"/>
                <w:color w:val="4DC4FF"/>
              </w:rPr>
              <w:t xml:space="preserve">G　</w:t>
            </w:r>
            <w:r w:rsidRPr="008D1A60">
              <w:rPr>
                <w:rFonts w:hint="eastAsia"/>
              </w:rPr>
              <w:t>長時間の乗車となる際には、車いすからシートに移乗してもらうこと。</w:t>
            </w:r>
          </w:p>
          <w:p w14:paraId="503F9250" w14:textId="77777777" w:rsidR="008D1A60" w:rsidRPr="008D1A60" w:rsidRDefault="008D1A60" w:rsidP="008D1A60">
            <w:pPr>
              <w:ind w:left="250" w:hangingChars="125" w:hanging="250"/>
              <w:rPr>
                <w:b/>
                <w:color w:val="FF4B00"/>
              </w:rPr>
            </w:pPr>
            <w:bookmarkStart w:id="66" w:name="_Hlk132640491"/>
            <w:r w:rsidRPr="008D1A60">
              <w:rPr>
                <w:rFonts w:hint="eastAsia"/>
                <w:color w:val="4DC4FF"/>
              </w:rPr>
              <w:t>G</w:t>
            </w:r>
            <w:bookmarkEnd w:id="66"/>
            <w:r w:rsidRPr="008D1A60">
              <w:rPr>
                <w:rFonts w:hint="eastAsia"/>
                <w:color w:val="4DC4FF"/>
              </w:rPr>
              <w:t xml:space="preserve">　</w:t>
            </w:r>
            <w:r w:rsidRPr="008D1A60">
              <w:rPr>
                <w:rFonts w:hint="eastAsia"/>
              </w:rPr>
              <w:t>シートへ移乗しやすいスペースが確保され、座席はひじ掛けはね上げ式等であること。</w:t>
            </w:r>
          </w:p>
        </w:tc>
      </w:tr>
      <w:tr w:rsidR="008D1A60" w:rsidRPr="008D1A60" w14:paraId="52C1EB98" w14:textId="77777777" w:rsidTr="004F521B">
        <w:tc>
          <w:tcPr>
            <w:tcW w:w="1478" w:type="dxa"/>
          </w:tcPr>
          <w:p w14:paraId="03A3D8F6"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乗務員の接遇、介助</w:t>
            </w:r>
          </w:p>
        </w:tc>
        <w:tc>
          <w:tcPr>
            <w:tcW w:w="7790" w:type="dxa"/>
          </w:tcPr>
          <w:p w14:paraId="3FC7101C"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b/>
                <w:color w:val="FF4B00"/>
              </w:rPr>
              <w:t xml:space="preserve">　</w:t>
            </w:r>
            <w:r w:rsidRPr="008D1A60">
              <w:rPr>
                <w:rFonts w:hint="eastAsia"/>
                <w:color w:val="000000" w:themeColor="text1"/>
              </w:rPr>
              <w:t>車いすの固定、解除は、乗務員が行うこと。</w:t>
            </w:r>
          </w:p>
        </w:tc>
      </w:tr>
    </w:tbl>
    <w:p w14:paraId="747815DC" w14:textId="77777777" w:rsidR="008D1A60" w:rsidRPr="008D1A60" w:rsidRDefault="008D1A60" w:rsidP="008D1A60">
      <w:pPr>
        <w:ind w:left="0" w:firstLineChars="0" w:firstLine="0"/>
        <w:rPr>
          <w:color w:val="000000" w:themeColor="text1"/>
        </w:rPr>
      </w:pPr>
    </w:p>
    <w:p w14:paraId="3DEB8B7D" w14:textId="77777777" w:rsidR="008D1A60" w:rsidRPr="008D1A60" w:rsidRDefault="008D1A60" w:rsidP="008D1A60">
      <w:pPr>
        <w:keepNext/>
        <w:spacing w:beforeLines="100" w:before="360"/>
        <w:ind w:left="0" w:firstLineChars="0" w:firstLine="0"/>
        <w:rPr>
          <w:rFonts w:hAnsi="メイリオ"/>
          <w:color w:val="000000" w:themeColor="text1"/>
        </w:rPr>
      </w:pPr>
      <w:r w:rsidRPr="008D1A60">
        <w:rPr>
          <w:rFonts w:hAnsi="メイリオ" w:hint="eastAsia"/>
          <w:color w:val="000000" w:themeColor="text1"/>
        </w:rPr>
        <w:t>(4)-2　車いすスペース及び通路（貸切）</w:t>
      </w:r>
    </w:p>
    <w:p w14:paraId="105309EA" w14:textId="77777777" w:rsidR="008D1A60" w:rsidRPr="00AC6CD1" w:rsidRDefault="008D1A60" w:rsidP="00A65453">
      <w:pPr>
        <w:pStyle w:val="EXPO10"/>
        <w:numPr>
          <w:ilvl w:val="0"/>
          <w:numId w:val="161"/>
        </w:numPr>
        <w:rPr>
          <w:color w:val="000000" w:themeColor="text1"/>
        </w:rPr>
      </w:pPr>
      <w:r w:rsidRPr="00AC6CD1">
        <w:rPr>
          <w:rFonts w:hint="eastAsia"/>
          <w:color w:val="000000" w:themeColor="text1"/>
        </w:rPr>
        <w:t>基本的な考え方</w:t>
      </w:r>
    </w:p>
    <w:p w14:paraId="5CAFFEC4"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バス車両には、車いすスペースを1以上設けなければならない。</w:t>
      </w:r>
    </w:p>
    <w:p w14:paraId="66CD9E36" w14:textId="77777777" w:rsidR="008D1A60" w:rsidRPr="008D1A60" w:rsidRDefault="008D1A60" w:rsidP="008D1A60">
      <w:pPr>
        <w:ind w:leftChars="100" w:firstLineChars="100" w:firstLine="200"/>
        <w:rPr>
          <w:color w:val="000000" w:themeColor="text1"/>
        </w:rPr>
      </w:pPr>
    </w:p>
    <w:p w14:paraId="793B64DD" w14:textId="77777777" w:rsidR="008D1A60" w:rsidRPr="008D1A60" w:rsidRDefault="008D1A60" w:rsidP="008D1A60">
      <w:pPr>
        <w:numPr>
          <w:ilvl w:val="0"/>
          <w:numId w:val="8"/>
        </w:numPr>
        <w:ind w:firstLineChars="0"/>
      </w:pPr>
      <w:r w:rsidRPr="008D1A60">
        <w:rPr>
          <w:rFonts w:hint="eastAsia"/>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7984A33D" w14:textId="77777777" w:rsidTr="004F521B">
        <w:tc>
          <w:tcPr>
            <w:tcW w:w="9268" w:type="dxa"/>
            <w:gridSpan w:val="2"/>
            <w:shd w:val="clear" w:color="auto" w:fill="E7E6E6" w:themeFill="background2"/>
          </w:tcPr>
          <w:p w14:paraId="76997E06"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2BD6A91B" w14:textId="77777777" w:rsidTr="004F521B">
        <w:tc>
          <w:tcPr>
            <w:tcW w:w="9268" w:type="dxa"/>
            <w:gridSpan w:val="2"/>
          </w:tcPr>
          <w:p w14:paraId="70774D20"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rPr>
              <w:t>（車いすスペース）</w:t>
            </w:r>
          </w:p>
        </w:tc>
      </w:tr>
      <w:tr w:rsidR="008D1A60" w:rsidRPr="008D1A60" w14:paraId="6B4FD0D8" w14:textId="77777777" w:rsidTr="004F521B">
        <w:trPr>
          <w:trHeight w:val="2711"/>
        </w:trPr>
        <w:tc>
          <w:tcPr>
            <w:tcW w:w="9268" w:type="dxa"/>
            <w:gridSpan w:val="2"/>
          </w:tcPr>
          <w:p w14:paraId="65223A9C"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第三十九条　　バス車両には、次に掲げる基準に適合する車椅子スペースを一以上設けなければならない。</w:t>
            </w:r>
          </w:p>
          <w:p w14:paraId="6D2F6FA6"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車椅子使用者が円滑に利用できる位置に手すりが設けられていること。</w:t>
            </w:r>
          </w:p>
          <w:p w14:paraId="4FDB329B"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車椅子使用者が利用する際に支障となる段がないこと。</w:t>
            </w:r>
          </w:p>
          <w:p w14:paraId="27315587"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三　　車椅子を固定することができる設備が備えられていること。</w:t>
            </w:r>
          </w:p>
          <w:p w14:paraId="2AAAE121"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四　　車椅子スペースに座席を設ける場合は、当該座席は容易に折り畳むことができるものであること。</w:t>
            </w:r>
          </w:p>
          <w:p w14:paraId="788B7498"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五　　他の法令の規定により旅客が降車しようとするときに容易にその旨を運転者に通報するためのブザーその他の装置を備えることとされているバス車両である場合は、車椅子使用者が利用できる位置に、当該ブザーその他の装置が備えられていること。</w:t>
            </w:r>
          </w:p>
          <w:p w14:paraId="1904E19C"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六　　車椅子スペースである旨が表示されていること。</w:t>
            </w:r>
          </w:p>
        </w:tc>
      </w:tr>
      <w:tr w:rsidR="008D1A60" w:rsidRPr="008D1A60" w14:paraId="15292A4D" w14:textId="77777777" w:rsidTr="004F521B">
        <w:trPr>
          <w:trHeight w:val="289"/>
        </w:trPr>
        <w:tc>
          <w:tcPr>
            <w:tcW w:w="9268" w:type="dxa"/>
            <w:gridSpan w:val="2"/>
          </w:tcPr>
          <w:p w14:paraId="700BF0FE" w14:textId="77777777" w:rsidR="008D1A60" w:rsidRPr="008D1A60" w:rsidRDefault="008D1A60" w:rsidP="008D1A60">
            <w:pPr>
              <w:ind w:leftChars="-23" w:left="566" w:hangingChars="306" w:hanging="612"/>
            </w:pPr>
            <w:r w:rsidRPr="008D1A60">
              <w:rPr>
                <w:rFonts w:hint="eastAsia"/>
              </w:rPr>
              <w:t>(通路)</w:t>
            </w:r>
          </w:p>
        </w:tc>
      </w:tr>
      <w:tr w:rsidR="008D1A60" w:rsidRPr="008D1A60" w14:paraId="6370AEE5" w14:textId="77777777" w:rsidTr="004F521B">
        <w:trPr>
          <w:trHeight w:val="301"/>
        </w:trPr>
        <w:tc>
          <w:tcPr>
            <w:tcW w:w="9268" w:type="dxa"/>
            <w:gridSpan w:val="2"/>
          </w:tcPr>
          <w:p w14:paraId="67488058"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第四十条　　第三十七条第二項の基準に適合する乗降口と車椅子スペースとの間の通路の幅（容易に折り畳むことができる座席が設けられている場合は、当該座席を折り畳んだときの幅）は、八十センチメートル以上でなければならない。</w:t>
            </w:r>
          </w:p>
        </w:tc>
      </w:tr>
      <w:tr w:rsidR="008D1A60" w:rsidRPr="008D1A60" w14:paraId="15865348" w14:textId="77777777" w:rsidTr="004F521B">
        <w:tc>
          <w:tcPr>
            <w:tcW w:w="9268" w:type="dxa"/>
            <w:gridSpan w:val="2"/>
            <w:shd w:val="clear" w:color="auto" w:fill="E7E6E6" w:themeFill="background2"/>
          </w:tcPr>
          <w:p w14:paraId="74F27BDA"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5B7339FE" w14:textId="77777777" w:rsidTr="004F521B">
        <w:tc>
          <w:tcPr>
            <w:tcW w:w="1478" w:type="dxa"/>
          </w:tcPr>
          <w:p w14:paraId="5D35B903" w14:textId="77777777" w:rsidR="008D1A60" w:rsidRPr="008D1A60" w:rsidRDefault="008D1A60" w:rsidP="00AC6CD1">
            <w:pPr>
              <w:numPr>
                <w:ilvl w:val="0"/>
                <w:numId w:val="121"/>
              </w:numPr>
              <w:ind w:left="376" w:firstLineChars="0"/>
              <w:rPr>
                <w:color w:val="000000" w:themeColor="text1"/>
              </w:rPr>
            </w:pPr>
            <w:r w:rsidRPr="008D1A60">
              <w:rPr>
                <w:rFonts w:hint="eastAsia"/>
                <w:color w:val="000000" w:themeColor="text1"/>
              </w:rPr>
              <w:t>車いすスペースの確保</w:t>
            </w:r>
          </w:p>
        </w:tc>
        <w:tc>
          <w:tcPr>
            <w:tcW w:w="7790" w:type="dxa"/>
          </w:tcPr>
          <w:p w14:paraId="7107895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バスには車いすスペースを1以上確保する。</w:t>
            </w:r>
          </w:p>
          <w:p w14:paraId="492CEC5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車いすスペースには、車いす使用者が利用する際に支障となる段は設けない。</w:t>
            </w:r>
          </w:p>
        </w:tc>
      </w:tr>
      <w:tr w:rsidR="008D1A60" w:rsidRPr="008D1A60" w14:paraId="4365B3FC" w14:textId="77777777" w:rsidTr="004F521B">
        <w:tc>
          <w:tcPr>
            <w:tcW w:w="1478" w:type="dxa"/>
          </w:tcPr>
          <w:p w14:paraId="6E849931"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車いすスペースの広さ</w:t>
            </w:r>
          </w:p>
        </w:tc>
        <w:tc>
          <w:tcPr>
            <w:tcW w:w="7790" w:type="dxa"/>
          </w:tcPr>
          <w:p w14:paraId="6FF5D76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車いすを固定する場合のスペースは（長さ）130ｃｍ以上×（幅）75ｃｍ以上とする。ただし2脚の車いすを前向きに縦列に設ける場合には2脚目の長さは110ｃｍ以上で良い。</w:t>
            </w:r>
          </w:p>
          <w:p w14:paraId="4556365B"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車いすスペースの広さは、長さ150ｃm以上、幅80ｃm以上、高さ150ｃm以上とすること。</w:t>
            </w:r>
          </w:p>
          <w:p w14:paraId="17701F19" w14:textId="77777777" w:rsidR="008D1A60" w:rsidRPr="008D1A60" w:rsidRDefault="008D1A60" w:rsidP="008D1A60">
            <w:pPr>
              <w:ind w:left="124" w:hangingChars="62" w:hanging="124"/>
              <w:rPr>
                <w:color w:val="000000" w:themeColor="text1"/>
              </w:rPr>
            </w:pPr>
          </w:p>
        </w:tc>
      </w:tr>
      <w:tr w:rsidR="008D1A60" w:rsidRPr="008D1A60" w14:paraId="4A8603C0" w14:textId="77777777" w:rsidTr="004F521B">
        <w:tc>
          <w:tcPr>
            <w:tcW w:w="1478" w:type="dxa"/>
          </w:tcPr>
          <w:p w14:paraId="2FB6A357"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車いすスペースの手すりの設置</w:t>
            </w:r>
          </w:p>
        </w:tc>
        <w:tc>
          <w:tcPr>
            <w:tcW w:w="7790" w:type="dxa"/>
          </w:tcPr>
          <w:p w14:paraId="0CA4FD7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車いすスペースには、車いす使用者が円滑に利用できる位置に手すりを設置する。</w:t>
            </w:r>
          </w:p>
          <w:p w14:paraId="309BEB23" w14:textId="77777777" w:rsidR="008D1A60" w:rsidRPr="008D1A60" w:rsidRDefault="008D1A60" w:rsidP="008D1A60">
            <w:pPr>
              <w:ind w:left="250" w:hangingChars="125" w:hanging="250"/>
              <w:rPr>
                <w:color w:val="000000" w:themeColor="text1"/>
              </w:rPr>
            </w:pPr>
          </w:p>
          <w:p w14:paraId="689866B1" w14:textId="77777777" w:rsidR="008D1A60" w:rsidRPr="008D1A60" w:rsidRDefault="008D1A60" w:rsidP="008D1A60">
            <w:pPr>
              <w:ind w:left="250" w:hangingChars="125" w:hanging="250"/>
              <w:rPr>
                <w:color w:val="000000" w:themeColor="text1"/>
              </w:rPr>
            </w:pPr>
          </w:p>
          <w:p w14:paraId="39A8915B" w14:textId="77777777" w:rsidR="008D1A60" w:rsidRPr="008D1A60" w:rsidRDefault="008D1A60" w:rsidP="008D1A60">
            <w:pPr>
              <w:ind w:left="250" w:hangingChars="125" w:hanging="250"/>
              <w:rPr>
                <w:color w:val="000000" w:themeColor="text1"/>
              </w:rPr>
            </w:pPr>
          </w:p>
          <w:p w14:paraId="12DD2FF8" w14:textId="77777777" w:rsidR="008D1A60" w:rsidRPr="008D1A60" w:rsidRDefault="008D1A60" w:rsidP="008D1A60">
            <w:pPr>
              <w:ind w:left="250" w:hangingChars="125" w:hanging="250"/>
              <w:rPr>
                <w:color w:val="000000" w:themeColor="text1"/>
              </w:rPr>
            </w:pPr>
          </w:p>
        </w:tc>
      </w:tr>
      <w:tr w:rsidR="008D1A60" w:rsidRPr="008D1A60" w14:paraId="3385CC38" w14:textId="77777777" w:rsidTr="004F521B">
        <w:tc>
          <w:tcPr>
            <w:tcW w:w="1478" w:type="dxa"/>
          </w:tcPr>
          <w:p w14:paraId="124AC19B"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lastRenderedPageBreak/>
              <w:t>車いす固定装置</w:t>
            </w:r>
          </w:p>
        </w:tc>
        <w:tc>
          <w:tcPr>
            <w:tcW w:w="7790" w:type="dxa"/>
          </w:tcPr>
          <w:p w14:paraId="58F21D8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車いすスペースには、車いす固定装置を備える。</w:t>
            </w:r>
          </w:p>
          <w:p w14:paraId="5B63325C"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腰ベルトを使用する場合は、腰骨に正しく装着されること。</w:t>
            </w:r>
          </w:p>
          <w:p w14:paraId="078FD25C"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方式の多様化による乗務員の混乱を避けるため、仕様の統一が望まれる。</w:t>
            </w:r>
          </w:p>
        </w:tc>
      </w:tr>
      <w:tr w:rsidR="008D1A60" w:rsidRPr="008D1A60" w14:paraId="7CEA0C7C" w14:textId="77777777" w:rsidTr="004F521B">
        <w:tc>
          <w:tcPr>
            <w:tcW w:w="1478" w:type="dxa"/>
          </w:tcPr>
          <w:p w14:paraId="2EF84E0C"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車いすスペースに設置する座席</w:t>
            </w:r>
          </w:p>
        </w:tc>
        <w:tc>
          <w:tcPr>
            <w:tcW w:w="7790" w:type="dxa"/>
          </w:tcPr>
          <w:p w14:paraId="06D6E3B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車いすスペースに座席を設置する場合には、その座席は容易に折り畳むことができる構造とする。</w:t>
            </w:r>
          </w:p>
        </w:tc>
      </w:tr>
      <w:tr w:rsidR="008D1A60" w:rsidRPr="008D1A60" w14:paraId="533041BE" w14:textId="77777777" w:rsidTr="004F521B">
        <w:tc>
          <w:tcPr>
            <w:tcW w:w="1478" w:type="dxa"/>
          </w:tcPr>
          <w:p w14:paraId="39EDF5AC"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通路及び手すり</w:t>
            </w:r>
          </w:p>
        </w:tc>
        <w:tc>
          <w:tcPr>
            <w:tcW w:w="7790" w:type="dxa"/>
          </w:tcPr>
          <w:p w14:paraId="78F68E70"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スロープ板その他の車いす使用の乗降を円滑にする設備を設けた乗降口と車いすスペースとの間の通路の幅は80cm以上とする。</w:t>
            </w:r>
          </w:p>
          <w:p w14:paraId="25C35F6B" w14:textId="77777777" w:rsidR="008D1A60" w:rsidRPr="008D1A60" w:rsidRDefault="008D1A60" w:rsidP="008D1A60">
            <w:pPr>
              <w:ind w:left="250" w:hangingChars="125" w:hanging="250"/>
              <w:rPr>
                <w:b/>
                <w:color w:val="FF4B00"/>
              </w:rPr>
            </w:pPr>
            <w:r w:rsidRPr="008D1A60">
              <w:rPr>
                <w:rFonts w:hint="eastAsia"/>
                <w:b/>
                <w:color w:val="FF4B00"/>
              </w:rPr>
              <w:t xml:space="preserve">C </w:t>
            </w:r>
            <w:r w:rsidRPr="008D1A60">
              <w:rPr>
                <w:rFonts w:hint="eastAsia"/>
                <w:color w:val="000000" w:themeColor="text1"/>
              </w:rPr>
              <w:t>通路には国土交通大臣が定める間隔で手すりを設けなければならない。</w:t>
            </w:r>
          </w:p>
        </w:tc>
      </w:tr>
      <w:tr w:rsidR="008D1A60" w:rsidRPr="008D1A60" w14:paraId="738106E6" w14:textId="77777777" w:rsidTr="004F521B">
        <w:tc>
          <w:tcPr>
            <w:tcW w:w="1478" w:type="dxa"/>
          </w:tcPr>
          <w:p w14:paraId="7D5706DD"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車いすスペースの設置位置</w:t>
            </w:r>
          </w:p>
        </w:tc>
        <w:tc>
          <w:tcPr>
            <w:tcW w:w="7790" w:type="dxa"/>
          </w:tcPr>
          <w:p w14:paraId="0EAF3B42" w14:textId="77777777" w:rsidR="008D1A60" w:rsidRPr="008D1A60" w:rsidRDefault="008D1A60" w:rsidP="008D1A60">
            <w:pPr>
              <w:ind w:left="250" w:hangingChars="125" w:hanging="250"/>
              <w:rPr>
                <w:b/>
                <w:color w:val="FF4B00"/>
              </w:rPr>
            </w:pPr>
            <w:r w:rsidRPr="008D1A60">
              <w:rPr>
                <w:rFonts w:hint="eastAsia"/>
                <w:color w:val="4DC4FF"/>
              </w:rPr>
              <w:t xml:space="preserve">G </w:t>
            </w:r>
            <w:r w:rsidRPr="008D1A60">
              <w:rPr>
                <w:rFonts w:hint="eastAsia"/>
                <w:color w:val="000000" w:themeColor="text1"/>
              </w:rPr>
              <w:t>車いすペースは、乗降しやすい位置（乗降用リフトの近く）に設けること。</w:t>
            </w:r>
          </w:p>
        </w:tc>
      </w:tr>
      <w:tr w:rsidR="008D1A60" w:rsidRPr="008D1A60" w14:paraId="3A22DD15" w14:textId="77777777" w:rsidTr="004F521B">
        <w:tc>
          <w:tcPr>
            <w:tcW w:w="1478" w:type="dxa"/>
          </w:tcPr>
          <w:p w14:paraId="37F2A10A"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人ベルト</w:t>
            </w:r>
          </w:p>
        </w:tc>
        <w:tc>
          <w:tcPr>
            <w:tcW w:w="7790" w:type="dxa"/>
          </w:tcPr>
          <w:p w14:paraId="7218BD4B" w14:textId="77777777" w:rsidR="008D1A60" w:rsidRPr="008D1A60" w:rsidRDefault="008D1A60" w:rsidP="008D1A60">
            <w:pPr>
              <w:ind w:left="250" w:hangingChars="125" w:hanging="250"/>
              <w:rPr>
                <w:b/>
                <w:color w:val="FF4B00"/>
              </w:rPr>
            </w:pPr>
            <w:r w:rsidRPr="008D1A60">
              <w:rPr>
                <w:rFonts w:hint="eastAsia"/>
                <w:color w:val="4DC4FF"/>
              </w:rPr>
              <w:t>G</w:t>
            </w:r>
            <w:r w:rsidRPr="008D1A60">
              <w:rPr>
                <w:rFonts w:hint="eastAsia"/>
              </w:rPr>
              <w:t>車いす使用者自身の安全を確保するため、安全ベルト（2点式、又は3点式）を着用すること。</w:t>
            </w:r>
          </w:p>
        </w:tc>
      </w:tr>
      <w:tr w:rsidR="008D1A60" w:rsidRPr="008D1A60" w14:paraId="3B7A2EDE" w14:textId="77777777" w:rsidTr="004F521B">
        <w:tc>
          <w:tcPr>
            <w:tcW w:w="1478" w:type="dxa"/>
          </w:tcPr>
          <w:p w14:paraId="66884BC3" w14:textId="77777777" w:rsidR="008D1A60" w:rsidRPr="008D1A60" w:rsidRDefault="008D1A60" w:rsidP="00AC6CD1">
            <w:pPr>
              <w:numPr>
                <w:ilvl w:val="0"/>
                <w:numId w:val="120"/>
              </w:numPr>
              <w:ind w:left="381" w:firstLineChars="0"/>
              <w:rPr>
                <w:color w:val="000000" w:themeColor="text1"/>
              </w:rPr>
            </w:pPr>
            <w:r w:rsidRPr="008D1A60">
              <w:rPr>
                <w:rFonts w:hint="eastAsia"/>
                <w:color w:val="000000" w:themeColor="text1"/>
              </w:rPr>
              <w:t>シートへの移乗</w:t>
            </w:r>
          </w:p>
        </w:tc>
        <w:tc>
          <w:tcPr>
            <w:tcW w:w="7790" w:type="dxa"/>
          </w:tcPr>
          <w:p w14:paraId="15CF6F94" w14:textId="77777777" w:rsidR="008D1A60" w:rsidRPr="008D1A60" w:rsidRDefault="008D1A60" w:rsidP="008D1A60">
            <w:pPr>
              <w:ind w:left="250" w:hangingChars="125" w:hanging="250"/>
            </w:pPr>
            <w:r w:rsidRPr="008D1A60">
              <w:rPr>
                <w:rFonts w:hint="eastAsia"/>
                <w:color w:val="4DC4FF"/>
              </w:rPr>
              <w:t xml:space="preserve">G </w:t>
            </w:r>
            <w:r w:rsidRPr="008D1A60">
              <w:rPr>
                <w:rFonts w:hint="eastAsia"/>
              </w:rPr>
              <w:t>長時間の乗車となる際には、車いすからシートに移乗してもらうこと。</w:t>
            </w:r>
          </w:p>
          <w:p w14:paraId="51F83E48" w14:textId="77777777" w:rsidR="008D1A60" w:rsidRPr="008D1A60" w:rsidRDefault="008D1A60" w:rsidP="008D1A60">
            <w:pPr>
              <w:ind w:left="250" w:hangingChars="125" w:hanging="250"/>
              <w:rPr>
                <w:b/>
                <w:color w:val="FF4B00"/>
              </w:rPr>
            </w:pPr>
            <w:r w:rsidRPr="008D1A60">
              <w:rPr>
                <w:rFonts w:hint="eastAsia"/>
                <w:color w:val="4DC4FF"/>
              </w:rPr>
              <w:t xml:space="preserve">G </w:t>
            </w:r>
            <w:r w:rsidRPr="008D1A60">
              <w:rPr>
                <w:rFonts w:hint="eastAsia"/>
              </w:rPr>
              <w:t>シートへ移乗しやすいスペースが確保され、座席はひじ掛けはね上げ式等であること。</w:t>
            </w:r>
          </w:p>
        </w:tc>
      </w:tr>
    </w:tbl>
    <w:p w14:paraId="5964C4E7" w14:textId="5340BFC6" w:rsidR="008D1A60" w:rsidRDefault="008D1A60" w:rsidP="008D1A60">
      <w:pPr>
        <w:ind w:leftChars="100" w:firstLineChars="100" w:firstLine="200"/>
        <w:rPr>
          <w:color w:val="000000" w:themeColor="text1"/>
        </w:rPr>
      </w:pPr>
    </w:p>
    <w:p w14:paraId="7609DFB3" w14:textId="77777777" w:rsidR="007002A5" w:rsidRPr="008D1A60" w:rsidRDefault="007002A5" w:rsidP="008D1A60">
      <w:pPr>
        <w:ind w:leftChars="100" w:firstLineChars="100" w:firstLine="200"/>
        <w:rPr>
          <w:color w:val="000000" w:themeColor="text1"/>
        </w:rPr>
      </w:pPr>
    </w:p>
    <w:p w14:paraId="09E2ABFC" w14:textId="05421588" w:rsidR="008D1A60" w:rsidRPr="008D1A60" w:rsidRDefault="007002A5" w:rsidP="008314F9">
      <w:pPr>
        <w:pStyle w:val="EXPO16"/>
      </w:pPr>
      <w:r>
        <w:rPr>
          <w:rFonts w:hint="eastAsia"/>
        </w:rPr>
        <w:t>（５）</w:t>
      </w:r>
      <w:r w:rsidR="008D1A60" w:rsidRPr="008D1A60">
        <w:rPr>
          <w:rFonts w:hint="eastAsia"/>
        </w:rPr>
        <w:t>トイレ（乗合・貸切共通）</w:t>
      </w:r>
    </w:p>
    <w:p w14:paraId="57ECA2C2" w14:textId="77777777" w:rsidR="008D1A60" w:rsidRPr="00AC6CD1" w:rsidRDefault="008D1A60" w:rsidP="00A65453">
      <w:pPr>
        <w:pStyle w:val="EXPO10"/>
        <w:numPr>
          <w:ilvl w:val="0"/>
          <w:numId w:val="162"/>
        </w:numPr>
        <w:rPr>
          <w:color w:val="000000" w:themeColor="text1"/>
        </w:rPr>
      </w:pPr>
      <w:r w:rsidRPr="00AC6CD1">
        <w:rPr>
          <w:rFonts w:hint="eastAsia"/>
          <w:color w:val="000000" w:themeColor="text1"/>
        </w:rPr>
        <w:t>基本的な考え方</w:t>
      </w:r>
    </w:p>
    <w:p w14:paraId="2C2CDFDE"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慢性的疾患のため利尿性のある薬を服用する者等もいるので、長時間の乗車となる場合の多い都市間バスにおいては、車内にトイレを設置する。</w:t>
      </w:r>
    </w:p>
    <w:p w14:paraId="509516FF" w14:textId="77777777" w:rsidR="008D1A60" w:rsidRPr="008D1A60" w:rsidRDefault="008D1A60" w:rsidP="008D1A60">
      <w:pPr>
        <w:ind w:leftChars="100" w:firstLineChars="100" w:firstLine="200"/>
        <w:rPr>
          <w:color w:val="000000" w:themeColor="text1"/>
        </w:rPr>
      </w:pPr>
    </w:p>
    <w:p w14:paraId="02A01C31"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138BAEA9" w14:textId="77777777" w:rsidTr="004F521B">
        <w:tc>
          <w:tcPr>
            <w:tcW w:w="9268" w:type="dxa"/>
            <w:gridSpan w:val="2"/>
            <w:shd w:val="clear" w:color="auto" w:fill="E7E6E6" w:themeFill="background2"/>
          </w:tcPr>
          <w:p w14:paraId="53663853"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26A1C457" w14:textId="77777777" w:rsidTr="004F521B">
        <w:tc>
          <w:tcPr>
            <w:tcW w:w="1478" w:type="dxa"/>
          </w:tcPr>
          <w:p w14:paraId="70B84017" w14:textId="77777777" w:rsidR="008D1A60" w:rsidRPr="008D1A60" w:rsidRDefault="008D1A60" w:rsidP="00AC6CD1">
            <w:pPr>
              <w:numPr>
                <w:ilvl w:val="0"/>
                <w:numId w:val="122"/>
              </w:numPr>
              <w:ind w:left="380" w:firstLineChars="0"/>
              <w:rPr>
                <w:color w:val="000000" w:themeColor="text1"/>
              </w:rPr>
            </w:pPr>
            <w:r w:rsidRPr="008D1A60">
              <w:rPr>
                <w:rFonts w:hint="eastAsia"/>
                <w:color w:val="000000" w:themeColor="text1"/>
              </w:rPr>
              <w:t>トイレの設置</w:t>
            </w:r>
          </w:p>
        </w:tc>
        <w:tc>
          <w:tcPr>
            <w:tcW w:w="7790" w:type="dxa"/>
          </w:tcPr>
          <w:p w14:paraId="677FA31F" w14:textId="77777777" w:rsidR="008D1A60" w:rsidRPr="008D1A60" w:rsidRDefault="008D1A60" w:rsidP="008D1A60">
            <w:pPr>
              <w:ind w:leftChars="-9" w:left="264" w:hangingChars="141" w:hanging="282"/>
              <w:rPr>
                <w:color w:val="000000" w:themeColor="text1"/>
              </w:rPr>
            </w:pPr>
            <w:r w:rsidRPr="008D1A60">
              <w:rPr>
                <w:rFonts w:hint="eastAsia"/>
                <w:b/>
                <w:color w:val="FF4B00"/>
              </w:rPr>
              <w:t>C</w:t>
            </w:r>
            <w:r w:rsidRPr="008D1A60">
              <w:rPr>
                <w:rFonts w:hint="eastAsia"/>
                <w:color w:val="000000" w:themeColor="text1"/>
              </w:rPr>
              <w:t xml:space="preserve"> 慢性的疾患のため利尿性のある薬を服用する者等もいるので、長時間の乗車となる場合の多い都市間バスにおいては、車内にトイレを設置することを基本とする。</w:t>
            </w:r>
          </w:p>
        </w:tc>
      </w:tr>
      <w:tr w:rsidR="008D1A60" w:rsidRPr="008D1A60" w14:paraId="2FABA0A3" w14:textId="77777777" w:rsidTr="004F521B">
        <w:tc>
          <w:tcPr>
            <w:tcW w:w="1478" w:type="dxa"/>
          </w:tcPr>
          <w:p w14:paraId="26F5FC8C" w14:textId="77777777" w:rsidR="008D1A60" w:rsidRPr="008D1A60" w:rsidRDefault="008D1A60" w:rsidP="00AC6CD1">
            <w:pPr>
              <w:numPr>
                <w:ilvl w:val="0"/>
                <w:numId w:val="122"/>
              </w:numPr>
              <w:ind w:left="383" w:firstLineChars="0"/>
              <w:rPr>
                <w:color w:val="000000" w:themeColor="text1"/>
              </w:rPr>
            </w:pPr>
            <w:r w:rsidRPr="008D1A60">
              <w:rPr>
                <w:rFonts w:hint="eastAsia"/>
                <w:color w:val="000000" w:themeColor="text1"/>
              </w:rPr>
              <w:t>車いす対応トイレ</w:t>
            </w:r>
          </w:p>
        </w:tc>
        <w:tc>
          <w:tcPr>
            <w:tcW w:w="7790" w:type="dxa"/>
          </w:tcPr>
          <w:p w14:paraId="45E65084" w14:textId="77777777" w:rsidR="008D1A60" w:rsidRPr="008D1A60" w:rsidRDefault="008D1A60" w:rsidP="008D1A60">
            <w:pPr>
              <w:ind w:leftChars="-9" w:left="264" w:hangingChars="141" w:hanging="282"/>
              <w:rPr>
                <w:color w:val="000000" w:themeColor="text1"/>
              </w:rPr>
            </w:pPr>
            <w:r w:rsidRPr="008D1A60">
              <w:rPr>
                <w:rFonts w:hint="eastAsia"/>
                <w:color w:val="4DC4FF"/>
              </w:rPr>
              <w:t>G</w:t>
            </w:r>
            <w:r w:rsidRPr="008D1A60">
              <w:rPr>
                <w:rFonts w:hint="eastAsia"/>
                <w:color w:val="000000" w:themeColor="text1"/>
              </w:rPr>
              <w:t xml:space="preserve"> 車いす使用者が利用可能なトイレを設けること。</w:t>
            </w:r>
          </w:p>
        </w:tc>
      </w:tr>
      <w:tr w:rsidR="008D1A60" w:rsidRPr="008D1A60" w14:paraId="027B8E23" w14:textId="77777777" w:rsidTr="004F521B">
        <w:tc>
          <w:tcPr>
            <w:tcW w:w="1478" w:type="dxa"/>
          </w:tcPr>
          <w:p w14:paraId="663E4808" w14:textId="77777777" w:rsidR="008D1A60" w:rsidRPr="008D1A60" w:rsidRDefault="008D1A60" w:rsidP="00AC6CD1">
            <w:pPr>
              <w:numPr>
                <w:ilvl w:val="0"/>
                <w:numId w:val="122"/>
              </w:numPr>
              <w:ind w:left="383" w:firstLineChars="0"/>
              <w:rPr>
                <w:color w:val="000000" w:themeColor="text1"/>
              </w:rPr>
            </w:pPr>
            <w:r w:rsidRPr="008D1A60">
              <w:rPr>
                <w:rFonts w:hint="eastAsia"/>
                <w:color w:val="000000" w:themeColor="text1"/>
              </w:rPr>
              <w:t>鍵</w:t>
            </w:r>
          </w:p>
        </w:tc>
        <w:tc>
          <w:tcPr>
            <w:tcW w:w="7790" w:type="dxa"/>
          </w:tcPr>
          <w:p w14:paraId="7E5E4B4C" w14:textId="77777777" w:rsidR="008D1A60" w:rsidRPr="008D1A60" w:rsidRDefault="008D1A60" w:rsidP="008D1A60">
            <w:pPr>
              <w:ind w:leftChars="-9" w:left="264" w:hangingChars="141" w:hanging="282"/>
              <w:rPr>
                <w:color w:val="000000" w:themeColor="text1"/>
              </w:rPr>
            </w:pPr>
            <w:r w:rsidRPr="008D1A60">
              <w:rPr>
                <w:rFonts w:hint="eastAsia"/>
                <w:b/>
                <w:color w:val="FF4B00"/>
              </w:rPr>
              <w:t>C</w:t>
            </w:r>
            <w:r w:rsidRPr="008D1A60">
              <w:rPr>
                <w:rFonts w:hint="eastAsia"/>
                <w:color w:val="000000" w:themeColor="text1"/>
              </w:rPr>
              <w:t xml:space="preserve"> 容易に施錠できる形式とし、非常時に外から解錠できるようにすることを基本とする。</w:t>
            </w:r>
          </w:p>
        </w:tc>
      </w:tr>
      <w:tr w:rsidR="008D1A60" w:rsidRPr="008D1A60" w14:paraId="25942132" w14:textId="77777777" w:rsidTr="004F521B">
        <w:tc>
          <w:tcPr>
            <w:tcW w:w="1478" w:type="dxa"/>
          </w:tcPr>
          <w:p w14:paraId="59087B01" w14:textId="77777777" w:rsidR="008D1A60" w:rsidRPr="008D1A60" w:rsidRDefault="008D1A60" w:rsidP="00AC6CD1">
            <w:pPr>
              <w:numPr>
                <w:ilvl w:val="0"/>
                <w:numId w:val="122"/>
              </w:numPr>
              <w:ind w:left="383" w:firstLineChars="0"/>
              <w:rPr>
                <w:color w:val="000000" w:themeColor="text1"/>
              </w:rPr>
            </w:pPr>
            <w:r w:rsidRPr="008D1A60">
              <w:rPr>
                <w:rFonts w:hint="eastAsia"/>
                <w:color w:val="000000" w:themeColor="text1"/>
              </w:rPr>
              <w:t>ドアの仕様</w:t>
            </w:r>
          </w:p>
        </w:tc>
        <w:tc>
          <w:tcPr>
            <w:tcW w:w="7790" w:type="dxa"/>
          </w:tcPr>
          <w:p w14:paraId="3563A83D" w14:textId="77777777" w:rsidR="008D1A60" w:rsidRPr="008D1A60" w:rsidRDefault="008D1A60" w:rsidP="008D1A60">
            <w:pPr>
              <w:ind w:leftChars="-9" w:left="264" w:hangingChars="141" w:hanging="282"/>
              <w:rPr>
                <w:color w:val="000000" w:themeColor="text1"/>
              </w:rPr>
            </w:pPr>
            <w:r w:rsidRPr="008D1A60">
              <w:rPr>
                <w:rFonts w:hint="eastAsia"/>
                <w:b/>
                <w:color w:val="FF4B00"/>
              </w:rPr>
              <w:t>C</w:t>
            </w:r>
            <w:r w:rsidRPr="008D1A60">
              <w:rPr>
                <w:rFonts w:hint="eastAsia"/>
                <w:color w:val="000000" w:themeColor="text1"/>
              </w:rPr>
              <w:t xml:space="preserve"> ドアは、軽い力で操作できる仕様とすることを基本とする。</w:t>
            </w:r>
          </w:p>
          <w:p w14:paraId="4B39F298" w14:textId="77777777" w:rsidR="008D1A60" w:rsidRPr="008D1A60" w:rsidRDefault="008D1A60" w:rsidP="008D1A60">
            <w:pPr>
              <w:ind w:leftChars="-9" w:left="264" w:hangingChars="141" w:hanging="282"/>
              <w:rPr>
                <w:color w:val="000000" w:themeColor="text1"/>
              </w:rPr>
            </w:pPr>
            <w:r w:rsidRPr="008D1A60">
              <w:rPr>
                <w:rFonts w:hint="eastAsia"/>
                <w:b/>
                <w:color w:val="FF4B00"/>
              </w:rPr>
              <w:t>C</w:t>
            </w:r>
            <w:r w:rsidRPr="008D1A60">
              <w:rPr>
                <w:rFonts w:hint="eastAsia"/>
                <w:color w:val="000000" w:themeColor="text1"/>
              </w:rPr>
              <w:t>開き戸の場合は外開きとすることを基本とする（車いす対応トイレの場合は、引き戸とする）。</w:t>
            </w:r>
          </w:p>
          <w:p w14:paraId="091C812C" w14:textId="77777777" w:rsidR="008D1A60" w:rsidRPr="008D1A60" w:rsidRDefault="008D1A60" w:rsidP="008D1A60">
            <w:pPr>
              <w:ind w:leftChars="-9" w:left="264" w:hangingChars="141" w:hanging="282"/>
              <w:rPr>
                <w:color w:val="000000" w:themeColor="text1"/>
              </w:rPr>
            </w:pPr>
            <w:r w:rsidRPr="008D1A60">
              <w:rPr>
                <w:rFonts w:hint="eastAsia"/>
                <w:b/>
                <w:color w:val="FF4B00"/>
              </w:rPr>
              <w:t>C</w:t>
            </w:r>
            <w:r w:rsidRPr="008D1A60">
              <w:rPr>
                <w:rFonts w:hint="eastAsia"/>
                <w:color w:val="000000" w:themeColor="text1"/>
              </w:rPr>
              <w:t xml:space="preserve"> ドア開閉ノブ等の高さは80～85ｃｍ程度とすることを基本とする。</w:t>
            </w:r>
          </w:p>
        </w:tc>
      </w:tr>
      <w:tr w:rsidR="008D1A60" w:rsidRPr="008D1A60" w14:paraId="415F3651" w14:textId="77777777" w:rsidTr="004F521B">
        <w:tc>
          <w:tcPr>
            <w:tcW w:w="1478" w:type="dxa"/>
          </w:tcPr>
          <w:p w14:paraId="3ECA3516" w14:textId="77777777" w:rsidR="008D1A60" w:rsidRPr="008D1A60" w:rsidRDefault="008D1A60" w:rsidP="00AC6CD1">
            <w:pPr>
              <w:numPr>
                <w:ilvl w:val="0"/>
                <w:numId w:val="122"/>
              </w:numPr>
              <w:ind w:left="383" w:firstLineChars="0"/>
              <w:rPr>
                <w:color w:val="000000" w:themeColor="text1"/>
              </w:rPr>
            </w:pPr>
            <w:r w:rsidRPr="008D1A60">
              <w:rPr>
                <w:rFonts w:hint="eastAsia"/>
                <w:color w:val="000000" w:themeColor="text1"/>
              </w:rPr>
              <w:t>手すり</w:t>
            </w:r>
          </w:p>
        </w:tc>
        <w:tc>
          <w:tcPr>
            <w:tcW w:w="7790" w:type="dxa"/>
          </w:tcPr>
          <w:p w14:paraId="6E635020" w14:textId="77777777" w:rsidR="008D1A60" w:rsidRPr="008D1A60" w:rsidRDefault="008D1A60" w:rsidP="008D1A60">
            <w:pPr>
              <w:ind w:leftChars="-9" w:left="264" w:hangingChars="141" w:hanging="282"/>
              <w:rPr>
                <w:color w:val="000000" w:themeColor="text1"/>
              </w:rPr>
            </w:pPr>
            <w:r w:rsidRPr="008D1A60">
              <w:rPr>
                <w:rFonts w:hint="eastAsia"/>
                <w:b/>
                <w:color w:val="FF4B00"/>
              </w:rPr>
              <w:t>C</w:t>
            </w:r>
            <w:r w:rsidRPr="008D1A60">
              <w:rPr>
                <w:rFonts w:hint="eastAsia"/>
                <w:color w:val="000000" w:themeColor="text1"/>
              </w:rPr>
              <w:t xml:space="preserve"> 便器周囲の壁面に手すり(高さ65～70ｃｍ程度)を設置することを基本とする。</w:t>
            </w:r>
          </w:p>
          <w:p w14:paraId="7305D23C" w14:textId="77777777" w:rsidR="008D1A60" w:rsidRPr="008D1A60" w:rsidRDefault="008D1A60" w:rsidP="008D1A60">
            <w:pPr>
              <w:ind w:leftChars="-9" w:left="264" w:hangingChars="141" w:hanging="282"/>
              <w:rPr>
                <w:color w:val="000000" w:themeColor="text1"/>
              </w:rPr>
            </w:pPr>
            <w:r w:rsidRPr="008D1A60">
              <w:rPr>
                <w:rFonts w:hint="eastAsia"/>
                <w:b/>
                <w:color w:val="FF4B00"/>
              </w:rPr>
              <w:t>C</w:t>
            </w:r>
            <w:r w:rsidRPr="008D1A60">
              <w:rPr>
                <w:rFonts w:hint="eastAsia"/>
                <w:color w:val="000000" w:themeColor="text1"/>
              </w:rPr>
              <w:t xml:space="preserve"> 手すりは、握りやすく、腐蝕しにくい素材で、径は3ｃｍ程度とすることを基本とする。</w:t>
            </w:r>
          </w:p>
        </w:tc>
      </w:tr>
      <w:tr w:rsidR="008D1A60" w:rsidRPr="008D1A60" w14:paraId="49361DCA" w14:textId="77777777" w:rsidTr="004F521B">
        <w:tc>
          <w:tcPr>
            <w:tcW w:w="1478" w:type="dxa"/>
          </w:tcPr>
          <w:p w14:paraId="7CB39844" w14:textId="77777777" w:rsidR="008D1A60" w:rsidRPr="008D1A60" w:rsidRDefault="008D1A60" w:rsidP="00AC6CD1">
            <w:pPr>
              <w:numPr>
                <w:ilvl w:val="0"/>
                <w:numId w:val="122"/>
              </w:numPr>
              <w:ind w:left="383" w:firstLineChars="0"/>
              <w:rPr>
                <w:color w:val="000000" w:themeColor="text1"/>
              </w:rPr>
            </w:pPr>
            <w:r w:rsidRPr="008D1A60">
              <w:rPr>
                <w:rFonts w:hint="eastAsia"/>
                <w:color w:val="000000" w:themeColor="text1"/>
              </w:rPr>
              <w:t>床面の仕上げ</w:t>
            </w:r>
          </w:p>
        </w:tc>
        <w:tc>
          <w:tcPr>
            <w:tcW w:w="7790" w:type="dxa"/>
          </w:tcPr>
          <w:p w14:paraId="10E5568D" w14:textId="77777777" w:rsidR="008D1A60" w:rsidRPr="008D1A60" w:rsidRDefault="008D1A60" w:rsidP="008D1A60">
            <w:pPr>
              <w:ind w:leftChars="-9" w:left="264" w:hangingChars="141" w:hanging="282"/>
              <w:rPr>
                <w:color w:val="000000" w:themeColor="text1"/>
              </w:rPr>
            </w:pPr>
            <w:r w:rsidRPr="008D1A60">
              <w:rPr>
                <w:rFonts w:hint="eastAsia"/>
                <w:b/>
                <w:color w:val="FF4B00"/>
              </w:rPr>
              <w:t>C</w:t>
            </w:r>
            <w:r w:rsidRPr="008D1A60">
              <w:rPr>
                <w:rFonts w:hint="eastAsia"/>
                <w:color w:val="000000" w:themeColor="text1"/>
              </w:rPr>
              <w:t xml:space="preserve"> 床の表面は、滑りにくい仕上げがなされたものであることを基本とする。</w:t>
            </w:r>
          </w:p>
        </w:tc>
      </w:tr>
      <w:tr w:rsidR="008D1A60" w:rsidRPr="008D1A60" w14:paraId="73DC1A71" w14:textId="77777777" w:rsidTr="004F521B">
        <w:tc>
          <w:tcPr>
            <w:tcW w:w="1478" w:type="dxa"/>
          </w:tcPr>
          <w:p w14:paraId="3C219B8F" w14:textId="77777777" w:rsidR="008D1A60" w:rsidRPr="008D1A60" w:rsidRDefault="008D1A60" w:rsidP="00AC6CD1">
            <w:pPr>
              <w:numPr>
                <w:ilvl w:val="0"/>
                <w:numId w:val="122"/>
              </w:numPr>
              <w:ind w:left="383" w:firstLineChars="0"/>
              <w:rPr>
                <w:color w:val="000000" w:themeColor="text1"/>
              </w:rPr>
            </w:pPr>
            <w:r w:rsidRPr="008D1A60">
              <w:rPr>
                <w:rFonts w:hint="eastAsia"/>
                <w:color w:val="000000" w:themeColor="text1"/>
              </w:rPr>
              <w:t>便器洗浄ボタン・紙巻器</w:t>
            </w:r>
          </w:p>
        </w:tc>
        <w:tc>
          <w:tcPr>
            <w:tcW w:w="7790" w:type="dxa"/>
          </w:tcPr>
          <w:p w14:paraId="70599A3B" w14:textId="77777777" w:rsidR="008D1A60" w:rsidRPr="008D1A60" w:rsidRDefault="008D1A60" w:rsidP="008D1A60">
            <w:pPr>
              <w:ind w:leftChars="-9" w:left="264" w:hangingChars="141" w:hanging="282"/>
              <w:rPr>
                <w:color w:val="000000" w:themeColor="text1"/>
              </w:rPr>
            </w:pPr>
            <w:r w:rsidRPr="008D1A60">
              <w:rPr>
                <w:rFonts w:hint="eastAsia"/>
                <w:b/>
                <w:color w:val="FF4B00"/>
              </w:rPr>
              <w:t>C</w:t>
            </w:r>
            <w:r w:rsidRPr="008D1A60">
              <w:rPr>
                <w:rFonts w:hint="eastAsia"/>
                <w:color w:val="000000" w:themeColor="text1"/>
              </w:rPr>
              <w:t xml:space="preserve"> 便器洗浄ボタンは手の届きやすい位置に設置し、操作しやすい方式（押しボタン式等）とすることを基本とする。</w:t>
            </w:r>
          </w:p>
          <w:p w14:paraId="387ECF1B" w14:textId="77777777" w:rsidR="008D1A60" w:rsidRPr="008D1A60" w:rsidRDefault="008D1A60" w:rsidP="008D1A60">
            <w:pPr>
              <w:ind w:leftChars="-9" w:left="264" w:hangingChars="141" w:hanging="282"/>
              <w:rPr>
                <w:color w:val="000000" w:themeColor="text1"/>
              </w:rPr>
            </w:pPr>
            <w:r w:rsidRPr="008D1A60">
              <w:rPr>
                <w:rFonts w:hint="eastAsia"/>
                <w:b/>
                <w:color w:val="FF4B00"/>
              </w:rPr>
              <w:t>C</w:t>
            </w:r>
            <w:r w:rsidRPr="008D1A60">
              <w:rPr>
                <w:rFonts w:hint="eastAsia"/>
                <w:color w:val="000000" w:themeColor="text1"/>
              </w:rPr>
              <w:t xml:space="preserve"> 便器洗浄ボタン、紙巻器の形状・色・配置についてはJIS S0026に合わせたものとすることを基本とする。</w:t>
            </w:r>
          </w:p>
        </w:tc>
      </w:tr>
      <w:tr w:rsidR="008D1A60" w:rsidRPr="008D1A60" w14:paraId="74BAAB72" w14:textId="77777777" w:rsidTr="004F521B">
        <w:tc>
          <w:tcPr>
            <w:tcW w:w="1478" w:type="dxa"/>
          </w:tcPr>
          <w:p w14:paraId="5DEF66DF" w14:textId="77777777" w:rsidR="008D1A60" w:rsidRPr="008D1A60" w:rsidRDefault="008D1A60" w:rsidP="00AC6CD1">
            <w:pPr>
              <w:numPr>
                <w:ilvl w:val="0"/>
                <w:numId w:val="122"/>
              </w:numPr>
              <w:ind w:left="383" w:firstLineChars="0"/>
              <w:rPr>
                <w:color w:val="000000" w:themeColor="text1"/>
              </w:rPr>
            </w:pPr>
            <w:r w:rsidRPr="008D1A60">
              <w:rPr>
                <w:rFonts w:hint="eastAsia"/>
                <w:color w:val="000000" w:themeColor="text1"/>
              </w:rPr>
              <w:t>手洗器</w:t>
            </w:r>
          </w:p>
        </w:tc>
        <w:tc>
          <w:tcPr>
            <w:tcW w:w="7790" w:type="dxa"/>
          </w:tcPr>
          <w:p w14:paraId="3928B3DB" w14:textId="77777777" w:rsidR="008D1A60" w:rsidRDefault="008D1A60" w:rsidP="008D1A60">
            <w:pPr>
              <w:ind w:leftChars="-9" w:left="264" w:hangingChars="141" w:hanging="282"/>
              <w:rPr>
                <w:color w:val="000000" w:themeColor="text1"/>
              </w:rPr>
            </w:pPr>
            <w:r w:rsidRPr="008D1A60">
              <w:rPr>
                <w:rFonts w:hint="eastAsia"/>
                <w:b/>
                <w:color w:val="FF4B00"/>
              </w:rPr>
              <w:t>C</w:t>
            </w:r>
            <w:r w:rsidRPr="008D1A60">
              <w:rPr>
                <w:rFonts w:hint="eastAsia"/>
                <w:color w:val="000000" w:themeColor="text1"/>
              </w:rPr>
              <w:t>便器に腰掛けたまま容易に利用できる位置に設置し、障がい者、高齢者等の扱いやすい形状とすることを基本とする（スペースがある場合は、便座の横に設置すること。）。</w:t>
            </w:r>
          </w:p>
          <w:p w14:paraId="444A62BC" w14:textId="73D7CEE2" w:rsidR="007002A5" w:rsidRPr="008D1A60" w:rsidRDefault="007002A5" w:rsidP="008D1A60">
            <w:pPr>
              <w:ind w:leftChars="-9" w:left="264" w:hangingChars="141" w:hanging="282"/>
              <w:rPr>
                <w:color w:val="000000" w:themeColor="text1"/>
              </w:rPr>
            </w:pPr>
          </w:p>
        </w:tc>
      </w:tr>
      <w:tr w:rsidR="008D1A60" w:rsidRPr="008D1A60" w14:paraId="382492E2" w14:textId="77777777" w:rsidTr="004F521B">
        <w:tc>
          <w:tcPr>
            <w:tcW w:w="1478" w:type="dxa"/>
          </w:tcPr>
          <w:p w14:paraId="38503CDC" w14:textId="77777777" w:rsidR="008D1A60" w:rsidRPr="008D1A60" w:rsidRDefault="008D1A60" w:rsidP="00AC6CD1">
            <w:pPr>
              <w:numPr>
                <w:ilvl w:val="0"/>
                <w:numId w:val="122"/>
              </w:numPr>
              <w:ind w:left="383" w:firstLineChars="0"/>
              <w:rPr>
                <w:color w:val="000000" w:themeColor="text1"/>
              </w:rPr>
            </w:pPr>
            <w:r w:rsidRPr="008D1A60">
              <w:rPr>
                <w:rFonts w:hint="eastAsia"/>
                <w:color w:val="000000" w:themeColor="text1"/>
              </w:rPr>
              <w:lastRenderedPageBreak/>
              <w:t>呼出しボタン緊急通報装置</w:t>
            </w:r>
          </w:p>
        </w:tc>
        <w:tc>
          <w:tcPr>
            <w:tcW w:w="7790" w:type="dxa"/>
          </w:tcPr>
          <w:p w14:paraId="793B94EB" w14:textId="77777777" w:rsidR="008D1A60" w:rsidRPr="008D1A60" w:rsidRDefault="008D1A60" w:rsidP="008D1A60">
            <w:pPr>
              <w:ind w:leftChars="-9" w:left="264" w:hangingChars="141" w:hanging="282"/>
              <w:rPr>
                <w:color w:val="000000" w:themeColor="text1"/>
              </w:rPr>
            </w:pPr>
            <w:r w:rsidRPr="008D1A60">
              <w:rPr>
                <w:rFonts w:hint="eastAsia"/>
                <w:b/>
                <w:color w:val="FF4B00"/>
              </w:rPr>
              <w:t>C</w:t>
            </w:r>
            <w:r w:rsidRPr="008D1A60">
              <w:rPr>
                <w:rFonts w:hint="eastAsia"/>
                <w:color w:val="000000" w:themeColor="text1"/>
              </w:rPr>
              <w:t xml:space="preserve"> 便房内の呼出しボタン操作部の形状・色・配置についてはJIS S0026に合わせたものとすることを基本とする。</w:t>
            </w:r>
          </w:p>
          <w:p w14:paraId="7DCCE2C5" w14:textId="77777777" w:rsidR="008D1A60" w:rsidRPr="008D1A60" w:rsidRDefault="008D1A60" w:rsidP="008D1A60">
            <w:pPr>
              <w:ind w:leftChars="-9" w:left="264" w:hangingChars="141" w:hanging="282"/>
              <w:rPr>
                <w:color w:val="000000" w:themeColor="text1"/>
              </w:rPr>
            </w:pPr>
            <w:r w:rsidRPr="008D1A60">
              <w:rPr>
                <w:rFonts w:hint="eastAsia"/>
                <w:color w:val="4DC4FF"/>
              </w:rPr>
              <w:t>G</w:t>
            </w:r>
            <w:r w:rsidRPr="008D1A60">
              <w:rPr>
                <w:rFonts w:hint="eastAsia"/>
                <w:color w:val="000000" w:themeColor="text1"/>
              </w:rPr>
              <w:t xml:space="preserve"> 転倒時でも手の届く範囲にも設置すること。</w:t>
            </w:r>
          </w:p>
        </w:tc>
      </w:tr>
      <w:tr w:rsidR="008D1A60" w:rsidRPr="008D1A60" w14:paraId="14E45E02" w14:textId="77777777" w:rsidTr="004F521B">
        <w:tc>
          <w:tcPr>
            <w:tcW w:w="1478" w:type="dxa"/>
          </w:tcPr>
          <w:p w14:paraId="6E23B08E" w14:textId="77777777" w:rsidR="008D1A60" w:rsidRPr="008D1A60" w:rsidRDefault="008D1A60" w:rsidP="00AC6CD1">
            <w:pPr>
              <w:numPr>
                <w:ilvl w:val="0"/>
                <w:numId w:val="122"/>
              </w:numPr>
              <w:ind w:left="383" w:firstLineChars="0"/>
              <w:rPr>
                <w:color w:val="000000" w:themeColor="text1"/>
              </w:rPr>
            </w:pPr>
            <w:r w:rsidRPr="008D1A60">
              <w:rPr>
                <w:rFonts w:hint="eastAsia"/>
                <w:color w:val="000000" w:themeColor="text1"/>
              </w:rPr>
              <w:t>トイレ内設備の触知図案内図等</w:t>
            </w:r>
          </w:p>
        </w:tc>
        <w:tc>
          <w:tcPr>
            <w:tcW w:w="7790" w:type="dxa"/>
          </w:tcPr>
          <w:p w14:paraId="6A392A39" w14:textId="77777777" w:rsidR="008D1A60" w:rsidRPr="008D1A60" w:rsidRDefault="008D1A60" w:rsidP="008D1A60">
            <w:pPr>
              <w:ind w:leftChars="-9" w:left="264" w:hangingChars="141" w:hanging="282"/>
              <w:rPr>
                <w:color w:val="000000" w:themeColor="text1"/>
              </w:rPr>
            </w:pPr>
            <w:r w:rsidRPr="008D1A60">
              <w:rPr>
                <w:rFonts w:hint="eastAsia"/>
                <w:color w:val="4DC4FF"/>
              </w:rPr>
              <w:t>G</w:t>
            </w:r>
            <w:r w:rsidRPr="008D1A60">
              <w:rPr>
                <w:rFonts w:hint="eastAsia"/>
                <w:color w:val="000000" w:themeColor="text1"/>
              </w:rPr>
              <w:t xml:space="preserve"> トイレの出入口内側に、トイレの構造を視覚障がい者に示すための触知案内図等が設けられていること。</w:t>
            </w:r>
          </w:p>
          <w:p w14:paraId="2E15C99D" w14:textId="77777777" w:rsidR="008D1A60" w:rsidRPr="008D1A60" w:rsidRDefault="008D1A60" w:rsidP="008D1A60">
            <w:pPr>
              <w:ind w:leftChars="-9" w:left="264" w:hangingChars="141" w:hanging="282"/>
              <w:rPr>
                <w:color w:val="000000" w:themeColor="text1"/>
              </w:rPr>
            </w:pPr>
            <w:r w:rsidRPr="008D1A60">
              <w:rPr>
                <w:rFonts w:hint="eastAsia"/>
                <w:color w:val="4DC4FF"/>
              </w:rPr>
              <w:t>G</w:t>
            </w:r>
            <w:r w:rsidRPr="008D1A60">
              <w:rPr>
                <w:rFonts w:hint="eastAsia"/>
                <w:color w:val="000000" w:themeColor="text1"/>
              </w:rPr>
              <w:t>触知案内図により表示する場合には表示方法はJIS T0922にあわせたものとし、点字により表示する場合は、表示方法はJIS T0921に合わせるものとすること。</w:t>
            </w:r>
          </w:p>
        </w:tc>
      </w:tr>
      <w:tr w:rsidR="008D1A60" w:rsidRPr="008D1A60" w14:paraId="4B8D53AF" w14:textId="77777777" w:rsidTr="004F521B">
        <w:tc>
          <w:tcPr>
            <w:tcW w:w="1478" w:type="dxa"/>
          </w:tcPr>
          <w:p w14:paraId="17F741A1" w14:textId="77777777" w:rsidR="008D1A60" w:rsidRPr="008D1A60" w:rsidRDefault="008D1A60" w:rsidP="00AC6CD1">
            <w:pPr>
              <w:numPr>
                <w:ilvl w:val="0"/>
                <w:numId w:val="122"/>
              </w:numPr>
              <w:ind w:left="383" w:firstLineChars="0"/>
              <w:rPr>
                <w:color w:val="000000" w:themeColor="text1"/>
              </w:rPr>
            </w:pPr>
            <w:r w:rsidRPr="008D1A60">
              <w:rPr>
                <w:rFonts w:hint="eastAsia"/>
                <w:color w:val="000000" w:themeColor="text1"/>
              </w:rPr>
              <w:t>運行計画上の留意</w:t>
            </w:r>
          </w:p>
        </w:tc>
        <w:tc>
          <w:tcPr>
            <w:tcW w:w="7790" w:type="dxa"/>
          </w:tcPr>
          <w:p w14:paraId="039D7B3C" w14:textId="77777777" w:rsidR="008D1A60" w:rsidRPr="008D1A60" w:rsidRDefault="008D1A60" w:rsidP="008D1A60">
            <w:pPr>
              <w:ind w:leftChars="-9" w:left="264" w:hangingChars="141" w:hanging="282"/>
              <w:rPr>
                <w:color w:val="000000" w:themeColor="text1"/>
              </w:rPr>
            </w:pPr>
            <w:r w:rsidRPr="008D1A60">
              <w:rPr>
                <w:rFonts w:hint="eastAsia"/>
                <w:color w:val="4DC4FF"/>
              </w:rPr>
              <w:t>G</w:t>
            </w:r>
            <w:r w:rsidRPr="008D1A60">
              <w:rPr>
                <w:rFonts w:hint="eastAsia"/>
                <w:color w:val="000000" w:themeColor="text1"/>
              </w:rPr>
              <w:t>車いす対応トイレを設置しない車両の運行に際しては、高速道路サービスエリア等の公衆トイレを利用できるような運行計画を立てること。</w:t>
            </w:r>
          </w:p>
        </w:tc>
      </w:tr>
    </w:tbl>
    <w:p w14:paraId="07D044D5" w14:textId="77777777" w:rsidR="008D1A60" w:rsidRPr="008D1A60" w:rsidRDefault="008D1A60" w:rsidP="008D1A60">
      <w:pPr>
        <w:ind w:left="0" w:firstLineChars="0" w:firstLine="0"/>
        <w:rPr>
          <w:color w:val="000000" w:themeColor="text1"/>
        </w:rPr>
      </w:pPr>
    </w:p>
    <w:p w14:paraId="5BED5434" w14:textId="5B1CC9DB" w:rsidR="008D1A60" w:rsidRPr="008D1A60" w:rsidRDefault="007002A5" w:rsidP="008314F9">
      <w:pPr>
        <w:pStyle w:val="EXPO16"/>
      </w:pPr>
      <w:r>
        <w:rPr>
          <w:rFonts w:hint="eastAsia"/>
        </w:rPr>
        <w:t>（６）</w:t>
      </w:r>
      <w:r w:rsidR="008D1A60" w:rsidRPr="008D1A60">
        <w:rPr>
          <w:rFonts w:hint="eastAsia"/>
        </w:rPr>
        <w:t>トランクルーム、車いす収納スペース（乗合・貸切共通）</w:t>
      </w:r>
    </w:p>
    <w:p w14:paraId="3AC42AE7" w14:textId="77777777" w:rsidR="008D1A60" w:rsidRPr="00AC6CD1" w:rsidRDefault="008D1A60" w:rsidP="00A65453">
      <w:pPr>
        <w:pStyle w:val="EXPO10"/>
        <w:numPr>
          <w:ilvl w:val="0"/>
          <w:numId w:val="163"/>
        </w:numPr>
        <w:rPr>
          <w:color w:val="000000" w:themeColor="text1"/>
        </w:rPr>
      </w:pPr>
      <w:r w:rsidRPr="00AC6CD1">
        <w:rPr>
          <w:rFonts w:hint="eastAsia"/>
          <w:color w:val="000000" w:themeColor="text1"/>
        </w:rPr>
        <w:t>基本的な考え方</w:t>
      </w:r>
    </w:p>
    <w:p w14:paraId="12AEBBDC"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トランクルームは、車いすが収納できるスペースを確保する。</w:t>
      </w:r>
    </w:p>
    <w:p w14:paraId="54699587" w14:textId="77777777" w:rsidR="008D1A60" w:rsidRPr="008D1A60" w:rsidRDefault="008D1A60" w:rsidP="008D1A60">
      <w:pPr>
        <w:ind w:leftChars="100" w:firstLineChars="100" w:firstLine="200"/>
        <w:rPr>
          <w:color w:val="000000" w:themeColor="text1"/>
        </w:rPr>
      </w:pPr>
    </w:p>
    <w:p w14:paraId="719A3521"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308E926A" w14:textId="77777777" w:rsidTr="004F521B">
        <w:tc>
          <w:tcPr>
            <w:tcW w:w="9268" w:type="dxa"/>
            <w:gridSpan w:val="2"/>
            <w:shd w:val="clear" w:color="auto" w:fill="E7E6E6" w:themeFill="background2"/>
          </w:tcPr>
          <w:p w14:paraId="43F53211"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769A95C9" w14:textId="77777777" w:rsidTr="004F521B">
        <w:tc>
          <w:tcPr>
            <w:tcW w:w="1478" w:type="dxa"/>
          </w:tcPr>
          <w:p w14:paraId="6893B6FC" w14:textId="77777777" w:rsidR="008D1A60" w:rsidRPr="008D1A60" w:rsidRDefault="008D1A60" w:rsidP="008D1A60">
            <w:pPr>
              <w:numPr>
                <w:ilvl w:val="0"/>
                <w:numId w:val="65"/>
              </w:numPr>
              <w:ind w:left="383" w:firstLineChars="0"/>
              <w:rPr>
                <w:color w:val="000000" w:themeColor="text1"/>
              </w:rPr>
            </w:pPr>
            <w:r w:rsidRPr="008D1A60">
              <w:rPr>
                <w:rFonts w:hint="eastAsia"/>
                <w:color w:val="000000" w:themeColor="text1"/>
              </w:rPr>
              <w:t>トランクルーム</w:t>
            </w:r>
          </w:p>
        </w:tc>
        <w:tc>
          <w:tcPr>
            <w:tcW w:w="7790" w:type="dxa"/>
          </w:tcPr>
          <w:p w14:paraId="05DFD085"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トランクルームは、車いすが収納できるスペースを確保することを基本とする。</w:t>
            </w:r>
          </w:p>
          <w:p w14:paraId="764F322A" w14:textId="77777777" w:rsidR="008D1A60" w:rsidRPr="008D1A60" w:rsidRDefault="008D1A60" w:rsidP="008D1A60">
            <w:pPr>
              <w:ind w:leftChars="105" w:left="460" w:hangingChars="125" w:hanging="250"/>
              <w:rPr>
                <w:color w:val="000000" w:themeColor="text1"/>
              </w:rPr>
            </w:pPr>
            <w:r w:rsidRPr="008D1A60">
              <w:rPr>
                <w:rFonts w:hint="eastAsia"/>
                <w:color w:val="000000" w:themeColor="text1"/>
              </w:rPr>
              <w:t>（車いすのJIS最大値は長さ120ｃｍ、幅70ｃｍ。折り畳んだ時の幅は30ｃｍ×高さ</w:t>
            </w:r>
          </w:p>
          <w:p w14:paraId="574469C5" w14:textId="77777777" w:rsidR="008D1A60" w:rsidRPr="008D1A60" w:rsidRDefault="008D1A60" w:rsidP="008D1A60">
            <w:pPr>
              <w:ind w:leftChars="105" w:left="460" w:hangingChars="125" w:hanging="250"/>
              <w:rPr>
                <w:color w:val="000000" w:themeColor="text1"/>
              </w:rPr>
            </w:pPr>
            <w:r w:rsidRPr="008D1A60">
              <w:rPr>
                <w:rFonts w:hint="eastAsia"/>
                <w:color w:val="000000" w:themeColor="text1"/>
              </w:rPr>
              <w:t>109ｃｍ）</w:t>
            </w:r>
          </w:p>
        </w:tc>
      </w:tr>
      <w:tr w:rsidR="008D1A60" w:rsidRPr="008D1A60" w14:paraId="5D89806A" w14:textId="77777777" w:rsidTr="004F521B">
        <w:tc>
          <w:tcPr>
            <w:tcW w:w="1478" w:type="dxa"/>
          </w:tcPr>
          <w:p w14:paraId="23713D74" w14:textId="77777777" w:rsidR="008D1A60" w:rsidRPr="008D1A60" w:rsidRDefault="008D1A60" w:rsidP="008D1A60">
            <w:pPr>
              <w:numPr>
                <w:ilvl w:val="0"/>
                <w:numId w:val="65"/>
              </w:numPr>
              <w:ind w:left="383" w:firstLineChars="0"/>
              <w:rPr>
                <w:color w:val="000000" w:themeColor="text1"/>
              </w:rPr>
            </w:pPr>
            <w:r w:rsidRPr="008D1A60">
              <w:rPr>
                <w:rFonts w:hint="eastAsia"/>
                <w:color w:val="000000" w:themeColor="text1"/>
              </w:rPr>
              <w:t>車内車いす収納スペース</w:t>
            </w:r>
          </w:p>
        </w:tc>
        <w:tc>
          <w:tcPr>
            <w:tcW w:w="7790" w:type="dxa"/>
          </w:tcPr>
          <w:p w14:paraId="4A4F4150"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車内の車いす固定スペース付近に車いすを折り畳んで収納できるスペースを設けること。</w:t>
            </w:r>
          </w:p>
        </w:tc>
      </w:tr>
    </w:tbl>
    <w:p w14:paraId="05449183" w14:textId="77777777" w:rsidR="007002A5" w:rsidRDefault="007002A5" w:rsidP="008314F9">
      <w:pPr>
        <w:pStyle w:val="EXPO16"/>
      </w:pPr>
    </w:p>
    <w:p w14:paraId="7F1040FD" w14:textId="0DEC6D42" w:rsidR="008D1A60" w:rsidRPr="008D1A60" w:rsidRDefault="007002A5" w:rsidP="008314F9">
      <w:pPr>
        <w:pStyle w:val="EXPO16"/>
      </w:pPr>
      <w:r>
        <w:rPr>
          <w:rFonts w:hint="eastAsia"/>
        </w:rPr>
        <w:t>（７）</w:t>
      </w:r>
      <w:r w:rsidR="008D1A60" w:rsidRPr="008D1A60">
        <w:rPr>
          <w:rFonts w:hint="eastAsia"/>
        </w:rPr>
        <w:t>床面の仕上げ（乗合・貸切共通）</w:t>
      </w:r>
    </w:p>
    <w:p w14:paraId="2D9A2BFD" w14:textId="77777777" w:rsidR="008D1A60" w:rsidRPr="008D1A60" w:rsidRDefault="008D1A60" w:rsidP="00A65453">
      <w:pPr>
        <w:pStyle w:val="EXPO10"/>
        <w:numPr>
          <w:ilvl w:val="0"/>
          <w:numId w:val="164"/>
        </w:numPr>
      </w:pPr>
      <w:r w:rsidRPr="008D1A60">
        <w:rPr>
          <w:rFonts w:hint="eastAsia"/>
        </w:rPr>
        <w:t>基本的な考え方</w:t>
      </w:r>
    </w:p>
    <w:p w14:paraId="0E9648FA" w14:textId="422829A2" w:rsidR="008D1A60" w:rsidRDefault="008D1A60" w:rsidP="008D1A60">
      <w:pPr>
        <w:ind w:leftChars="100" w:firstLineChars="100" w:firstLine="200"/>
        <w:rPr>
          <w:color w:val="000000" w:themeColor="text1"/>
        </w:rPr>
      </w:pPr>
      <w:r w:rsidRPr="008D1A60">
        <w:rPr>
          <w:rFonts w:hint="eastAsia"/>
          <w:color w:val="000000" w:themeColor="text1"/>
        </w:rPr>
        <w:t>床の表面は、滑りにくい仕上げがなされたものでなければならない。</w:t>
      </w:r>
    </w:p>
    <w:p w14:paraId="19D20F95" w14:textId="77777777" w:rsidR="007002A5" w:rsidRPr="008D1A60" w:rsidRDefault="007002A5" w:rsidP="008D1A60">
      <w:pPr>
        <w:ind w:leftChars="100" w:firstLineChars="100" w:firstLine="200"/>
        <w:rPr>
          <w:color w:val="000000" w:themeColor="text1"/>
        </w:rPr>
      </w:pPr>
    </w:p>
    <w:p w14:paraId="367A5DE9" w14:textId="77777777" w:rsidR="008D1A60" w:rsidRPr="008D1A60" w:rsidRDefault="008D1A60" w:rsidP="008D1A60">
      <w:pPr>
        <w:numPr>
          <w:ilvl w:val="0"/>
          <w:numId w:val="8"/>
        </w:numPr>
        <w:ind w:firstLineChars="0"/>
      </w:pPr>
      <w:r w:rsidRPr="008D1A60">
        <w:rPr>
          <w:rFonts w:hint="eastAsia"/>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11F7639A" w14:textId="77777777" w:rsidTr="004F521B">
        <w:tc>
          <w:tcPr>
            <w:tcW w:w="9268" w:type="dxa"/>
            <w:gridSpan w:val="2"/>
            <w:shd w:val="clear" w:color="auto" w:fill="E7E6E6" w:themeFill="background2"/>
          </w:tcPr>
          <w:p w14:paraId="0F718B3D"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643078F0" w14:textId="77777777" w:rsidTr="004F521B">
        <w:tc>
          <w:tcPr>
            <w:tcW w:w="9268" w:type="dxa"/>
            <w:gridSpan w:val="2"/>
          </w:tcPr>
          <w:p w14:paraId="5AB4C683"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rPr>
              <w:t>（床面）</w:t>
            </w:r>
          </w:p>
        </w:tc>
      </w:tr>
      <w:tr w:rsidR="008D1A60" w:rsidRPr="008D1A60" w14:paraId="55DC14B8" w14:textId="77777777" w:rsidTr="004F521B">
        <w:tc>
          <w:tcPr>
            <w:tcW w:w="9268" w:type="dxa"/>
            <w:gridSpan w:val="2"/>
          </w:tcPr>
          <w:p w14:paraId="329C77DD"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第三十八条</w:t>
            </w:r>
          </w:p>
          <w:p w14:paraId="37AF299C"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２　　床の表面は、滑りにくい仕上げがなされたものでなければならない。</w:t>
            </w:r>
          </w:p>
        </w:tc>
      </w:tr>
      <w:tr w:rsidR="008D1A60" w:rsidRPr="008D1A60" w14:paraId="4D0E7179" w14:textId="77777777" w:rsidTr="004F521B">
        <w:tc>
          <w:tcPr>
            <w:tcW w:w="9268" w:type="dxa"/>
            <w:gridSpan w:val="2"/>
            <w:shd w:val="clear" w:color="auto" w:fill="E7E6E6" w:themeFill="background2"/>
          </w:tcPr>
          <w:p w14:paraId="7713C8E2"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64141CA5" w14:textId="77777777" w:rsidTr="004F521B">
        <w:tc>
          <w:tcPr>
            <w:tcW w:w="1478" w:type="dxa"/>
          </w:tcPr>
          <w:p w14:paraId="3E241409" w14:textId="77777777" w:rsidR="008D1A60" w:rsidRPr="008D1A60" w:rsidRDefault="008D1A60" w:rsidP="00AC6CD1">
            <w:pPr>
              <w:numPr>
                <w:ilvl w:val="0"/>
                <w:numId w:val="123"/>
              </w:numPr>
              <w:ind w:left="377" w:firstLineChars="0"/>
              <w:rPr>
                <w:color w:val="000000" w:themeColor="text1"/>
              </w:rPr>
            </w:pPr>
            <w:r w:rsidRPr="008D1A60">
              <w:rPr>
                <w:rFonts w:hint="eastAsia"/>
                <w:color w:val="000000" w:themeColor="text1"/>
              </w:rPr>
              <w:t>床の表面</w:t>
            </w:r>
          </w:p>
        </w:tc>
        <w:tc>
          <w:tcPr>
            <w:tcW w:w="7790" w:type="dxa"/>
          </w:tcPr>
          <w:p w14:paraId="0921786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床の表面は、滑りにくい仕上げがなされたものとする。</w:t>
            </w:r>
          </w:p>
        </w:tc>
      </w:tr>
    </w:tbl>
    <w:p w14:paraId="729BC5FF" w14:textId="77777777" w:rsidR="008D1A60" w:rsidRPr="008D1A60" w:rsidRDefault="008D1A60" w:rsidP="008D1A60">
      <w:pPr>
        <w:ind w:left="0" w:firstLineChars="0" w:firstLine="0"/>
        <w:rPr>
          <w:color w:val="000000" w:themeColor="text1"/>
        </w:rPr>
      </w:pPr>
    </w:p>
    <w:p w14:paraId="5D07C298" w14:textId="66BCA2DB" w:rsidR="008D1A60" w:rsidRPr="008D1A60" w:rsidRDefault="007002A5" w:rsidP="008314F9">
      <w:pPr>
        <w:pStyle w:val="EXPO16"/>
      </w:pPr>
      <w:r>
        <w:rPr>
          <w:rFonts w:hint="eastAsia"/>
        </w:rPr>
        <w:t>（８）</w:t>
      </w:r>
      <w:r w:rsidR="008D1A60" w:rsidRPr="008D1A60">
        <w:rPr>
          <w:rFonts w:hint="eastAsia"/>
        </w:rPr>
        <w:t>車内表示（乗合のみ）</w:t>
      </w:r>
    </w:p>
    <w:p w14:paraId="0DC11DE9" w14:textId="77777777" w:rsidR="008D1A60" w:rsidRPr="008D1A60" w:rsidRDefault="008D1A60" w:rsidP="00A65453">
      <w:pPr>
        <w:pStyle w:val="EXPO10"/>
        <w:numPr>
          <w:ilvl w:val="0"/>
          <w:numId w:val="165"/>
        </w:numPr>
      </w:pPr>
      <w:r w:rsidRPr="008D1A60">
        <w:rPr>
          <w:rFonts w:hint="eastAsia"/>
        </w:rPr>
        <w:t>基本的な考え方</w:t>
      </w:r>
    </w:p>
    <w:p w14:paraId="44A51B35"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乗合バス車両内には、次に停車する停留所の名称その他の当該バス車両の運行に関する情報を文字等により表示するための設備及び音声により提供するための設備を備えなければならない。</w:t>
      </w:r>
    </w:p>
    <w:p w14:paraId="0D119680"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表示装置は大きな文字で表示し、ひらがな及び英語を併記または連続表示する。</w:t>
      </w:r>
    </w:p>
    <w:p w14:paraId="318D4274" w14:textId="77777777" w:rsidR="008D1A60" w:rsidRPr="008D1A60" w:rsidRDefault="008D1A60" w:rsidP="008D1A60">
      <w:pPr>
        <w:ind w:leftChars="100" w:firstLineChars="100" w:firstLine="200"/>
        <w:rPr>
          <w:color w:val="000000" w:themeColor="text1"/>
        </w:rPr>
      </w:pPr>
    </w:p>
    <w:p w14:paraId="133B1B9C" w14:textId="77777777" w:rsidR="008D1A60" w:rsidRPr="008D1A60" w:rsidRDefault="008D1A60" w:rsidP="008D1A60">
      <w:pPr>
        <w:numPr>
          <w:ilvl w:val="0"/>
          <w:numId w:val="8"/>
        </w:numPr>
        <w:ind w:firstLineChars="0"/>
      </w:pPr>
      <w:r w:rsidRPr="008D1A60">
        <w:rPr>
          <w:rFonts w:hint="eastAsia"/>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329FA470" w14:textId="77777777" w:rsidTr="004F521B">
        <w:tc>
          <w:tcPr>
            <w:tcW w:w="9268" w:type="dxa"/>
            <w:gridSpan w:val="2"/>
            <w:shd w:val="clear" w:color="auto" w:fill="E7E6E6" w:themeFill="background2"/>
          </w:tcPr>
          <w:p w14:paraId="5D9EDD60"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7B560763" w14:textId="77777777" w:rsidTr="004F521B">
        <w:tc>
          <w:tcPr>
            <w:tcW w:w="1478" w:type="dxa"/>
          </w:tcPr>
          <w:p w14:paraId="31741A21" w14:textId="77777777" w:rsidR="008D1A60" w:rsidRPr="008D1A60" w:rsidRDefault="008D1A60" w:rsidP="00AC6CD1">
            <w:pPr>
              <w:numPr>
                <w:ilvl w:val="0"/>
                <w:numId w:val="124"/>
              </w:numPr>
              <w:ind w:left="377" w:firstLineChars="0"/>
              <w:rPr>
                <w:color w:val="000000" w:themeColor="text1"/>
              </w:rPr>
            </w:pPr>
            <w:r w:rsidRPr="008D1A60">
              <w:rPr>
                <w:rFonts w:hint="eastAsia"/>
                <w:color w:val="000000" w:themeColor="text1"/>
              </w:rPr>
              <w:t>文字による次停留所案内</w:t>
            </w:r>
          </w:p>
        </w:tc>
        <w:tc>
          <w:tcPr>
            <w:tcW w:w="7790" w:type="dxa"/>
          </w:tcPr>
          <w:p w14:paraId="4E1B3BB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表示装置は大きな文字で表示し、ひらがな及び英語を併記または連続表示することを基本とする。</w:t>
            </w:r>
          </w:p>
          <w:p w14:paraId="05CF4350" w14:textId="77777777" w:rsidR="008D1A60" w:rsidRPr="008D1A60" w:rsidRDefault="008D1A60" w:rsidP="008D1A60">
            <w:pPr>
              <w:ind w:left="124" w:hangingChars="62" w:hanging="124"/>
              <w:rPr>
                <w:color w:val="000000" w:themeColor="text1"/>
              </w:rPr>
            </w:pPr>
          </w:p>
        </w:tc>
      </w:tr>
      <w:tr w:rsidR="008D1A60" w:rsidRPr="008D1A60" w14:paraId="5289C1F3" w14:textId="77777777" w:rsidTr="004F521B">
        <w:tc>
          <w:tcPr>
            <w:tcW w:w="1478" w:type="dxa"/>
          </w:tcPr>
          <w:p w14:paraId="2E664B11" w14:textId="77777777" w:rsidR="008D1A60" w:rsidRPr="008D1A60" w:rsidRDefault="008D1A60" w:rsidP="00AC6CD1">
            <w:pPr>
              <w:numPr>
                <w:ilvl w:val="0"/>
                <w:numId w:val="124"/>
              </w:numPr>
              <w:ind w:left="377" w:firstLineChars="0"/>
              <w:rPr>
                <w:color w:val="000000" w:themeColor="text1"/>
              </w:rPr>
            </w:pPr>
            <w:r w:rsidRPr="008D1A60">
              <w:rPr>
                <w:rFonts w:hint="eastAsia"/>
                <w:color w:val="000000" w:themeColor="text1"/>
              </w:rPr>
              <w:lastRenderedPageBreak/>
              <w:t>文字による情報提供</w:t>
            </w:r>
          </w:p>
        </w:tc>
        <w:tc>
          <w:tcPr>
            <w:tcW w:w="7790" w:type="dxa"/>
          </w:tcPr>
          <w:p w14:paraId="255A8672" w14:textId="77777777" w:rsidR="008D1A60" w:rsidRPr="008D1A60" w:rsidRDefault="008D1A60" w:rsidP="008D1A60">
            <w:pPr>
              <w:ind w:left="250" w:hangingChars="125" w:hanging="250"/>
              <w:rPr>
                <w:color w:val="4DC4FF"/>
              </w:rPr>
            </w:pPr>
            <w:r w:rsidRPr="008D1A60">
              <w:rPr>
                <w:rFonts w:hint="eastAsia"/>
                <w:color w:val="4DC4FF"/>
              </w:rPr>
              <w:t xml:space="preserve">G　</w:t>
            </w:r>
            <w:r w:rsidRPr="008D1A60">
              <w:rPr>
                <w:rFonts w:hint="eastAsia"/>
                <w:color w:val="000000" w:themeColor="text1"/>
              </w:rPr>
              <w:t>乗客が次停留所名等を車内のどの場所からも確認できるようにすること。</w:t>
            </w:r>
          </w:p>
          <w:p w14:paraId="1CE490E4"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経路、停留所名、行先等がわかるような車内表示を行うこと。</w:t>
            </w:r>
          </w:p>
          <w:p w14:paraId="07974DA1"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聴覚障がい者等が緊急時に正確な情報を把握できることに留意し、緊急時の情報を文字により提供する。また、緊急情報内容のうち定型化可能なものは表示メニューを用意すること。</w:t>
            </w:r>
          </w:p>
        </w:tc>
      </w:tr>
    </w:tbl>
    <w:p w14:paraId="09E2646B" w14:textId="7AA9FC33" w:rsidR="008D1A60" w:rsidRDefault="008D1A60" w:rsidP="008D1A60">
      <w:pPr>
        <w:ind w:left="0" w:firstLineChars="0" w:firstLine="0"/>
        <w:rPr>
          <w:color w:val="000000" w:themeColor="text1"/>
        </w:rPr>
      </w:pPr>
    </w:p>
    <w:p w14:paraId="663D3466" w14:textId="77777777" w:rsidR="007002A5" w:rsidRPr="008D1A60" w:rsidRDefault="007002A5" w:rsidP="008D1A60">
      <w:pPr>
        <w:ind w:left="0" w:firstLineChars="0" w:firstLine="0"/>
        <w:rPr>
          <w:color w:val="000000" w:themeColor="text1"/>
        </w:rPr>
      </w:pPr>
    </w:p>
    <w:p w14:paraId="4D3307E1" w14:textId="3CECD5E4" w:rsidR="008D1A60" w:rsidRPr="008D1A60" w:rsidRDefault="007002A5" w:rsidP="008314F9">
      <w:pPr>
        <w:pStyle w:val="EXPO16"/>
      </w:pPr>
      <w:r>
        <w:rPr>
          <w:rFonts w:hint="eastAsia"/>
        </w:rPr>
        <w:t>（９）</w:t>
      </w:r>
      <w:r w:rsidR="008D1A60" w:rsidRPr="008D1A60">
        <w:rPr>
          <w:rFonts w:hint="eastAsia"/>
        </w:rPr>
        <w:t>-1 車内放送（乗合）</w:t>
      </w:r>
    </w:p>
    <w:p w14:paraId="39C2269E" w14:textId="77777777" w:rsidR="008D1A60" w:rsidRPr="008D1A60" w:rsidRDefault="008D1A60" w:rsidP="00A65453">
      <w:pPr>
        <w:pStyle w:val="EXPO10"/>
        <w:numPr>
          <w:ilvl w:val="0"/>
          <w:numId w:val="166"/>
        </w:numPr>
      </w:pPr>
      <w:r w:rsidRPr="008D1A60">
        <w:rPr>
          <w:rFonts w:hint="eastAsia"/>
        </w:rPr>
        <w:t>基本的な考え方</w:t>
      </w:r>
    </w:p>
    <w:p w14:paraId="68505A1B"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乗合バス車両内には、次に停車する停留所の名称その他の当該バス車両の運行に関する情報を文字等により表示するための設備及び音声により提供するための設備を備えなければならない。</w:t>
      </w:r>
    </w:p>
    <w:p w14:paraId="6D9DAE6C" w14:textId="77777777" w:rsidR="008D1A60" w:rsidRPr="008D1A60" w:rsidRDefault="008D1A60" w:rsidP="008D1A60">
      <w:pPr>
        <w:ind w:leftChars="100" w:firstLineChars="100" w:firstLine="200"/>
        <w:rPr>
          <w:color w:val="000000" w:themeColor="text1"/>
        </w:rPr>
      </w:pPr>
    </w:p>
    <w:p w14:paraId="553965A9" w14:textId="77777777" w:rsidR="008D1A60" w:rsidRPr="008D1A60" w:rsidRDefault="008D1A60" w:rsidP="008D1A60">
      <w:pPr>
        <w:numPr>
          <w:ilvl w:val="0"/>
          <w:numId w:val="8"/>
        </w:numPr>
        <w:ind w:firstLineChars="0"/>
      </w:pPr>
      <w:r w:rsidRPr="008D1A60">
        <w:rPr>
          <w:rFonts w:hint="eastAsia"/>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931DF39" w14:textId="77777777" w:rsidTr="004F521B">
        <w:tc>
          <w:tcPr>
            <w:tcW w:w="9268" w:type="dxa"/>
            <w:gridSpan w:val="2"/>
            <w:shd w:val="clear" w:color="auto" w:fill="E7E6E6" w:themeFill="background2"/>
          </w:tcPr>
          <w:p w14:paraId="15FDEB20"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0D4B96AD" w14:textId="77777777" w:rsidTr="004F521B">
        <w:tc>
          <w:tcPr>
            <w:tcW w:w="1478" w:type="dxa"/>
          </w:tcPr>
          <w:p w14:paraId="194D7B2E" w14:textId="77777777" w:rsidR="008D1A60" w:rsidRPr="008D1A60" w:rsidRDefault="008D1A60" w:rsidP="00AC6CD1">
            <w:pPr>
              <w:numPr>
                <w:ilvl w:val="0"/>
                <w:numId w:val="125"/>
              </w:numPr>
              <w:ind w:left="377" w:firstLineChars="0"/>
              <w:rPr>
                <w:color w:val="000000" w:themeColor="text1"/>
              </w:rPr>
            </w:pPr>
            <w:r w:rsidRPr="008D1A60">
              <w:rPr>
                <w:rFonts w:hint="eastAsia"/>
                <w:color w:val="000000" w:themeColor="text1"/>
              </w:rPr>
              <w:t>次停留所等の案内放送</w:t>
            </w:r>
          </w:p>
        </w:tc>
        <w:tc>
          <w:tcPr>
            <w:tcW w:w="7790" w:type="dxa"/>
          </w:tcPr>
          <w:p w14:paraId="4C7B55A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車内放送により次停留所、乗換案内などを優先的に行い、その際には聞き取りやすい音量、音質、速さで行うことを基本とする。</w:t>
            </w:r>
          </w:p>
          <w:p w14:paraId="3291952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降車ボタンに反応し、「次停まります」の音声が流れるようにすることを基本とする。</w:t>
            </w:r>
          </w:p>
          <w:p w14:paraId="1613B67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次停留所名の放送は、前停留所発車又は通過直後、及び次停留所停車直前に行うことを基本とする。</w:t>
            </w:r>
          </w:p>
        </w:tc>
      </w:tr>
    </w:tbl>
    <w:p w14:paraId="27E01B1A" w14:textId="77777777" w:rsidR="008D1A60" w:rsidRPr="008D1A60" w:rsidRDefault="008D1A60" w:rsidP="008D1A60">
      <w:pPr>
        <w:ind w:left="0" w:firstLineChars="0" w:firstLine="0"/>
        <w:rPr>
          <w:color w:val="000000" w:themeColor="text1"/>
        </w:rPr>
      </w:pPr>
    </w:p>
    <w:p w14:paraId="5B7C8D62" w14:textId="77777777" w:rsidR="008D1A60" w:rsidRPr="008D1A60" w:rsidRDefault="008D1A60" w:rsidP="00AC6CD1">
      <w:pPr>
        <w:keepNext/>
        <w:numPr>
          <w:ilvl w:val="0"/>
          <w:numId w:val="126"/>
        </w:numPr>
        <w:spacing w:beforeLines="100" w:before="360"/>
        <w:ind w:firstLineChars="0"/>
        <w:rPr>
          <w:rFonts w:hAnsi="メイリオ"/>
        </w:rPr>
      </w:pPr>
      <w:r w:rsidRPr="008D1A60">
        <w:rPr>
          <w:rFonts w:hAnsi="メイリオ" w:hint="eastAsia"/>
        </w:rPr>
        <w:t>-2 車内放送（貸切）</w:t>
      </w:r>
    </w:p>
    <w:p w14:paraId="5448D9BE" w14:textId="77777777" w:rsidR="008D1A60" w:rsidRPr="008D1A60" w:rsidRDefault="008D1A60" w:rsidP="00A65453">
      <w:pPr>
        <w:pStyle w:val="EXPO10"/>
        <w:numPr>
          <w:ilvl w:val="0"/>
          <w:numId w:val="167"/>
        </w:numPr>
      </w:pPr>
      <w:r w:rsidRPr="008D1A60">
        <w:rPr>
          <w:rFonts w:hint="eastAsia"/>
        </w:rPr>
        <w:t>基本的な考え方</w:t>
      </w:r>
    </w:p>
    <w:p w14:paraId="09D63282"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貸切バス車両内には、目的地その他の当該バス車両の運行に関する情報を音声により提供するための設備を備えなければならない。</w:t>
      </w:r>
    </w:p>
    <w:p w14:paraId="795C4897" w14:textId="77777777" w:rsidR="008D1A60" w:rsidRPr="008D1A60" w:rsidRDefault="008D1A60" w:rsidP="008D1A60">
      <w:pPr>
        <w:ind w:leftChars="100" w:firstLineChars="100" w:firstLine="200"/>
        <w:rPr>
          <w:color w:val="000000" w:themeColor="text1"/>
        </w:rPr>
      </w:pPr>
    </w:p>
    <w:p w14:paraId="6459BEDE" w14:textId="77777777" w:rsidR="008D1A60" w:rsidRPr="008D1A60" w:rsidRDefault="008D1A60" w:rsidP="008D1A60">
      <w:pPr>
        <w:numPr>
          <w:ilvl w:val="0"/>
          <w:numId w:val="8"/>
        </w:numPr>
        <w:ind w:firstLineChars="0"/>
      </w:pPr>
      <w:r w:rsidRPr="008D1A60">
        <w:rPr>
          <w:rFonts w:hint="eastAsia"/>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218F1B65" w14:textId="77777777" w:rsidTr="004F521B">
        <w:tc>
          <w:tcPr>
            <w:tcW w:w="9268" w:type="dxa"/>
            <w:gridSpan w:val="2"/>
            <w:shd w:val="clear" w:color="auto" w:fill="E7E6E6" w:themeFill="background2"/>
          </w:tcPr>
          <w:p w14:paraId="61FC27C8"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3CC062F7" w14:textId="77777777" w:rsidTr="004F521B">
        <w:tc>
          <w:tcPr>
            <w:tcW w:w="9268" w:type="dxa"/>
            <w:gridSpan w:val="2"/>
          </w:tcPr>
          <w:p w14:paraId="0A1AAF36"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lang w:eastAsia="zh-TW"/>
              </w:rPr>
              <w:t>（運行情報提供設備等）</w:t>
            </w:r>
          </w:p>
        </w:tc>
      </w:tr>
      <w:tr w:rsidR="008D1A60" w:rsidRPr="008D1A60" w14:paraId="3A1F089D" w14:textId="77777777" w:rsidTr="004F521B">
        <w:tc>
          <w:tcPr>
            <w:tcW w:w="9268" w:type="dxa"/>
            <w:gridSpan w:val="2"/>
          </w:tcPr>
          <w:p w14:paraId="3BA167FC"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第四十一条　　貸切バス車両内には、目的地その他の当該バス車両の運行に関する情報を音声により提供するための設備を備えなければならない。</w:t>
            </w:r>
          </w:p>
        </w:tc>
      </w:tr>
      <w:tr w:rsidR="008D1A60" w:rsidRPr="008D1A60" w14:paraId="5D137746" w14:textId="77777777" w:rsidTr="004F521B">
        <w:tc>
          <w:tcPr>
            <w:tcW w:w="9268" w:type="dxa"/>
            <w:gridSpan w:val="2"/>
            <w:shd w:val="clear" w:color="auto" w:fill="E7E6E6" w:themeFill="background2"/>
          </w:tcPr>
          <w:p w14:paraId="539A2F3F"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25BC3561" w14:textId="77777777" w:rsidTr="004F521B">
        <w:tc>
          <w:tcPr>
            <w:tcW w:w="1478" w:type="dxa"/>
          </w:tcPr>
          <w:p w14:paraId="4ED3AE24" w14:textId="77777777" w:rsidR="008D1A60" w:rsidRPr="008D1A60" w:rsidRDefault="008D1A60" w:rsidP="00AC6CD1">
            <w:pPr>
              <w:numPr>
                <w:ilvl w:val="0"/>
                <w:numId w:val="127"/>
              </w:numPr>
              <w:ind w:left="377" w:firstLineChars="0"/>
              <w:rPr>
                <w:color w:val="000000" w:themeColor="text1"/>
              </w:rPr>
            </w:pPr>
            <w:r w:rsidRPr="008D1A60">
              <w:rPr>
                <w:rFonts w:hint="eastAsia"/>
                <w:color w:val="000000" w:themeColor="text1"/>
              </w:rPr>
              <w:t>目的地等の情報</w:t>
            </w:r>
          </w:p>
        </w:tc>
        <w:tc>
          <w:tcPr>
            <w:tcW w:w="7790" w:type="dxa"/>
          </w:tcPr>
          <w:p w14:paraId="29CC82A1"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bCs/>
                <w:color w:val="000000" w:themeColor="text1"/>
              </w:rPr>
              <w:t>貸切バス車両内には、目的地等に関する情報を音声により提供するための放送装置を設ける。</w:t>
            </w:r>
          </w:p>
        </w:tc>
      </w:tr>
    </w:tbl>
    <w:p w14:paraId="40588A61" w14:textId="1D458ACD" w:rsidR="008D1A60" w:rsidRDefault="008D1A60" w:rsidP="008D1A60">
      <w:pPr>
        <w:ind w:left="0" w:firstLineChars="0" w:firstLine="0"/>
        <w:rPr>
          <w:color w:val="000000" w:themeColor="text1"/>
        </w:rPr>
      </w:pPr>
    </w:p>
    <w:p w14:paraId="0FEA94EC" w14:textId="355FC8EC" w:rsidR="007002A5" w:rsidRDefault="007002A5" w:rsidP="008D1A60">
      <w:pPr>
        <w:ind w:left="0" w:firstLineChars="0" w:firstLine="0"/>
        <w:rPr>
          <w:color w:val="000000" w:themeColor="text1"/>
        </w:rPr>
      </w:pPr>
    </w:p>
    <w:p w14:paraId="1FC1714C" w14:textId="592DCB8C" w:rsidR="008D1A60" w:rsidRPr="008D1A60" w:rsidRDefault="007002A5" w:rsidP="008314F9">
      <w:pPr>
        <w:pStyle w:val="EXPO16"/>
      </w:pPr>
      <w:r>
        <w:rPr>
          <w:rFonts w:hint="eastAsia"/>
        </w:rPr>
        <w:t>（１０）</w:t>
      </w:r>
      <w:r w:rsidR="008D1A60" w:rsidRPr="008D1A60">
        <w:rPr>
          <w:rFonts w:hint="eastAsia"/>
        </w:rPr>
        <w:t>コミュニケーション設備（乗合・貸切共通）</w:t>
      </w:r>
    </w:p>
    <w:p w14:paraId="5B244414" w14:textId="77777777" w:rsidR="008D1A60" w:rsidRPr="008D1A60" w:rsidRDefault="008D1A60" w:rsidP="00A65453">
      <w:pPr>
        <w:pStyle w:val="EXPO10"/>
        <w:numPr>
          <w:ilvl w:val="0"/>
          <w:numId w:val="168"/>
        </w:numPr>
      </w:pPr>
      <w:r w:rsidRPr="008D1A60">
        <w:rPr>
          <w:rFonts w:hint="eastAsia"/>
        </w:rPr>
        <w:t>基本的な考え方</w:t>
      </w:r>
    </w:p>
    <w:p w14:paraId="19549A72" w14:textId="4CE69F16" w:rsidR="008D1A60" w:rsidRDefault="008D1A60" w:rsidP="008D1A60">
      <w:pPr>
        <w:ind w:leftChars="112" w:left="224" w:firstLineChars="101" w:firstLine="202"/>
        <w:rPr>
          <w:color w:val="000000" w:themeColor="text1"/>
        </w:rPr>
      </w:pPr>
      <w:r w:rsidRPr="008D1A60">
        <w:rPr>
          <w:rFonts w:hint="eastAsia"/>
          <w:color w:val="000000" w:themeColor="text1"/>
        </w:rPr>
        <w:t>バス車両内には、聴覚障がい者が文字により意思疎通を図るための設備を備えなければならない。この場合においては、当該設備を保有している旨を当該バス車両内に表示するものとする。</w:t>
      </w:r>
    </w:p>
    <w:p w14:paraId="4671F80B" w14:textId="77777777" w:rsidR="007002A5" w:rsidRPr="008D1A60" w:rsidRDefault="007002A5" w:rsidP="008D1A60">
      <w:pPr>
        <w:ind w:leftChars="112" w:left="224" w:firstLineChars="101" w:firstLine="202"/>
        <w:rPr>
          <w:color w:val="000000" w:themeColor="text1"/>
        </w:rPr>
      </w:pPr>
    </w:p>
    <w:p w14:paraId="5DB5BF75" w14:textId="77777777" w:rsidR="008D1A60" w:rsidRPr="008D1A60" w:rsidRDefault="008D1A60" w:rsidP="008D1A60">
      <w:pPr>
        <w:numPr>
          <w:ilvl w:val="0"/>
          <w:numId w:val="8"/>
        </w:numPr>
        <w:ind w:firstLineChars="0"/>
      </w:pPr>
      <w:r w:rsidRPr="008D1A60">
        <w:rPr>
          <w:rFonts w:hint="eastAsia"/>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3F61D938" w14:textId="77777777" w:rsidTr="004F521B">
        <w:tc>
          <w:tcPr>
            <w:tcW w:w="9268" w:type="dxa"/>
            <w:gridSpan w:val="2"/>
            <w:shd w:val="clear" w:color="auto" w:fill="E7E6E6" w:themeFill="background2"/>
          </w:tcPr>
          <w:p w14:paraId="207EE69D"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02B6F05A" w14:textId="77777777" w:rsidTr="004F521B">
        <w:tc>
          <w:tcPr>
            <w:tcW w:w="9268" w:type="dxa"/>
            <w:gridSpan w:val="2"/>
          </w:tcPr>
          <w:p w14:paraId="27D71E6C" w14:textId="77777777" w:rsidR="008D1A60" w:rsidRPr="008D1A60" w:rsidRDefault="008D1A60" w:rsidP="008D1A60">
            <w:pPr>
              <w:ind w:leftChars="-23" w:left="566" w:hangingChars="306" w:hanging="612"/>
              <w:rPr>
                <w:color w:val="000000" w:themeColor="text1"/>
              </w:rPr>
            </w:pPr>
            <w:r w:rsidRPr="008D1A60">
              <w:rPr>
                <w:rFonts w:hint="eastAsia"/>
                <w:color w:val="000000" w:themeColor="text1"/>
              </w:rPr>
              <w:t>（意思疎通を図るための設備）</w:t>
            </w:r>
          </w:p>
        </w:tc>
      </w:tr>
      <w:tr w:rsidR="008D1A60" w:rsidRPr="008D1A60" w14:paraId="16D151F0" w14:textId="77777777" w:rsidTr="004F521B">
        <w:tc>
          <w:tcPr>
            <w:tcW w:w="9268" w:type="dxa"/>
            <w:gridSpan w:val="2"/>
          </w:tcPr>
          <w:p w14:paraId="3F2F5B60"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第四十二条　　バス車両内には、聴覚障害者が文字により意思疎通を図るための設備を備えなければならない。この場合においては、当該設備を保有している旨を当該バス車両内に表示するものとする。</w:t>
            </w:r>
          </w:p>
        </w:tc>
      </w:tr>
      <w:tr w:rsidR="008D1A60" w:rsidRPr="008D1A60" w14:paraId="19DEE7C8" w14:textId="77777777" w:rsidTr="004F521B">
        <w:tc>
          <w:tcPr>
            <w:tcW w:w="9268" w:type="dxa"/>
            <w:gridSpan w:val="2"/>
            <w:shd w:val="clear" w:color="auto" w:fill="E7E6E6" w:themeFill="background2"/>
          </w:tcPr>
          <w:p w14:paraId="7741296B" w14:textId="77777777" w:rsidR="008D1A60" w:rsidRPr="008D1A60" w:rsidRDefault="008D1A60" w:rsidP="008D1A60">
            <w:pPr>
              <w:ind w:left="0" w:firstLineChars="0" w:firstLine="0"/>
              <w:rPr>
                <w:color w:val="000000" w:themeColor="text1"/>
              </w:rPr>
            </w:pPr>
            <w:r w:rsidRPr="008D1A60">
              <w:rPr>
                <w:rFonts w:hint="eastAsia"/>
                <w:color w:val="000000" w:themeColor="text1"/>
              </w:rPr>
              <w:lastRenderedPageBreak/>
              <w:t>基準：「ガイドライン」</w:t>
            </w:r>
          </w:p>
        </w:tc>
      </w:tr>
      <w:tr w:rsidR="008D1A60" w:rsidRPr="008D1A60" w14:paraId="709133D2" w14:textId="77777777" w:rsidTr="004F521B">
        <w:tc>
          <w:tcPr>
            <w:tcW w:w="1478" w:type="dxa"/>
          </w:tcPr>
          <w:p w14:paraId="176EAB84" w14:textId="77777777" w:rsidR="008D1A60" w:rsidRPr="008D1A60" w:rsidRDefault="008D1A60" w:rsidP="00AC6CD1">
            <w:pPr>
              <w:numPr>
                <w:ilvl w:val="0"/>
                <w:numId w:val="128"/>
              </w:numPr>
              <w:ind w:left="377" w:firstLineChars="0"/>
              <w:rPr>
                <w:color w:val="000000" w:themeColor="text1"/>
              </w:rPr>
            </w:pPr>
            <w:r w:rsidRPr="008D1A60">
              <w:rPr>
                <w:rFonts w:hint="eastAsia"/>
                <w:color w:val="000000" w:themeColor="text1"/>
              </w:rPr>
              <w:t>聴覚障がい者用コミュニケーション設備</w:t>
            </w:r>
          </w:p>
        </w:tc>
        <w:tc>
          <w:tcPr>
            <w:tcW w:w="7790" w:type="dxa"/>
          </w:tcPr>
          <w:p w14:paraId="0BB6A1DA"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バス車両内には、筆談用具など聴覚障がい者が文字により意思疎通を図るための設備を準備し、聴覚障がい者とのコミュニケーションに留意する。</w:t>
            </w:r>
          </w:p>
          <w:p w14:paraId="786BD2D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この場合においては、当該設備を保有している旨を車両内に表示し、聴覚障がい者がコミュニケーションを図りたい場合において、この表示を指差しすることにより意思疎通が図れるように留意する。</w:t>
            </w:r>
          </w:p>
          <w:p w14:paraId="5B83F66A"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筆談用具などの対応がある旨の表示については、乗務員席付近であって、乗務員及び乗客から見やすく、かつ乗客から手の届く位置に表示することを基本とする。</w:t>
            </w:r>
          </w:p>
        </w:tc>
      </w:tr>
      <w:tr w:rsidR="008D1A60" w:rsidRPr="008D1A60" w14:paraId="2A538C06" w14:textId="77777777" w:rsidTr="004F521B">
        <w:tc>
          <w:tcPr>
            <w:tcW w:w="1478" w:type="dxa"/>
          </w:tcPr>
          <w:p w14:paraId="0D7DEE09" w14:textId="77777777" w:rsidR="008D1A60" w:rsidRPr="008D1A60" w:rsidRDefault="008D1A60" w:rsidP="00AC6CD1">
            <w:pPr>
              <w:numPr>
                <w:ilvl w:val="0"/>
                <w:numId w:val="128"/>
              </w:numPr>
              <w:ind w:left="377" w:firstLineChars="0"/>
              <w:rPr>
                <w:color w:val="000000" w:themeColor="text1"/>
              </w:rPr>
            </w:pPr>
            <w:r w:rsidRPr="008D1A60">
              <w:rPr>
                <w:rFonts w:hint="eastAsia"/>
                <w:color w:val="000000" w:themeColor="text1"/>
              </w:rPr>
              <w:t>コミュニケーション支援ボード</w:t>
            </w:r>
          </w:p>
        </w:tc>
        <w:tc>
          <w:tcPr>
            <w:tcW w:w="7790" w:type="dxa"/>
          </w:tcPr>
          <w:p w14:paraId="332194BB"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言葉（文字と話し言葉）による人とのコミュニケーションが困難な障がい者・外国人等に留意し、JIS T0103で規定されたコミュニケーション支援用絵記号等によるコミュニケーション支援ボードを準備することを基本とする。</w:t>
            </w:r>
          </w:p>
        </w:tc>
      </w:tr>
    </w:tbl>
    <w:p w14:paraId="622F7D99" w14:textId="4D81DAD9" w:rsidR="008D1A60" w:rsidRDefault="008D1A60" w:rsidP="008D1A60">
      <w:pPr>
        <w:ind w:left="0" w:firstLineChars="0" w:firstLine="0"/>
        <w:rPr>
          <w:color w:val="000000" w:themeColor="text1"/>
        </w:rPr>
      </w:pPr>
    </w:p>
    <w:p w14:paraId="047AA936" w14:textId="77777777" w:rsidR="007002A5" w:rsidRDefault="007002A5" w:rsidP="008D1A60">
      <w:pPr>
        <w:ind w:left="0" w:firstLineChars="0" w:firstLine="0"/>
        <w:rPr>
          <w:color w:val="000000" w:themeColor="text1"/>
        </w:rPr>
        <w:sectPr w:rsidR="007002A5" w:rsidSect="007002A5">
          <w:pgSz w:w="11906" w:h="16838"/>
          <w:pgMar w:top="1134" w:right="1134" w:bottom="1644" w:left="1134" w:header="454" w:footer="624" w:gutter="0"/>
          <w:cols w:space="425"/>
          <w:docGrid w:type="lines" w:linePitch="360"/>
        </w:sectPr>
      </w:pPr>
    </w:p>
    <w:p w14:paraId="7F6625D8" w14:textId="77777777" w:rsidR="002228B5" w:rsidRDefault="002228B5" w:rsidP="008D1A60">
      <w:pPr>
        <w:ind w:left="0" w:firstLineChars="0" w:firstLine="0"/>
        <w:rPr>
          <w:color w:val="000000" w:themeColor="text1"/>
        </w:rPr>
        <w:sectPr w:rsidR="002228B5" w:rsidSect="007002A5">
          <w:type w:val="continuous"/>
          <w:pgSz w:w="11906" w:h="16838"/>
          <w:pgMar w:top="1134" w:right="1134" w:bottom="1644" w:left="1134" w:header="454" w:footer="624" w:gutter="0"/>
          <w:cols w:space="425"/>
          <w:docGrid w:type="lines" w:linePitch="360"/>
        </w:sectPr>
      </w:pPr>
    </w:p>
    <w:p w14:paraId="40875D56" w14:textId="77777777" w:rsidR="002228B5" w:rsidRDefault="002228B5" w:rsidP="008D1A60">
      <w:pPr>
        <w:ind w:left="0" w:firstLineChars="0" w:firstLine="0"/>
        <w:rPr>
          <w:color w:val="000000" w:themeColor="text1"/>
        </w:rPr>
        <w:sectPr w:rsidR="002228B5" w:rsidSect="007002A5">
          <w:type w:val="continuous"/>
          <w:pgSz w:w="11906" w:h="16838"/>
          <w:pgMar w:top="1134" w:right="1134" w:bottom="1644" w:left="1134" w:header="454" w:footer="624" w:gutter="0"/>
          <w:cols w:space="425"/>
          <w:docGrid w:type="lines" w:linePitch="360"/>
        </w:sectPr>
      </w:pPr>
    </w:p>
    <w:p w14:paraId="3074CE31" w14:textId="6978348A" w:rsidR="008D1A60" w:rsidRPr="008D1A60" w:rsidRDefault="008D1A60" w:rsidP="008D1A60">
      <w:pPr>
        <w:keepNext/>
        <w:tabs>
          <w:tab w:val="left" w:pos="794"/>
        </w:tabs>
        <w:spacing w:beforeLines="100" w:before="360" w:afterLines="50" w:after="180"/>
        <w:ind w:left="-284" w:firstLine="271"/>
        <w:rPr>
          <w:rFonts w:hAnsi="Arial"/>
          <w:b/>
          <w:bCs/>
          <w:color w:val="000000" w:themeColor="text1"/>
          <w:sz w:val="24"/>
          <w:szCs w:val="24"/>
        </w:rPr>
      </w:pPr>
      <w:bookmarkStart w:id="67" w:name="_Toc117258278"/>
      <w:r w:rsidRPr="008D1A60">
        <w:rPr>
          <w:rFonts w:hAnsi="Arial" w:hint="eastAsia"/>
          <w:b/>
          <w:bCs/>
          <w:color w:val="000000" w:themeColor="text1"/>
          <w:sz w:val="24"/>
          <w:szCs w:val="24"/>
        </w:rPr>
        <w:lastRenderedPageBreak/>
        <w:t>3-3-2. タクシー車両</w:t>
      </w:r>
      <w:bookmarkEnd w:id="67"/>
    </w:p>
    <w:p w14:paraId="0C16FD61" w14:textId="77777777" w:rsidR="008D1A60" w:rsidRPr="008D1A60" w:rsidRDefault="008D1A60" w:rsidP="008D1A60">
      <w:pPr>
        <w:keepNext/>
        <w:tabs>
          <w:tab w:val="left" w:pos="794"/>
        </w:tabs>
        <w:spacing w:beforeLines="100" w:before="360" w:afterLines="50" w:after="180"/>
        <w:ind w:left="0" w:firstLineChars="0" w:firstLine="0"/>
        <w:rPr>
          <w:rFonts w:hAnsi="Arial"/>
          <w:b/>
          <w:bCs/>
          <w:color w:val="000000" w:themeColor="text1"/>
          <w:sz w:val="24"/>
          <w:szCs w:val="24"/>
        </w:rPr>
      </w:pPr>
      <w:r w:rsidRPr="008D1A60">
        <w:rPr>
          <w:rFonts w:hAnsi="Arial" w:hint="eastAsia"/>
          <w:b/>
          <w:bCs/>
          <w:color w:val="000000" w:themeColor="text1"/>
          <w:sz w:val="24"/>
          <w:szCs w:val="24"/>
        </w:rPr>
        <w:t>3-3-2-1. 車いす等対応</w:t>
      </w:r>
    </w:p>
    <w:p w14:paraId="690321F7"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アクセシブルな乗用車/ミニバン、またはタクシーとするためには、簡単にアクセスでき、移動困難者が利用できるようにするため、以下のような一定の条件を満たす必要がある。</w:t>
      </w:r>
    </w:p>
    <w:p w14:paraId="383AF59F" w14:textId="77777777" w:rsidR="008D1A60" w:rsidRPr="008D1A60" w:rsidRDefault="008D1A60" w:rsidP="008D1A60">
      <w:pPr>
        <w:ind w:leftChars="100" w:firstLineChars="100" w:firstLine="200"/>
        <w:rPr>
          <w:color w:val="000000" w:themeColor="text1"/>
        </w:rPr>
      </w:pPr>
    </w:p>
    <w:p w14:paraId="48ED9606" w14:textId="77777777" w:rsidR="008D1A60" w:rsidRPr="00AC6CD1" w:rsidRDefault="008D1A60" w:rsidP="00A65453">
      <w:pPr>
        <w:pStyle w:val="EXPO1"/>
        <w:numPr>
          <w:ilvl w:val="0"/>
          <w:numId w:val="169"/>
        </w:numPr>
        <w:rPr>
          <w:color w:val="000000" w:themeColor="text1"/>
        </w:rPr>
      </w:pPr>
      <w:r w:rsidRPr="00AC6CD1">
        <w:rPr>
          <w:rFonts w:hint="eastAsia"/>
          <w:color w:val="000000" w:themeColor="text1"/>
        </w:rPr>
        <w:t>シートレイアウト</w:t>
      </w:r>
    </w:p>
    <w:p w14:paraId="5DA14609" w14:textId="77777777" w:rsidR="008D1A60" w:rsidRPr="00AC6CD1" w:rsidRDefault="008D1A60" w:rsidP="00A65453">
      <w:pPr>
        <w:pStyle w:val="EXPO10"/>
        <w:numPr>
          <w:ilvl w:val="0"/>
          <w:numId w:val="170"/>
        </w:numPr>
        <w:rPr>
          <w:color w:val="000000" w:themeColor="text1"/>
        </w:rPr>
      </w:pPr>
      <w:r w:rsidRPr="00AC6CD1">
        <w:rPr>
          <w:rFonts w:hint="eastAsia"/>
          <w:color w:val="000000" w:themeColor="text1"/>
        </w:rPr>
        <w:t>シートレイアウト（乗合タクシー）</w:t>
      </w:r>
    </w:p>
    <w:p w14:paraId="0F08A9A7" w14:textId="77777777" w:rsidR="008D1A60" w:rsidRPr="008D1A60" w:rsidRDefault="008D1A60" w:rsidP="008D1A60">
      <w:pPr>
        <w:spacing w:line="40" w:lineRule="exact"/>
        <w:ind w:left="0" w:firstLineChars="0" w:firstLine="0"/>
        <w:rPr>
          <w:color w:val="000000" w:themeColor="text1"/>
        </w:rPr>
      </w:pP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5DCBDF64" w14:textId="77777777" w:rsidTr="004F521B">
        <w:tc>
          <w:tcPr>
            <w:tcW w:w="9268" w:type="dxa"/>
            <w:gridSpan w:val="2"/>
            <w:shd w:val="clear" w:color="auto" w:fill="E7E6E6" w:themeFill="background2"/>
          </w:tcPr>
          <w:p w14:paraId="5A613219"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6DCE5C43" w14:textId="77777777" w:rsidTr="004F521B">
        <w:tc>
          <w:tcPr>
            <w:tcW w:w="1478" w:type="dxa"/>
          </w:tcPr>
          <w:p w14:paraId="7145F842" w14:textId="77777777" w:rsidR="008D1A60" w:rsidRPr="008D1A60" w:rsidRDefault="008D1A60" w:rsidP="008D1A60">
            <w:pPr>
              <w:numPr>
                <w:ilvl w:val="0"/>
                <w:numId w:val="66"/>
              </w:numPr>
              <w:ind w:left="383" w:firstLineChars="0"/>
              <w:rPr>
                <w:color w:val="000000" w:themeColor="text1"/>
              </w:rPr>
            </w:pPr>
            <w:r w:rsidRPr="008D1A60">
              <w:rPr>
                <w:rFonts w:hint="eastAsia"/>
                <w:color w:val="000000" w:themeColor="text1"/>
              </w:rPr>
              <w:t>シートレイアウト</w:t>
            </w:r>
          </w:p>
        </w:tc>
        <w:tc>
          <w:tcPr>
            <w:tcW w:w="7790" w:type="dxa"/>
          </w:tcPr>
          <w:p w14:paraId="245202A0"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最大10人（乗務員を含む）が同時に乗車できることとすることを基本とする。</w:t>
            </w:r>
          </w:p>
          <w:p w14:paraId="793B775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高齢者や障がい者等が立ち座りしやすいように、車内（運転席除く）に横向き座席を設置することを基本とする。なお車いす乗降時には後側の１部を跳ね上げとすること。また、横向きシートでは、立ち座りしやすいよう2席ごとに縦手すりを1本配置することを基本とする。</w:t>
            </w:r>
          </w:p>
          <w:p w14:paraId="795DF57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郊外において長距離輸送する路線等で用いる場合には、乗車性に鑑み、シートを前向きに配置してもよい。</w:t>
            </w:r>
          </w:p>
          <w:p w14:paraId="249E73D4"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乗降ドア直後の座席について、立ち座りしやすいよう縦手すりを1本配置すること。</w:t>
            </w:r>
          </w:p>
        </w:tc>
      </w:tr>
    </w:tbl>
    <w:p w14:paraId="20B664C9" w14:textId="77777777" w:rsidR="008D1A60" w:rsidRPr="008D1A60" w:rsidRDefault="008D1A60" w:rsidP="008D1A60">
      <w:pPr>
        <w:ind w:left="0" w:firstLineChars="0" w:firstLine="0"/>
        <w:rPr>
          <w:color w:val="000000" w:themeColor="text1"/>
        </w:rPr>
      </w:pPr>
    </w:p>
    <w:p w14:paraId="67BA4B37" w14:textId="77777777" w:rsidR="00E9354F" w:rsidRPr="00E9354F" w:rsidRDefault="00E9354F" w:rsidP="008D1A60">
      <w:pPr>
        <w:pStyle w:val="a4"/>
        <w:keepNext/>
        <w:numPr>
          <w:ilvl w:val="0"/>
          <w:numId w:val="18"/>
        </w:numPr>
        <w:spacing w:beforeLines="100" w:before="360"/>
        <w:ind w:leftChars="0" w:firstLineChars="0"/>
        <w:rPr>
          <w:rFonts w:hAnsi="メイリオ"/>
          <w:vanish/>
          <w:color w:val="000000" w:themeColor="text1"/>
        </w:rPr>
      </w:pPr>
    </w:p>
    <w:p w14:paraId="104542F9" w14:textId="1FCBC7BC" w:rsidR="008D1A60" w:rsidRPr="008D1A60" w:rsidRDefault="008D1A60" w:rsidP="008D1A60">
      <w:pPr>
        <w:keepNext/>
        <w:numPr>
          <w:ilvl w:val="0"/>
          <w:numId w:val="18"/>
        </w:numPr>
        <w:spacing w:beforeLines="100" w:before="360"/>
        <w:ind w:firstLineChars="0"/>
        <w:rPr>
          <w:rFonts w:hAnsi="メイリオ"/>
          <w:color w:val="000000" w:themeColor="text1"/>
        </w:rPr>
      </w:pPr>
      <w:r w:rsidRPr="008D1A60">
        <w:rPr>
          <w:rFonts w:hAnsi="メイリオ" w:hint="eastAsia"/>
          <w:color w:val="000000" w:themeColor="text1"/>
        </w:rPr>
        <w:t>乗降口</w:t>
      </w:r>
    </w:p>
    <w:p w14:paraId="4C26F6AA" w14:textId="77777777" w:rsidR="008D1A60" w:rsidRPr="00AC6CD1" w:rsidRDefault="008D1A60" w:rsidP="00A65453">
      <w:pPr>
        <w:pStyle w:val="EXPO10"/>
        <w:numPr>
          <w:ilvl w:val="0"/>
          <w:numId w:val="171"/>
        </w:numPr>
        <w:rPr>
          <w:color w:val="000000" w:themeColor="text1"/>
        </w:rPr>
      </w:pPr>
      <w:r w:rsidRPr="00AC6CD1">
        <w:rPr>
          <w:rFonts w:hint="eastAsia"/>
          <w:color w:val="000000" w:themeColor="text1"/>
        </w:rPr>
        <w:t>乗降口（UDタクシー）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18E4122" w14:textId="77777777" w:rsidTr="004F521B">
        <w:tc>
          <w:tcPr>
            <w:tcW w:w="9268" w:type="dxa"/>
            <w:gridSpan w:val="2"/>
            <w:shd w:val="clear" w:color="auto" w:fill="E7E6E6" w:themeFill="background2"/>
          </w:tcPr>
          <w:p w14:paraId="0DD1B80B" w14:textId="77777777" w:rsidR="008D1A60" w:rsidRPr="008D1A60" w:rsidRDefault="008D1A60" w:rsidP="008D1A60">
            <w:pPr>
              <w:ind w:leftChars="-9" w:left="264" w:hangingChars="141" w:hanging="282"/>
              <w:rPr>
                <w:color w:val="000000" w:themeColor="text1"/>
              </w:rPr>
            </w:pPr>
            <w:r w:rsidRPr="008D1A60">
              <w:rPr>
                <w:rFonts w:hint="eastAsia"/>
                <w:color w:val="000000" w:themeColor="text1"/>
              </w:rPr>
              <w:t>基準：「Tokyo2020アクセシビリティ・ガイドライン」</w:t>
            </w:r>
          </w:p>
        </w:tc>
      </w:tr>
      <w:tr w:rsidR="008D1A60" w:rsidRPr="008D1A60" w14:paraId="16C32D07" w14:textId="77777777" w:rsidTr="004F521B">
        <w:trPr>
          <w:trHeight w:val="481"/>
        </w:trPr>
        <w:tc>
          <w:tcPr>
            <w:tcW w:w="9268" w:type="dxa"/>
            <w:gridSpan w:val="2"/>
          </w:tcPr>
          <w:p w14:paraId="0965859A" w14:textId="77777777" w:rsidR="008D1A60" w:rsidRPr="008D1A60" w:rsidRDefault="008D1A60" w:rsidP="008D1A60">
            <w:pPr>
              <w:ind w:leftChars="60" w:left="370" w:hangingChars="125" w:hanging="250"/>
              <w:rPr>
                <w:color w:val="000000" w:themeColor="text1"/>
              </w:rPr>
            </w:pPr>
            <w:r w:rsidRPr="008D1A60">
              <w:rPr>
                <w:rFonts w:hint="eastAsia"/>
                <w:b/>
                <w:color w:val="FF4B00"/>
              </w:rPr>
              <w:t xml:space="preserve">C </w:t>
            </w:r>
            <w:r w:rsidRPr="008D1A60">
              <w:rPr>
                <w:rFonts w:hint="eastAsia"/>
                <w:color w:val="000000" w:themeColor="text1"/>
              </w:rPr>
              <w:t>車いす使用者が車いすのまま移動できるよう、車両の側面または後部からアクセスできることとする。</w:t>
            </w:r>
          </w:p>
        </w:tc>
      </w:tr>
      <w:tr w:rsidR="008D1A60" w:rsidRPr="008D1A60" w14:paraId="0842359B" w14:textId="77777777" w:rsidTr="004F521B">
        <w:tc>
          <w:tcPr>
            <w:tcW w:w="9268" w:type="dxa"/>
            <w:gridSpan w:val="2"/>
            <w:shd w:val="clear" w:color="auto" w:fill="E7E6E6" w:themeFill="background2"/>
          </w:tcPr>
          <w:p w14:paraId="58A33557" w14:textId="77777777" w:rsidR="008D1A60" w:rsidRPr="008D1A60" w:rsidRDefault="008D1A60" w:rsidP="008D1A60">
            <w:pPr>
              <w:ind w:leftChars="-9" w:left="264" w:hangingChars="141" w:hanging="282"/>
              <w:rPr>
                <w:color w:val="000000" w:themeColor="text1"/>
              </w:rPr>
            </w:pPr>
            <w:r w:rsidRPr="008D1A60">
              <w:rPr>
                <w:rFonts w:hint="eastAsia"/>
                <w:color w:val="000000" w:themeColor="text1"/>
              </w:rPr>
              <w:t>基準：「ガイドライン」</w:t>
            </w:r>
          </w:p>
        </w:tc>
      </w:tr>
      <w:tr w:rsidR="008D1A60" w:rsidRPr="008D1A60" w14:paraId="6CDE17E6" w14:textId="77777777" w:rsidTr="004F521B">
        <w:tc>
          <w:tcPr>
            <w:tcW w:w="1478" w:type="dxa"/>
          </w:tcPr>
          <w:p w14:paraId="6F0F3D78" w14:textId="77777777" w:rsidR="008D1A60" w:rsidRPr="008D1A60" w:rsidRDefault="008D1A60" w:rsidP="008D1A60">
            <w:pPr>
              <w:numPr>
                <w:ilvl w:val="0"/>
                <w:numId w:val="67"/>
              </w:numPr>
              <w:ind w:left="383" w:firstLineChars="0"/>
              <w:rPr>
                <w:color w:val="000000" w:themeColor="text1"/>
              </w:rPr>
            </w:pPr>
            <w:r w:rsidRPr="008D1A60">
              <w:rPr>
                <w:rFonts w:hint="eastAsia"/>
                <w:color w:val="000000" w:themeColor="text1"/>
              </w:rPr>
              <w:t>乗降口の広さ</w:t>
            </w:r>
          </w:p>
        </w:tc>
        <w:tc>
          <w:tcPr>
            <w:tcW w:w="7790" w:type="dxa"/>
          </w:tcPr>
          <w:p w14:paraId="36B60D5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乗降口のうち1カ所は、スロープ板その他の車いす使用者の乗降を円滑にする設備を備えることを基本とする。</w:t>
            </w:r>
          </w:p>
          <w:p w14:paraId="012AC06A"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車いすのまま乗車できる乗降口を1以上設け、その有効幅は70ｃｍ以上、高さは130　　ｃｍ以上とすることを基本とする。</w:t>
            </w:r>
          </w:p>
          <w:p w14:paraId="60245502"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有効幅は80ｃｍ以上、高さは135ｃｍ以上とする。</w:t>
            </w:r>
          </w:p>
        </w:tc>
      </w:tr>
      <w:tr w:rsidR="008D1A60" w:rsidRPr="008D1A60" w14:paraId="351D926F" w14:textId="77777777" w:rsidTr="004F521B">
        <w:tc>
          <w:tcPr>
            <w:tcW w:w="1478" w:type="dxa"/>
          </w:tcPr>
          <w:p w14:paraId="1F47C69F" w14:textId="77777777" w:rsidR="008D1A60" w:rsidRPr="008D1A60" w:rsidRDefault="008D1A60" w:rsidP="008D1A60">
            <w:pPr>
              <w:numPr>
                <w:ilvl w:val="0"/>
                <w:numId w:val="67"/>
              </w:numPr>
              <w:ind w:left="383" w:firstLineChars="0"/>
              <w:rPr>
                <w:color w:val="000000" w:themeColor="text1"/>
              </w:rPr>
            </w:pPr>
            <w:r w:rsidRPr="008D1A60">
              <w:rPr>
                <w:rFonts w:hint="eastAsia"/>
                <w:color w:val="000000" w:themeColor="text1"/>
              </w:rPr>
              <w:t>車いす対応の室内高</w:t>
            </w:r>
          </w:p>
        </w:tc>
        <w:tc>
          <w:tcPr>
            <w:tcW w:w="7790" w:type="dxa"/>
          </w:tcPr>
          <w:p w14:paraId="1F9B832D"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車いすのまま乗車できる車両の室内高は、135ｃｍ以上とすることを基本とする。</w:t>
            </w:r>
          </w:p>
          <w:p w14:paraId="2C041EC7"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車いすのまま乗車できる車両の室内高は140ｃｍ以上とする。</w:t>
            </w:r>
          </w:p>
        </w:tc>
      </w:tr>
      <w:tr w:rsidR="008D1A60" w:rsidRPr="008D1A60" w14:paraId="57C2421B" w14:textId="77777777" w:rsidTr="004F521B">
        <w:tc>
          <w:tcPr>
            <w:tcW w:w="1478" w:type="dxa"/>
          </w:tcPr>
          <w:p w14:paraId="4A877381" w14:textId="77777777" w:rsidR="008D1A60" w:rsidRPr="008D1A60" w:rsidRDefault="008D1A60" w:rsidP="008D1A60">
            <w:pPr>
              <w:numPr>
                <w:ilvl w:val="0"/>
                <w:numId w:val="67"/>
              </w:numPr>
              <w:ind w:left="383" w:firstLineChars="0"/>
              <w:rPr>
                <w:color w:val="000000" w:themeColor="text1"/>
              </w:rPr>
            </w:pPr>
            <w:r w:rsidRPr="008D1A60">
              <w:rPr>
                <w:rFonts w:hAnsiTheme="minorHAnsi" w:cs="UDDigiKyokashoNK-R" w:hint="eastAsia"/>
                <w:color w:val="000000" w:themeColor="text1"/>
                <w:szCs w:val="20"/>
              </w:rPr>
              <w:t>乗降口地上高</w:t>
            </w:r>
          </w:p>
        </w:tc>
        <w:tc>
          <w:tcPr>
            <w:tcW w:w="7790" w:type="dxa"/>
          </w:tcPr>
          <w:p w14:paraId="49670B2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停車時の乗降口地上高は、35ｃｍ以下とすることを基本とする。ただし、35ｃｍを超える地上高の場合であって、備付けまたは別体の補助ステップ等を備えるときは、この限りでない｡なお、補助ステップ等を設置する場合は、高齢者、松葉杖使用者等の乗降補助のために、1段の高さが26ｃｍ以下、奥行15ｃｍ以上となるような補助ステップ等を設置すること。また、補助ステップ等は2段以内に限る。</w:t>
            </w:r>
          </w:p>
          <w:p w14:paraId="1122E714"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停車時の乗降口地上高は、30ｃｍ以下とすること。</w:t>
            </w:r>
          </w:p>
          <w:p w14:paraId="439C3777" w14:textId="77777777" w:rsid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備付けまたは別体の補助ステップ等を設置する場合は、1段の高さが20ｃｍ以下、奥行20ｃｍ以上となるように設置すること。</w:t>
            </w:r>
          </w:p>
          <w:p w14:paraId="0307A7F0" w14:textId="24148E1A" w:rsidR="002228B5" w:rsidRPr="008D1A60" w:rsidRDefault="002228B5" w:rsidP="008D1A60">
            <w:pPr>
              <w:ind w:left="250" w:hangingChars="125" w:hanging="250"/>
              <w:rPr>
                <w:color w:val="000000" w:themeColor="text1"/>
              </w:rPr>
            </w:pPr>
          </w:p>
        </w:tc>
      </w:tr>
      <w:tr w:rsidR="008D1A60" w:rsidRPr="008D1A60" w14:paraId="1373E3D2" w14:textId="77777777" w:rsidTr="004F521B">
        <w:tc>
          <w:tcPr>
            <w:tcW w:w="1478" w:type="dxa"/>
          </w:tcPr>
          <w:p w14:paraId="526EEE2F" w14:textId="77777777" w:rsidR="008D1A60" w:rsidRPr="008D1A60" w:rsidRDefault="008D1A60" w:rsidP="008D1A60">
            <w:pPr>
              <w:numPr>
                <w:ilvl w:val="0"/>
                <w:numId w:val="67"/>
              </w:numPr>
              <w:ind w:left="383" w:firstLineChars="0"/>
              <w:rPr>
                <w:rFonts w:hAnsiTheme="minorHAnsi" w:cs="UDDigiKyokashoNK-R"/>
                <w:color w:val="000000" w:themeColor="text1"/>
                <w:szCs w:val="20"/>
              </w:rPr>
            </w:pPr>
            <w:r w:rsidRPr="008D1A60">
              <w:rPr>
                <w:rFonts w:hAnsiTheme="minorHAnsi" w:cs="UDDigiKyokashoNK-R" w:hint="eastAsia"/>
                <w:color w:val="000000" w:themeColor="text1"/>
                <w:szCs w:val="20"/>
              </w:rPr>
              <w:lastRenderedPageBreak/>
              <w:t>スロープの勾配</w:t>
            </w:r>
          </w:p>
        </w:tc>
        <w:tc>
          <w:tcPr>
            <w:tcW w:w="7790" w:type="dxa"/>
          </w:tcPr>
          <w:p w14:paraId="04B472E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横から乗車：スロープ板を設置する場合、スロープ板の勾配は、14度（約1/4）以下とすることを基本とする。</w:t>
            </w:r>
          </w:p>
          <w:p w14:paraId="19A86B4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後部から乗車：同上。</w:t>
            </w:r>
          </w:p>
          <w:p w14:paraId="6D290D9C"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横から乗車：スロープ板の勾配は、10度（約1/6）以下とすること。</w:t>
            </w:r>
          </w:p>
          <w:p w14:paraId="5AFC130E"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後部から乗車：同上。</w:t>
            </w:r>
          </w:p>
        </w:tc>
      </w:tr>
      <w:tr w:rsidR="008D1A60" w:rsidRPr="008D1A60" w14:paraId="2761FFFF" w14:textId="77777777" w:rsidTr="004F521B">
        <w:tc>
          <w:tcPr>
            <w:tcW w:w="1478" w:type="dxa"/>
          </w:tcPr>
          <w:p w14:paraId="5FF799B2" w14:textId="77777777" w:rsidR="008D1A60" w:rsidRPr="008D1A60" w:rsidRDefault="008D1A60" w:rsidP="008D1A60">
            <w:pPr>
              <w:numPr>
                <w:ilvl w:val="0"/>
                <w:numId w:val="67"/>
              </w:numPr>
              <w:ind w:left="383" w:firstLineChars="0"/>
              <w:rPr>
                <w:rFonts w:hAnsiTheme="minorHAnsi" w:cs="UDDigiKyokashoNK-R"/>
                <w:color w:val="000000" w:themeColor="text1"/>
                <w:szCs w:val="20"/>
              </w:rPr>
            </w:pPr>
            <w:r w:rsidRPr="008D1A60">
              <w:rPr>
                <w:rFonts w:hAnsiTheme="minorHAnsi" w:cs="UDDigiKyokashoNK-R" w:hint="eastAsia"/>
                <w:color w:val="000000" w:themeColor="text1"/>
                <w:szCs w:val="20"/>
              </w:rPr>
              <w:t>乗降口の端部</w:t>
            </w:r>
          </w:p>
        </w:tc>
        <w:tc>
          <w:tcPr>
            <w:tcW w:w="7790" w:type="dxa"/>
          </w:tcPr>
          <w:p w14:paraId="38D03A8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乗降口の端部（補助ステップ、手すりを含む）は、その周囲の部分や路面との輝度コントラストが大きいこと等により、高齢者、障がい者等が端部を容易に識別しやすいようにすることを基本とする。</w:t>
            </w:r>
          </w:p>
        </w:tc>
      </w:tr>
      <w:tr w:rsidR="008D1A60" w:rsidRPr="008D1A60" w14:paraId="3E07F4EE" w14:textId="77777777" w:rsidTr="005F4899">
        <w:trPr>
          <w:trHeight w:val="547"/>
        </w:trPr>
        <w:tc>
          <w:tcPr>
            <w:tcW w:w="1478" w:type="dxa"/>
          </w:tcPr>
          <w:p w14:paraId="75A6A0E4" w14:textId="77777777" w:rsidR="008D1A60" w:rsidRPr="008D1A60" w:rsidRDefault="008D1A60" w:rsidP="008D1A60">
            <w:pPr>
              <w:numPr>
                <w:ilvl w:val="0"/>
                <w:numId w:val="67"/>
              </w:numPr>
              <w:ind w:left="383" w:firstLineChars="0"/>
              <w:rPr>
                <w:rFonts w:hAnsiTheme="minorHAnsi" w:cs="UDDigiKyokashoNK-R"/>
                <w:color w:val="000000" w:themeColor="text1"/>
                <w:szCs w:val="20"/>
              </w:rPr>
            </w:pPr>
            <w:r w:rsidRPr="008D1A60">
              <w:rPr>
                <w:rFonts w:hAnsiTheme="minorHAnsi" w:cs="UDDigiKyokashoNK-R" w:hint="eastAsia"/>
                <w:color w:val="000000" w:themeColor="text1"/>
                <w:szCs w:val="20"/>
              </w:rPr>
              <w:t>床面の材質</w:t>
            </w:r>
          </w:p>
        </w:tc>
        <w:tc>
          <w:tcPr>
            <w:tcW w:w="7790" w:type="dxa"/>
          </w:tcPr>
          <w:p w14:paraId="1477411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乗降口付近の床の材質は、滑りにくい仕上げとすることを基本とする。</w:t>
            </w:r>
          </w:p>
        </w:tc>
      </w:tr>
      <w:tr w:rsidR="008D1A60" w:rsidRPr="008D1A60" w14:paraId="0EF18490" w14:textId="77777777" w:rsidTr="004F521B">
        <w:tc>
          <w:tcPr>
            <w:tcW w:w="1478" w:type="dxa"/>
          </w:tcPr>
          <w:p w14:paraId="524C1A70" w14:textId="77777777" w:rsidR="008D1A60" w:rsidRPr="008D1A60" w:rsidRDefault="008D1A60" w:rsidP="008D1A60">
            <w:pPr>
              <w:numPr>
                <w:ilvl w:val="0"/>
                <w:numId w:val="67"/>
              </w:numPr>
              <w:ind w:left="383" w:firstLineChars="0"/>
              <w:rPr>
                <w:rFonts w:hAnsiTheme="minorHAnsi" w:cs="UDDigiKyokashoNK-R"/>
                <w:color w:val="000000" w:themeColor="text1"/>
                <w:szCs w:val="20"/>
              </w:rPr>
            </w:pPr>
            <w:r w:rsidRPr="008D1A60">
              <w:rPr>
                <w:rFonts w:hAnsiTheme="minorHAnsi" w:cs="UDDigiKyokashoNK-R" w:hint="eastAsia"/>
                <w:color w:val="000000" w:themeColor="text1"/>
                <w:szCs w:val="20"/>
              </w:rPr>
              <w:t>足下照明灯</w:t>
            </w:r>
          </w:p>
        </w:tc>
        <w:tc>
          <w:tcPr>
            <w:tcW w:w="7790" w:type="dxa"/>
          </w:tcPr>
          <w:p w14:paraId="4C9F1B92" w14:textId="77777777" w:rsidR="008D1A60" w:rsidRPr="008D1A60" w:rsidRDefault="008D1A60" w:rsidP="008D1A60">
            <w:pPr>
              <w:ind w:left="250" w:hangingChars="125" w:hanging="250"/>
              <w:rPr>
                <w:color w:val="4DC4FF"/>
              </w:rPr>
            </w:pPr>
            <w:r w:rsidRPr="008D1A60">
              <w:rPr>
                <w:rFonts w:hint="eastAsia"/>
                <w:b/>
                <w:color w:val="FF4B00"/>
              </w:rPr>
              <w:t xml:space="preserve">C　</w:t>
            </w:r>
            <w:r w:rsidRPr="008D1A60">
              <w:rPr>
                <w:rFonts w:hint="eastAsia"/>
                <w:color w:val="000000" w:themeColor="text1"/>
              </w:rPr>
              <w:t>夜間においても足下が見やすいように、乗降口にはドア開口時に点灯する足下照明灯を設置することを基本とする。</w:t>
            </w:r>
          </w:p>
        </w:tc>
      </w:tr>
    </w:tbl>
    <w:p w14:paraId="62773797" w14:textId="77777777" w:rsidR="008D1A60" w:rsidRPr="008D1A60" w:rsidRDefault="008D1A60" w:rsidP="008D1A60">
      <w:pPr>
        <w:ind w:left="0"/>
        <w:rPr>
          <w:color w:val="000000" w:themeColor="text1"/>
        </w:rPr>
      </w:pPr>
    </w:p>
    <w:p w14:paraId="129C8D4D"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乗降口（大型電動車いす・ストレッチャー（寝台）等対応（バンタイプ／リフト車））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7003AB30" w14:textId="77777777" w:rsidTr="004F521B">
        <w:tc>
          <w:tcPr>
            <w:tcW w:w="9268" w:type="dxa"/>
            <w:gridSpan w:val="2"/>
            <w:shd w:val="clear" w:color="auto" w:fill="E7E6E6" w:themeFill="background2"/>
          </w:tcPr>
          <w:p w14:paraId="1AE5769A"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63ADD9FC" w14:textId="77777777" w:rsidTr="004F521B">
        <w:tc>
          <w:tcPr>
            <w:tcW w:w="1478" w:type="dxa"/>
          </w:tcPr>
          <w:p w14:paraId="57CB47F2" w14:textId="77777777" w:rsidR="008D1A60" w:rsidRPr="008D1A60" w:rsidRDefault="008D1A60" w:rsidP="008D1A60">
            <w:pPr>
              <w:numPr>
                <w:ilvl w:val="0"/>
                <w:numId w:val="68"/>
              </w:numPr>
              <w:ind w:left="383" w:firstLineChars="0"/>
              <w:rPr>
                <w:color w:val="000000" w:themeColor="text1"/>
              </w:rPr>
            </w:pPr>
            <w:r w:rsidRPr="008D1A60">
              <w:rPr>
                <w:rFonts w:hint="eastAsia"/>
                <w:color w:val="000000" w:themeColor="text1"/>
              </w:rPr>
              <w:t>乗降口の広さ</w:t>
            </w:r>
          </w:p>
        </w:tc>
        <w:tc>
          <w:tcPr>
            <w:tcW w:w="7790" w:type="dxa"/>
          </w:tcPr>
          <w:p w14:paraId="2C94045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後部乗降口には、車いす使用者・ストレッチャー（寝台）等使用者の乗降を円滑にする乗降用リフト設備等を備えることを基本とする。</w:t>
            </w:r>
          </w:p>
          <w:p w14:paraId="4576D63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車いすのまま及びストレッチャー（寝台）のままで乗車できる乗降口を1以上設け、その幅は80ｃｍ以上、高さは140ｃｍ以上とすることを基本とする。</w:t>
            </w:r>
          </w:p>
          <w:p w14:paraId="7B04012B"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乗降口の幅は90ｃｍ以上、高さは150ｃｍ以上とする。</w:t>
            </w:r>
          </w:p>
        </w:tc>
      </w:tr>
      <w:tr w:rsidR="008D1A60" w:rsidRPr="008D1A60" w14:paraId="56EE67F0" w14:textId="77777777" w:rsidTr="004F521B">
        <w:tc>
          <w:tcPr>
            <w:tcW w:w="1478" w:type="dxa"/>
          </w:tcPr>
          <w:p w14:paraId="1F90930F" w14:textId="77777777" w:rsidR="008D1A60" w:rsidRPr="008D1A60" w:rsidRDefault="008D1A60" w:rsidP="008D1A60">
            <w:pPr>
              <w:numPr>
                <w:ilvl w:val="0"/>
                <w:numId w:val="68"/>
              </w:numPr>
              <w:ind w:left="383" w:firstLineChars="0"/>
              <w:rPr>
                <w:color w:val="000000" w:themeColor="text1"/>
              </w:rPr>
            </w:pPr>
            <w:r w:rsidRPr="008D1A60">
              <w:rPr>
                <w:rFonts w:hint="eastAsia"/>
                <w:color w:val="000000" w:themeColor="text1"/>
              </w:rPr>
              <w:t>乗降口の高さ</w:t>
            </w:r>
          </w:p>
        </w:tc>
        <w:tc>
          <w:tcPr>
            <w:tcW w:w="7790" w:type="dxa"/>
          </w:tcPr>
          <w:p w14:paraId="08665941"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停車時の乗降口地上高は、30ｃｍ以下とすること。</w:t>
            </w:r>
          </w:p>
          <w:p w14:paraId="597ACBEF"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ただし、高齢者、松葉杖使用者等の乗降補助のために、1段の高さを20ｃｍ未満とするために補助ステップ等を設置する場合はこの限りではない。</w:t>
            </w:r>
          </w:p>
        </w:tc>
      </w:tr>
      <w:tr w:rsidR="008D1A60" w:rsidRPr="008D1A60" w14:paraId="0EA4E743" w14:textId="77777777" w:rsidTr="005F4899">
        <w:trPr>
          <w:trHeight w:val="797"/>
        </w:trPr>
        <w:tc>
          <w:tcPr>
            <w:tcW w:w="1478" w:type="dxa"/>
          </w:tcPr>
          <w:p w14:paraId="13165368" w14:textId="77777777" w:rsidR="008D1A60" w:rsidRPr="008D1A60" w:rsidRDefault="008D1A60" w:rsidP="008D1A60">
            <w:pPr>
              <w:numPr>
                <w:ilvl w:val="0"/>
                <w:numId w:val="68"/>
              </w:numPr>
              <w:ind w:left="383" w:firstLineChars="0"/>
              <w:rPr>
                <w:color w:val="000000" w:themeColor="text1"/>
              </w:rPr>
            </w:pPr>
            <w:r w:rsidRPr="008D1A60">
              <w:rPr>
                <w:rFonts w:hint="eastAsia"/>
                <w:color w:val="000000" w:themeColor="text1"/>
              </w:rPr>
              <w:t>車いす対応の室内高</w:t>
            </w:r>
          </w:p>
        </w:tc>
        <w:tc>
          <w:tcPr>
            <w:tcW w:w="7790" w:type="dxa"/>
          </w:tcPr>
          <w:p w14:paraId="5A8A81DD"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室内高は、150ｃｍ以上とすることを基本とする。</w:t>
            </w:r>
          </w:p>
        </w:tc>
      </w:tr>
      <w:tr w:rsidR="008D1A60" w:rsidRPr="008D1A60" w14:paraId="2D6A364C" w14:textId="77777777" w:rsidTr="004F521B">
        <w:tc>
          <w:tcPr>
            <w:tcW w:w="1478" w:type="dxa"/>
          </w:tcPr>
          <w:p w14:paraId="67489EFF" w14:textId="77777777" w:rsidR="008D1A60" w:rsidRPr="008D1A60" w:rsidRDefault="008D1A60" w:rsidP="008D1A60">
            <w:pPr>
              <w:numPr>
                <w:ilvl w:val="0"/>
                <w:numId w:val="68"/>
              </w:numPr>
              <w:ind w:left="383" w:firstLineChars="0"/>
              <w:rPr>
                <w:color w:val="000000" w:themeColor="text1"/>
              </w:rPr>
            </w:pPr>
            <w:r w:rsidRPr="008D1A60">
              <w:rPr>
                <w:rFonts w:hint="eastAsia"/>
                <w:color w:val="000000" w:themeColor="text1"/>
              </w:rPr>
              <w:t>乗降口の端部</w:t>
            </w:r>
          </w:p>
        </w:tc>
        <w:tc>
          <w:tcPr>
            <w:tcW w:w="7790" w:type="dxa"/>
          </w:tcPr>
          <w:p w14:paraId="68089C8A"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乗降口の端部は、その周囲の部分や路面との明度差が大きいこと等により、高齢者、障がい者等が端部を容易に識別しやすいようにすることを基本とする。</w:t>
            </w:r>
          </w:p>
        </w:tc>
      </w:tr>
      <w:tr w:rsidR="008D1A60" w:rsidRPr="008D1A60" w14:paraId="1A537DC0" w14:textId="77777777" w:rsidTr="004F521B">
        <w:tc>
          <w:tcPr>
            <w:tcW w:w="1478" w:type="dxa"/>
          </w:tcPr>
          <w:p w14:paraId="5EB1C51E" w14:textId="77777777" w:rsidR="008D1A60" w:rsidRPr="008D1A60" w:rsidRDefault="008D1A60" w:rsidP="008D1A60">
            <w:pPr>
              <w:numPr>
                <w:ilvl w:val="0"/>
                <w:numId w:val="68"/>
              </w:numPr>
              <w:ind w:left="383" w:firstLineChars="0"/>
              <w:rPr>
                <w:color w:val="000000" w:themeColor="text1"/>
              </w:rPr>
            </w:pPr>
            <w:r w:rsidRPr="008D1A60">
              <w:rPr>
                <w:rFonts w:hint="eastAsia"/>
                <w:color w:val="000000" w:themeColor="text1"/>
              </w:rPr>
              <w:t>床面の材質</w:t>
            </w:r>
          </w:p>
        </w:tc>
        <w:tc>
          <w:tcPr>
            <w:tcW w:w="7790" w:type="dxa"/>
          </w:tcPr>
          <w:p w14:paraId="64E402FD"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乗降口付近の床の材質は、滑りにくい仕上げとすることを基本とする。</w:t>
            </w:r>
          </w:p>
        </w:tc>
      </w:tr>
      <w:tr w:rsidR="008D1A60" w:rsidRPr="008D1A60" w14:paraId="394CB05A" w14:textId="77777777" w:rsidTr="004F521B">
        <w:tc>
          <w:tcPr>
            <w:tcW w:w="1478" w:type="dxa"/>
          </w:tcPr>
          <w:p w14:paraId="100C006D" w14:textId="77777777" w:rsidR="008D1A60" w:rsidRPr="008D1A60" w:rsidRDefault="008D1A60" w:rsidP="008D1A60">
            <w:pPr>
              <w:numPr>
                <w:ilvl w:val="0"/>
                <w:numId w:val="68"/>
              </w:numPr>
              <w:ind w:left="383" w:firstLineChars="0"/>
              <w:rPr>
                <w:color w:val="000000" w:themeColor="text1"/>
              </w:rPr>
            </w:pPr>
            <w:r w:rsidRPr="008D1A60">
              <w:rPr>
                <w:rFonts w:hint="eastAsia"/>
                <w:color w:val="000000" w:themeColor="text1"/>
              </w:rPr>
              <w:t>足下照明灯</w:t>
            </w:r>
          </w:p>
        </w:tc>
        <w:tc>
          <w:tcPr>
            <w:tcW w:w="7790" w:type="dxa"/>
          </w:tcPr>
          <w:p w14:paraId="377908A0"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夜間においても足下が見やすいように、乗降口にはドア開口時に点灯する足下照明灯を設置することを基本とする。</w:t>
            </w:r>
          </w:p>
        </w:tc>
      </w:tr>
      <w:tr w:rsidR="008D1A60" w:rsidRPr="008D1A60" w14:paraId="6697BE27" w14:textId="77777777" w:rsidTr="004F521B">
        <w:tc>
          <w:tcPr>
            <w:tcW w:w="1478" w:type="dxa"/>
          </w:tcPr>
          <w:p w14:paraId="45805FC1" w14:textId="5957CD04" w:rsidR="008D1A60" w:rsidRPr="008D1A60" w:rsidRDefault="008D1A60" w:rsidP="002228B5">
            <w:pPr>
              <w:numPr>
                <w:ilvl w:val="0"/>
                <w:numId w:val="68"/>
              </w:numPr>
              <w:ind w:left="383" w:firstLineChars="0"/>
              <w:rPr>
                <w:color w:val="000000" w:themeColor="text1"/>
              </w:rPr>
            </w:pPr>
            <w:bookmarkStart w:id="68" w:name="_Hlk132641342"/>
            <w:r w:rsidRPr="008D1A60">
              <w:rPr>
                <w:rFonts w:hint="eastAsia"/>
                <w:color w:val="000000" w:themeColor="text1"/>
              </w:rPr>
              <w:t>車いす後退防止</w:t>
            </w:r>
            <w:bookmarkEnd w:id="68"/>
          </w:p>
        </w:tc>
        <w:tc>
          <w:tcPr>
            <w:tcW w:w="7790" w:type="dxa"/>
          </w:tcPr>
          <w:p w14:paraId="68E64FFE" w14:textId="77777777" w:rsidR="008D1A60" w:rsidRPr="008D1A60" w:rsidRDefault="008D1A60" w:rsidP="008D1A60">
            <w:pPr>
              <w:ind w:left="250" w:hangingChars="125" w:hanging="250"/>
              <w:rPr>
                <w:b/>
                <w:color w:val="FF4B00"/>
              </w:rPr>
            </w:pPr>
            <w:r w:rsidRPr="008D1A60">
              <w:rPr>
                <w:rFonts w:hint="eastAsia"/>
                <w:color w:val="4DC4FF"/>
              </w:rPr>
              <w:t xml:space="preserve">G　</w:t>
            </w:r>
            <w:r w:rsidRPr="008D1A60">
              <w:rPr>
                <w:rFonts w:hint="eastAsia"/>
                <w:bCs/>
                <w:color w:val="000000" w:themeColor="text1"/>
              </w:rPr>
              <w:t>車椅子固定スペースに傾斜がある場合は、車いす乗車時に後退を防止する機構が設けられていること。</w:t>
            </w:r>
          </w:p>
        </w:tc>
      </w:tr>
    </w:tbl>
    <w:p w14:paraId="6666DA2C" w14:textId="77777777" w:rsidR="008D1A60" w:rsidRPr="008D1A60" w:rsidRDefault="008D1A60" w:rsidP="008D1A60">
      <w:pPr>
        <w:ind w:left="0" w:firstLineChars="0" w:firstLine="0"/>
        <w:rPr>
          <w:color w:val="000000" w:themeColor="text1"/>
        </w:rPr>
      </w:pPr>
    </w:p>
    <w:p w14:paraId="12CCBB6E"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乗降口（</w:t>
      </w:r>
      <w:bookmarkStart w:id="69" w:name="_Hlk132641917"/>
      <w:r w:rsidRPr="008D1A60">
        <w:rPr>
          <w:rFonts w:hint="eastAsia"/>
          <w:color w:val="000000" w:themeColor="text1"/>
        </w:rPr>
        <w:t>車いす対応（ミニバン・軽自動車タイプ／スロープ車・リフト車</w:t>
      </w:r>
      <w:bookmarkEnd w:id="69"/>
      <w:r w:rsidRPr="008D1A60">
        <w:rPr>
          <w:rFonts w:hint="eastAsia"/>
          <w:color w:val="000000" w:themeColor="text1"/>
        </w:rPr>
        <w:t>））</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3785401A" w14:textId="77777777" w:rsidTr="004F521B">
        <w:tc>
          <w:tcPr>
            <w:tcW w:w="9268" w:type="dxa"/>
            <w:gridSpan w:val="2"/>
            <w:shd w:val="clear" w:color="auto" w:fill="E7E6E6" w:themeFill="background2"/>
          </w:tcPr>
          <w:p w14:paraId="533F1E96"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66A19683" w14:textId="77777777" w:rsidTr="004F521B">
        <w:tc>
          <w:tcPr>
            <w:tcW w:w="1478" w:type="dxa"/>
          </w:tcPr>
          <w:p w14:paraId="0DF8F699" w14:textId="77777777" w:rsidR="008D1A60" w:rsidRPr="008D1A60" w:rsidRDefault="008D1A60" w:rsidP="008D1A60">
            <w:pPr>
              <w:numPr>
                <w:ilvl w:val="0"/>
                <w:numId w:val="69"/>
              </w:numPr>
              <w:ind w:left="383" w:firstLineChars="0"/>
              <w:rPr>
                <w:color w:val="000000" w:themeColor="text1"/>
              </w:rPr>
            </w:pPr>
            <w:r w:rsidRPr="008D1A60">
              <w:rPr>
                <w:rFonts w:hint="eastAsia"/>
                <w:color w:val="000000" w:themeColor="text1"/>
              </w:rPr>
              <w:t>乗降口の広さ</w:t>
            </w:r>
          </w:p>
          <w:p w14:paraId="2318F432" w14:textId="77777777" w:rsidR="008D1A60" w:rsidRPr="008D1A60" w:rsidRDefault="008D1A60" w:rsidP="008D1A60">
            <w:pPr>
              <w:ind w:left="1779" w:firstLineChars="0" w:hanging="360"/>
              <w:rPr>
                <w:color w:val="000000" w:themeColor="text1"/>
              </w:rPr>
            </w:pPr>
          </w:p>
        </w:tc>
        <w:tc>
          <w:tcPr>
            <w:tcW w:w="7790" w:type="dxa"/>
          </w:tcPr>
          <w:p w14:paraId="0F5CE6E0"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乗降口のうち1カ所は、スロープ板、リフトその他の車いす使用者等の乗降を円滑にする設備を備えることを基本とする。</w:t>
            </w:r>
          </w:p>
          <w:p w14:paraId="1C11817F" w14:textId="19151874" w:rsidR="008D1A60" w:rsidRPr="008D1A60" w:rsidRDefault="008D1A60" w:rsidP="002228B5">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車いすのまま乗車できる乗降口を1以上設け、その幅は75ｃｍ以上、高さは130ｃｍ以上とすることを基本とする。</w:t>
            </w:r>
          </w:p>
        </w:tc>
      </w:tr>
      <w:tr w:rsidR="008D1A60" w:rsidRPr="008D1A60" w14:paraId="5F9E18FD" w14:textId="77777777" w:rsidTr="004F521B">
        <w:tc>
          <w:tcPr>
            <w:tcW w:w="1478" w:type="dxa"/>
          </w:tcPr>
          <w:p w14:paraId="60181454" w14:textId="007A1066" w:rsidR="008D1A60" w:rsidRPr="005F4899" w:rsidRDefault="008D1A60" w:rsidP="008D1A60">
            <w:pPr>
              <w:numPr>
                <w:ilvl w:val="0"/>
                <w:numId w:val="69"/>
              </w:numPr>
              <w:ind w:left="383" w:firstLineChars="0"/>
              <w:rPr>
                <w:color w:val="000000" w:themeColor="text1"/>
                <w:sz w:val="19"/>
                <w:szCs w:val="19"/>
              </w:rPr>
            </w:pPr>
            <w:r w:rsidRPr="005F4899">
              <w:rPr>
                <w:rFonts w:hint="eastAsia"/>
                <w:color w:val="000000" w:themeColor="text1"/>
                <w:sz w:val="19"/>
                <w:szCs w:val="19"/>
              </w:rPr>
              <w:t>車いすを使用したまま乗車できる乗降口の広さ</w:t>
            </w:r>
          </w:p>
        </w:tc>
        <w:tc>
          <w:tcPr>
            <w:tcW w:w="7790" w:type="dxa"/>
          </w:tcPr>
          <w:p w14:paraId="16D0B435"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幅は80ｃｍ以上、高さは135ｃｍ以上とする。</w:t>
            </w:r>
          </w:p>
        </w:tc>
      </w:tr>
      <w:tr w:rsidR="008D1A60" w:rsidRPr="008D1A60" w14:paraId="6CE67B40" w14:textId="77777777" w:rsidTr="004F521B">
        <w:tc>
          <w:tcPr>
            <w:tcW w:w="1478" w:type="dxa"/>
          </w:tcPr>
          <w:p w14:paraId="4F31838B" w14:textId="77777777" w:rsidR="008D1A60" w:rsidRPr="008D1A60" w:rsidRDefault="008D1A60" w:rsidP="008D1A60">
            <w:pPr>
              <w:numPr>
                <w:ilvl w:val="0"/>
                <w:numId w:val="69"/>
              </w:numPr>
              <w:ind w:left="383" w:firstLineChars="0"/>
              <w:rPr>
                <w:color w:val="000000" w:themeColor="text1"/>
              </w:rPr>
            </w:pPr>
            <w:r w:rsidRPr="008D1A60">
              <w:rPr>
                <w:rFonts w:hint="eastAsia"/>
                <w:color w:val="000000" w:themeColor="text1"/>
              </w:rPr>
              <w:lastRenderedPageBreak/>
              <w:t>車いす対応の室内高</w:t>
            </w:r>
          </w:p>
        </w:tc>
        <w:tc>
          <w:tcPr>
            <w:tcW w:w="7790" w:type="dxa"/>
          </w:tcPr>
          <w:p w14:paraId="399038F9"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車いすのまま乗車できる車両の室内高は、135ｃｍ以上とすることを基本とする（注１）。</w:t>
            </w:r>
          </w:p>
        </w:tc>
      </w:tr>
      <w:tr w:rsidR="008D1A60" w:rsidRPr="008D1A60" w14:paraId="67622E0F" w14:textId="77777777" w:rsidTr="004F521B">
        <w:tc>
          <w:tcPr>
            <w:tcW w:w="1478" w:type="dxa"/>
          </w:tcPr>
          <w:p w14:paraId="61133B70" w14:textId="77777777" w:rsidR="008D1A60" w:rsidRPr="008D1A60" w:rsidRDefault="008D1A60" w:rsidP="008D1A60">
            <w:pPr>
              <w:numPr>
                <w:ilvl w:val="0"/>
                <w:numId w:val="69"/>
              </w:numPr>
              <w:ind w:left="383" w:firstLineChars="0"/>
              <w:rPr>
                <w:color w:val="000000" w:themeColor="text1"/>
              </w:rPr>
            </w:pPr>
            <w:r w:rsidRPr="008D1A60">
              <w:rPr>
                <w:rFonts w:hint="eastAsia"/>
                <w:color w:val="000000" w:themeColor="text1"/>
              </w:rPr>
              <w:t>乗降口の高さ</w:t>
            </w:r>
          </w:p>
        </w:tc>
        <w:tc>
          <w:tcPr>
            <w:tcW w:w="7790" w:type="dxa"/>
          </w:tcPr>
          <w:p w14:paraId="39DC14D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高齢者、障がい者等の円滑な乗降、車いす使用者が車いすのまま乗車する際のスロープの勾配を緩やかにするため、停車時の乗降口地上高はできる限り低くすることを基本とする（停車時の乗降口地上高を低くするため、ニーリング機構を設けても良い。）。</w:t>
            </w:r>
          </w:p>
          <w:p w14:paraId="4B17B406"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高齢者、障がい者等の乗降を円滑にするために、停車時の乗降口地上高は、20ｃｍ以下とすること。</w:t>
            </w:r>
          </w:p>
        </w:tc>
      </w:tr>
      <w:tr w:rsidR="008D1A60" w:rsidRPr="008D1A60" w14:paraId="2122316F" w14:textId="77777777" w:rsidTr="004F521B">
        <w:tc>
          <w:tcPr>
            <w:tcW w:w="1478" w:type="dxa"/>
          </w:tcPr>
          <w:p w14:paraId="3C8DD429" w14:textId="77777777" w:rsidR="008D1A60" w:rsidRPr="008D1A60" w:rsidRDefault="008D1A60" w:rsidP="008D1A60">
            <w:pPr>
              <w:numPr>
                <w:ilvl w:val="0"/>
                <w:numId w:val="69"/>
              </w:numPr>
              <w:ind w:left="383" w:firstLineChars="0"/>
              <w:rPr>
                <w:color w:val="000000" w:themeColor="text1"/>
              </w:rPr>
            </w:pPr>
            <w:r w:rsidRPr="008D1A60">
              <w:rPr>
                <w:rFonts w:hint="eastAsia"/>
                <w:color w:val="000000" w:themeColor="text1"/>
              </w:rPr>
              <w:t>スロープ板の勾配</w:t>
            </w:r>
          </w:p>
        </w:tc>
        <w:tc>
          <w:tcPr>
            <w:tcW w:w="7790" w:type="dxa"/>
          </w:tcPr>
          <w:p w14:paraId="2810F32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横から乗車：スロープ板を設置する場合、スロープ板の勾配は、14度（約1/4）以下とすることを基本とする。</w:t>
            </w:r>
          </w:p>
          <w:p w14:paraId="2D4CD2D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後部から乗車：同上</w:t>
            </w:r>
          </w:p>
          <w:p w14:paraId="77427539"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横から乗車：スロープ板の勾配は、電動車いすの登坂性能等を考慮し10度（約1/6）以下とする。</w:t>
            </w:r>
          </w:p>
          <w:p w14:paraId="4B97FF19"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後部から乗車：同上。</w:t>
            </w:r>
          </w:p>
        </w:tc>
      </w:tr>
      <w:tr w:rsidR="008D1A60" w:rsidRPr="008D1A60" w14:paraId="6070EAD2" w14:textId="77777777" w:rsidTr="004F521B">
        <w:tc>
          <w:tcPr>
            <w:tcW w:w="1478" w:type="dxa"/>
          </w:tcPr>
          <w:p w14:paraId="37CF3083" w14:textId="77777777" w:rsidR="008D1A60" w:rsidRPr="008D1A60" w:rsidRDefault="008D1A60" w:rsidP="008D1A60">
            <w:pPr>
              <w:numPr>
                <w:ilvl w:val="0"/>
                <w:numId w:val="69"/>
              </w:numPr>
              <w:ind w:left="383" w:firstLineChars="0"/>
              <w:rPr>
                <w:color w:val="000000" w:themeColor="text1"/>
              </w:rPr>
            </w:pPr>
            <w:r w:rsidRPr="008D1A60">
              <w:rPr>
                <w:rFonts w:hint="eastAsia"/>
                <w:color w:val="000000" w:themeColor="text1"/>
              </w:rPr>
              <w:t>乗降口の端部</w:t>
            </w:r>
          </w:p>
        </w:tc>
        <w:tc>
          <w:tcPr>
            <w:tcW w:w="7790" w:type="dxa"/>
          </w:tcPr>
          <w:p w14:paraId="2284EC7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乗降口の端部は、その周囲の部分や路面との明度差が大きいこと等により、高齢者、障がい者等が端部を容易に識別しやすいようにすることを基本とする。</w:t>
            </w:r>
          </w:p>
        </w:tc>
      </w:tr>
      <w:tr w:rsidR="008D1A60" w:rsidRPr="008D1A60" w14:paraId="1B1D8CAC" w14:textId="77777777" w:rsidTr="004F521B">
        <w:tc>
          <w:tcPr>
            <w:tcW w:w="1478" w:type="dxa"/>
          </w:tcPr>
          <w:p w14:paraId="66ED66B5" w14:textId="77777777" w:rsidR="008D1A60" w:rsidRPr="008D1A60" w:rsidRDefault="008D1A60" w:rsidP="008D1A60">
            <w:pPr>
              <w:numPr>
                <w:ilvl w:val="0"/>
                <w:numId w:val="69"/>
              </w:numPr>
              <w:ind w:left="383" w:firstLineChars="0"/>
              <w:rPr>
                <w:color w:val="000000" w:themeColor="text1"/>
              </w:rPr>
            </w:pPr>
            <w:r w:rsidRPr="008D1A60">
              <w:rPr>
                <w:rFonts w:hint="eastAsia"/>
                <w:color w:val="000000" w:themeColor="text1"/>
              </w:rPr>
              <w:t>床面の材質</w:t>
            </w:r>
          </w:p>
        </w:tc>
        <w:tc>
          <w:tcPr>
            <w:tcW w:w="7790" w:type="dxa"/>
          </w:tcPr>
          <w:p w14:paraId="3C8A279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乗降口付近の床の材質は、滑りにくい仕上げとすることを基本とする。</w:t>
            </w:r>
          </w:p>
        </w:tc>
      </w:tr>
      <w:tr w:rsidR="008D1A60" w:rsidRPr="008D1A60" w14:paraId="2359E45B" w14:textId="77777777" w:rsidTr="004F521B">
        <w:tc>
          <w:tcPr>
            <w:tcW w:w="1478" w:type="dxa"/>
          </w:tcPr>
          <w:p w14:paraId="57AA5A88" w14:textId="77777777" w:rsidR="008D1A60" w:rsidRPr="008D1A60" w:rsidRDefault="008D1A60" w:rsidP="008D1A60">
            <w:pPr>
              <w:numPr>
                <w:ilvl w:val="0"/>
                <w:numId w:val="69"/>
              </w:numPr>
              <w:ind w:left="383" w:firstLineChars="0"/>
              <w:rPr>
                <w:color w:val="000000" w:themeColor="text1"/>
              </w:rPr>
            </w:pPr>
            <w:r w:rsidRPr="008D1A60">
              <w:rPr>
                <w:rFonts w:hint="eastAsia"/>
                <w:color w:val="000000" w:themeColor="text1"/>
              </w:rPr>
              <w:t>足下照明灯</w:t>
            </w:r>
          </w:p>
        </w:tc>
        <w:tc>
          <w:tcPr>
            <w:tcW w:w="7790" w:type="dxa"/>
          </w:tcPr>
          <w:p w14:paraId="3D5FE82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夜間においても足下が見やすいように、乗降口にはドア開口時に点灯する足下照明灯を設置することを基本とする。</w:t>
            </w:r>
          </w:p>
        </w:tc>
      </w:tr>
    </w:tbl>
    <w:p w14:paraId="4A9A35C6" w14:textId="77777777" w:rsidR="008D1A60" w:rsidRPr="008D1A60" w:rsidRDefault="008D1A60" w:rsidP="008D1A60">
      <w:pPr>
        <w:ind w:leftChars="213" w:left="850" w:hangingChars="212" w:hanging="424"/>
        <w:rPr>
          <w:color w:val="000000" w:themeColor="text1"/>
        </w:rPr>
      </w:pPr>
      <w:r w:rsidRPr="008D1A60">
        <w:rPr>
          <w:rFonts w:hint="eastAsia"/>
          <w:color w:val="000000" w:themeColor="text1"/>
        </w:rPr>
        <w:t>注１：構造上の理由により「標準的な整備内容」に示された内容を確保できない場合には、可能な限り「標準的な整備内容」に近づける。</w:t>
      </w:r>
    </w:p>
    <w:p w14:paraId="190DC80C" w14:textId="77777777" w:rsidR="008D1A60" w:rsidRPr="008D1A60" w:rsidRDefault="008D1A60" w:rsidP="008D1A60">
      <w:pPr>
        <w:rPr>
          <w:color w:val="000000" w:themeColor="text1"/>
        </w:rPr>
      </w:pPr>
    </w:p>
    <w:p w14:paraId="40C0230A"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乗降口（乗合タクシー）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5F2C58E5" w14:textId="77777777" w:rsidTr="004F521B">
        <w:tc>
          <w:tcPr>
            <w:tcW w:w="9268" w:type="dxa"/>
            <w:gridSpan w:val="2"/>
            <w:shd w:val="clear" w:color="auto" w:fill="E7E6E6" w:themeFill="background2"/>
          </w:tcPr>
          <w:p w14:paraId="260D16B1"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1AC616CC" w14:textId="77777777" w:rsidTr="004F521B">
        <w:tc>
          <w:tcPr>
            <w:tcW w:w="9268" w:type="dxa"/>
            <w:gridSpan w:val="2"/>
          </w:tcPr>
          <w:p w14:paraId="435B25CE" w14:textId="77777777" w:rsidR="008D1A60" w:rsidRPr="008D1A60" w:rsidRDefault="008D1A60" w:rsidP="008D1A60">
            <w:pPr>
              <w:ind w:leftChars="-23" w:left="566" w:hangingChars="306" w:hanging="612"/>
              <w:rPr>
                <w:color w:val="000000" w:themeColor="text1"/>
                <w:lang w:eastAsia="zh-TW"/>
              </w:rPr>
            </w:pPr>
            <w:r w:rsidRPr="008D1A60">
              <w:rPr>
                <w:rFonts w:hint="eastAsia"/>
                <w:color w:val="000000" w:themeColor="text1"/>
              </w:rPr>
              <w:t>（</w:t>
            </w:r>
            <w:r w:rsidRPr="008D1A60">
              <w:rPr>
                <w:rFonts w:hint="eastAsia"/>
                <w:color w:val="000000" w:themeColor="text1"/>
                <w:lang w:eastAsia="zh-TW"/>
              </w:rPr>
              <w:t>乗降口）</w:t>
            </w:r>
          </w:p>
        </w:tc>
      </w:tr>
      <w:tr w:rsidR="008D1A60" w:rsidRPr="008D1A60" w14:paraId="13F2C243" w14:textId="77777777" w:rsidTr="004F521B">
        <w:tc>
          <w:tcPr>
            <w:tcW w:w="9268" w:type="dxa"/>
            <w:gridSpan w:val="2"/>
          </w:tcPr>
          <w:p w14:paraId="3C65441C"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第三十七条　　乗降口の踏み段の端部の全体がその周囲の部分と色の明度、色相又は彩度の差が大きいことにより踏み段を容易に識別できるものでなければならない。</w:t>
            </w:r>
          </w:p>
        </w:tc>
      </w:tr>
      <w:tr w:rsidR="008D1A60" w:rsidRPr="008D1A60" w14:paraId="74ACEEF2" w14:textId="77777777" w:rsidTr="004F521B">
        <w:tc>
          <w:tcPr>
            <w:tcW w:w="9268" w:type="dxa"/>
            <w:gridSpan w:val="2"/>
            <w:shd w:val="clear" w:color="auto" w:fill="E7E6E6" w:themeFill="background2"/>
          </w:tcPr>
          <w:p w14:paraId="631340E1"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51E7AAFC" w14:textId="77777777" w:rsidTr="004F521B">
        <w:tc>
          <w:tcPr>
            <w:tcW w:w="1478" w:type="dxa"/>
          </w:tcPr>
          <w:p w14:paraId="2957B9BE" w14:textId="77777777" w:rsidR="008D1A60" w:rsidRPr="008D1A60" w:rsidRDefault="008D1A60" w:rsidP="008D1A60">
            <w:pPr>
              <w:numPr>
                <w:ilvl w:val="0"/>
                <w:numId w:val="70"/>
              </w:numPr>
              <w:ind w:left="383" w:firstLineChars="0"/>
              <w:rPr>
                <w:color w:val="000000" w:themeColor="text1"/>
              </w:rPr>
            </w:pPr>
            <w:r w:rsidRPr="008D1A60">
              <w:rPr>
                <w:rFonts w:hint="eastAsia"/>
                <w:color w:val="000000" w:themeColor="text1"/>
              </w:rPr>
              <w:t>乗降ステップ</w:t>
            </w:r>
          </w:p>
        </w:tc>
        <w:tc>
          <w:tcPr>
            <w:tcW w:w="7790" w:type="dxa"/>
          </w:tcPr>
          <w:p w14:paraId="257D835E"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乗降口の踏み段（ステップ）の端部の全体がその周囲の部分と色の明度、色相又は彩度の差（輝度コントラスト）が大きいことにより踏み段（ステップ）を容易に識別できるものとする。</w:t>
            </w:r>
          </w:p>
          <w:p w14:paraId="5B2582B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踏み段（ステップ）の奥行きは20ｃｍ以上とすることを基本とする。</w:t>
            </w:r>
          </w:p>
          <w:p w14:paraId="491490F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補助ステップと通常ステップの2段を設け、ステップ高さの差を30ｃｍ以内とすることを基本とする。</w:t>
            </w:r>
          </w:p>
          <w:p w14:paraId="3509BEC0"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踏み段（ステップ）の奥行きは30ｃｍ以上とすること。</w:t>
            </w:r>
          </w:p>
        </w:tc>
      </w:tr>
    </w:tbl>
    <w:p w14:paraId="3F975A37" w14:textId="77777777" w:rsidR="008D1A60" w:rsidRPr="008D1A60" w:rsidRDefault="008D1A60" w:rsidP="008D1A60">
      <w:pPr>
        <w:ind w:left="360" w:firstLineChars="0" w:hanging="360"/>
        <w:rPr>
          <w:color w:val="000000" w:themeColor="text1"/>
        </w:rPr>
      </w:pPr>
    </w:p>
    <w:p w14:paraId="2C6CD390"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乗降口（肢体不自由者・高齢者等対応（セダンタイプ／回転シート車））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35AED28B" w14:textId="77777777" w:rsidTr="004F521B">
        <w:tc>
          <w:tcPr>
            <w:tcW w:w="9268" w:type="dxa"/>
            <w:gridSpan w:val="2"/>
            <w:shd w:val="clear" w:color="auto" w:fill="E7E6E6" w:themeFill="background2"/>
          </w:tcPr>
          <w:p w14:paraId="65FCFE26"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1910F1D6" w14:textId="77777777" w:rsidTr="004F521B">
        <w:tc>
          <w:tcPr>
            <w:tcW w:w="1478" w:type="dxa"/>
          </w:tcPr>
          <w:p w14:paraId="0ECFF711" w14:textId="77777777" w:rsidR="008D1A60" w:rsidRPr="008D1A60" w:rsidRDefault="008D1A60" w:rsidP="008D1A60">
            <w:pPr>
              <w:numPr>
                <w:ilvl w:val="0"/>
                <w:numId w:val="71"/>
              </w:numPr>
              <w:ind w:left="383" w:firstLineChars="0"/>
              <w:rPr>
                <w:color w:val="000000" w:themeColor="text1"/>
              </w:rPr>
            </w:pPr>
            <w:r w:rsidRPr="008D1A60">
              <w:rPr>
                <w:rFonts w:hint="eastAsia"/>
                <w:color w:val="000000" w:themeColor="text1"/>
              </w:rPr>
              <w:t>乗降口の広さ</w:t>
            </w:r>
          </w:p>
        </w:tc>
        <w:tc>
          <w:tcPr>
            <w:tcW w:w="7790" w:type="dxa"/>
          </w:tcPr>
          <w:p w14:paraId="5B45EF1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高齢者、障がい者等の乗降の円滑化を図るため、乗降口を可能な限り広くすることを基本とする。</w:t>
            </w:r>
          </w:p>
          <w:p w14:paraId="24F2FE4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乗降補助用ルーフハッチを設置しても良い。</w:t>
            </w:r>
          </w:p>
        </w:tc>
      </w:tr>
      <w:tr w:rsidR="008D1A60" w:rsidRPr="008D1A60" w14:paraId="78356604" w14:textId="77777777" w:rsidTr="004F521B">
        <w:tc>
          <w:tcPr>
            <w:tcW w:w="1478" w:type="dxa"/>
          </w:tcPr>
          <w:p w14:paraId="3A1A59A3" w14:textId="77777777" w:rsidR="008D1A60" w:rsidRPr="008D1A60" w:rsidRDefault="008D1A60" w:rsidP="008D1A60">
            <w:pPr>
              <w:numPr>
                <w:ilvl w:val="0"/>
                <w:numId w:val="71"/>
              </w:numPr>
              <w:ind w:left="383" w:firstLineChars="0"/>
              <w:rPr>
                <w:color w:val="000000" w:themeColor="text1"/>
              </w:rPr>
            </w:pPr>
            <w:r w:rsidRPr="008D1A60">
              <w:rPr>
                <w:rFonts w:hint="eastAsia"/>
                <w:color w:val="000000" w:themeColor="text1"/>
              </w:rPr>
              <w:t>乗降口下の段差</w:t>
            </w:r>
          </w:p>
        </w:tc>
        <w:tc>
          <w:tcPr>
            <w:tcW w:w="7790" w:type="dxa"/>
          </w:tcPr>
          <w:p w14:paraId="1FED933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後部ドア開口部下部の、床面との段差を少なくすることを基本とする。</w:t>
            </w:r>
          </w:p>
        </w:tc>
      </w:tr>
      <w:tr w:rsidR="008D1A60" w:rsidRPr="008D1A60" w14:paraId="15B9F276" w14:textId="77777777" w:rsidTr="004F521B">
        <w:tc>
          <w:tcPr>
            <w:tcW w:w="1478" w:type="dxa"/>
          </w:tcPr>
          <w:p w14:paraId="33979AC5" w14:textId="77777777" w:rsidR="008D1A60" w:rsidRPr="008D1A60" w:rsidRDefault="008D1A60" w:rsidP="008D1A60">
            <w:pPr>
              <w:numPr>
                <w:ilvl w:val="0"/>
                <w:numId w:val="71"/>
              </w:numPr>
              <w:ind w:left="383" w:firstLineChars="0"/>
              <w:rPr>
                <w:color w:val="000000" w:themeColor="text1"/>
              </w:rPr>
            </w:pPr>
            <w:r w:rsidRPr="008D1A60">
              <w:rPr>
                <w:rFonts w:hint="eastAsia"/>
                <w:color w:val="000000" w:themeColor="text1"/>
              </w:rPr>
              <w:t>乗降口の端部</w:t>
            </w:r>
          </w:p>
        </w:tc>
        <w:tc>
          <w:tcPr>
            <w:tcW w:w="7790" w:type="dxa"/>
          </w:tcPr>
          <w:p w14:paraId="5A19400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乗降口の端部は、その周囲の部分や路面との明度差が大きいこと等により、高齢者、障がい者等が端部を容易に識別しやすいようにすることを基本とする。</w:t>
            </w:r>
          </w:p>
        </w:tc>
      </w:tr>
      <w:tr w:rsidR="008D1A60" w:rsidRPr="008D1A60" w14:paraId="7DFD6EFE" w14:textId="77777777" w:rsidTr="004F521B">
        <w:tc>
          <w:tcPr>
            <w:tcW w:w="1478" w:type="dxa"/>
          </w:tcPr>
          <w:p w14:paraId="199748E6" w14:textId="77777777" w:rsidR="008D1A60" w:rsidRPr="008D1A60" w:rsidRDefault="008D1A60" w:rsidP="008D1A60">
            <w:pPr>
              <w:numPr>
                <w:ilvl w:val="0"/>
                <w:numId w:val="71"/>
              </w:numPr>
              <w:ind w:left="383" w:firstLineChars="0"/>
              <w:rPr>
                <w:color w:val="000000" w:themeColor="text1"/>
              </w:rPr>
            </w:pPr>
            <w:r w:rsidRPr="008D1A60">
              <w:rPr>
                <w:rFonts w:hint="eastAsia"/>
                <w:color w:val="000000" w:themeColor="text1"/>
              </w:rPr>
              <w:lastRenderedPageBreak/>
              <w:t>床面の材質</w:t>
            </w:r>
          </w:p>
        </w:tc>
        <w:tc>
          <w:tcPr>
            <w:tcW w:w="7790" w:type="dxa"/>
          </w:tcPr>
          <w:p w14:paraId="5BD4639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乗降口付近の床の材質は、滑りにくい仕上げとすることを基本とする。</w:t>
            </w:r>
          </w:p>
        </w:tc>
      </w:tr>
      <w:tr w:rsidR="008D1A60" w:rsidRPr="008D1A60" w14:paraId="63F3FC97" w14:textId="77777777" w:rsidTr="004F521B">
        <w:tc>
          <w:tcPr>
            <w:tcW w:w="1478" w:type="dxa"/>
          </w:tcPr>
          <w:p w14:paraId="7E980FFD" w14:textId="77777777" w:rsidR="008D1A60" w:rsidRPr="008D1A60" w:rsidRDefault="008D1A60" w:rsidP="008D1A60">
            <w:pPr>
              <w:numPr>
                <w:ilvl w:val="0"/>
                <w:numId w:val="71"/>
              </w:numPr>
              <w:ind w:left="383" w:firstLineChars="0"/>
              <w:rPr>
                <w:color w:val="000000" w:themeColor="text1"/>
              </w:rPr>
            </w:pPr>
            <w:r w:rsidRPr="008D1A60">
              <w:rPr>
                <w:rFonts w:hint="eastAsia"/>
                <w:color w:val="000000" w:themeColor="text1"/>
              </w:rPr>
              <w:t>足下照明材質</w:t>
            </w:r>
          </w:p>
        </w:tc>
        <w:tc>
          <w:tcPr>
            <w:tcW w:w="7790" w:type="dxa"/>
          </w:tcPr>
          <w:p w14:paraId="2AAA57B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夜間においても足下が見やすいように、乗降口にはドア開口時に点灯する足下照明灯を設置することを基本とする。</w:t>
            </w:r>
          </w:p>
        </w:tc>
      </w:tr>
      <w:tr w:rsidR="008D1A60" w:rsidRPr="008D1A60" w14:paraId="4A097AF5" w14:textId="77777777" w:rsidTr="004F521B">
        <w:tc>
          <w:tcPr>
            <w:tcW w:w="1478" w:type="dxa"/>
          </w:tcPr>
          <w:p w14:paraId="222E2963" w14:textId="77777777" w:rsidR="008D1A60" w:rsidRPr="008D1A60" w:rsidRDefault="008D1A60" w:rsidP="008D1A60">
            <w:pPr>
              <w:numPr>
                <w:ilvl w:val="0"/>
                <w:numId w:val="71"/>
              </w:numPr>
              <w:ind w:left="383" w:firstLineChars="0"/>
              <w:rPr>
                <w:color w:val="000000" w:themeColor="text1"/>
              </w:rPr>
            </w:pPr>
            <w:r w:rsidRPr="008D1A60">
              <w:rPr>
                <w:rFonts w:hint="eastAsia"/>
                <w:color w:val="000000" w:themeColor="text1"/>
              </w:rPr>
              <w:t>回転シート</w:t>
            </w:r>
          </w:p>
        </w:tc>
        <w:tc>
          <w:tcPr>
            <w:tcW w:w="7790" w:type="dxa"/>
          </w:tcPr>
          <w:p w14:paraId="5FF6907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肢体不自由者の車いすからの移乗、高齢者等の乗車がしやすいように、シートが回転して車外に出る装置を設置することを基本とする。</w:t>
            </w:r>
          </w:p>
          <w:p w14:paraId="1110BC03"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高齢者、障がい者等の利用に留意し、余裕を持ったレッグスペースを確保すること。</w:t>
            </w:r>
          </w:p>
        </w:tc>
      </w:tr>
    </w:tbl>
    <w:p w14:paraId="68BEE7DC" w14:textId="77777777" w:rsidR="008D1A60" w:rsidRPr="008D1A60" w:rsidRDefault="008D1A60" w:rsidP="008D1A60">
      <w:pPr>
        <w:ind w:left="0" w:firstLineChars="0" w:firstLine="0"/>
        <w:rPr>
          <w:color w:val="000000" w:themeColor="text1"/>
        </w:rPr>
      </w:pPr>
    </w:p>
    <w:p w14:paraId="7ED1E179" w14:textId="77777777" w:rsidR="008D1A60" w:rsidRPr="008D1A60" w:rsidRDefault="008D1A60" w:rsidP="008D1A60">
      <w:pPr>
        <w:keepNext/>
        <w:numPr>
          <w:ilvl w:val="0"/>
          <w:numId w:val="18"/>
        </w:numPr>
        <w:spacing w:beforeLines="100" w:before="360"/>
        <w:ind w:firstLineChars="0"/>
        <w:rPr>
          <w:rFonts w:hAnsi="メイリオ"/>
          <w:color w:val="000000" w:themeColor="text1"/>
        </w:rPr>
      </w:pPr>
      <w:r w:rsidRPr="008D1A60">
        <w:rPr>
          <w:rFonts w:hAnsi="メイリオ" w:hint="eastAsia"/>
          <w:color w:val="000000" w:themeColor="text1"/>
        </w:rPr>
        <w:t>スロープ板</w:t>
      </w:r>
    </w:p>
    <w:p w14:paraId="54C3D724" w14:textId="77777777" w:rsidR="008D1A60" w:rsidRPr="00AC6CD1" w:rsidRDefault="008D1A60" w:rsidP="00A65453">
      <w:pPr>
        <w:pStyle w:val="EXPO10"/>
        <w:numPr>
          <w:ilvl w:val="0"/>
          <w:numId w:val="172"/>
        </w:numPr>
        <w:rPr>
          <w:color w:val="000000" w:themeColor="text1"/>
        </w:rPr>
      </w:pPr>
      <w:r w:rsidRPr="00AC6CD1">
        <w:rPr>
          <w:rFonts w:hint="eastAsia"/>
          <w:color w:val="000000" w:themeColor="text1"/>
        </w:rPr>
        <w:t>スロープ板（UDタクシー）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3488C6C4" w14:textId="77777777" w:rsidTr="004F521B">
        <w:tc>
          <w:tcPr>
            <w:tcW w:w="9268" w:type="dxa"/>
            <w:gridSpan w:val="2"/>
            <w:shd w:val="clear" w:color="auto" w:fill="E7E6E6" w:themeFill="background2"/>
          </w:tcPr>
          <w:p w14:paraId="78216767"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2F72B96E" w14:textId="77777777" w:rsidTr="004F521B">
        <w:tc>
          <w:tcPr>
            <w:tcW w:w="9268" w:type="dxa"/>
            <w:gridSpan w:val="2"/>
          </w:tcPr>
          <w:p w14:paraId="7E3E19DA" w14:textId="77777777" w:rsidR="008D1A60" w:rsidRPr="008D1A60" w:rsidRDefault="008D1A60" w:rsidP="008D1A60">
            <w:pPr>
              <w:ind w:leftChars="-23" w:left="566" w:hangingChars="306" w:hanging="612"/>
              <w:rPr>
                <w:color w:val="000000" w:themeColor="text1"/>
              </w:rPr>
            </w:pPr>
            <w:r w:rsidRPr="008D1A60">
              <w:rPr>
                <w:rFonts w:hint="eastAsia"/>
                <w:color w:val="000000" w:themeColor="text1"/>
              </w:rPr>
              <w:t>（福祉タクシー車両）</w:t>
            </w:r>
          </w:p>
        </w:tc>
      </w:tr>
      <w:tr w:rsidR="008D1A60" w:rsidRPr="008D1A60" w14:paraId="6FA05E84" w14:textId="77777777" w:rsidTr="004F521B">
        <w:tc>
          <w:tcPr>
            <w:tcW w:w="9268" w:type="dxa"/>
            <w:gridSpan w:val="2"/>
          </w:tcPr>
          <w:p w14:paraId="5F4086E7"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第四十五条　　車椅子等対応車（福祉タクシー車両のうち、高齢者、障害者等が移動のための車椅子その他の用具を使用したまま車両に乗り込むことが可能なものをいう。）は、次に掲げる基準に適合するものでなければならない。</w:t>
            </w:r>
          </w:p>
          <w:p w14:paraId="498432DF"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スロープ板若しくはリフト、寝台若しくは担架（以下この項において「寝台等」という。）又はその他の車椅子使用者若しくは寝台等を使用している者の乗降を円滑にする設備が備えられていること。</w:t>
            </w:r>
          </w:p>
        </w:tc>
      </w:tr>
      <w:tr w:rsidR="008D1A60" w:rsidRPr="008D1A60" w14:paraId="7B525BDF" w14:textId="77777777" w:rsidTr="004F521B">
        <w:tc>
          <w:tcPr>
            <w:tcW w:w="9268" w:type="dxa"/>
            <w:gridSpan w:val="2"/>
            <w:shd w:val="clear" w:color="auto" w:fill="E7E6E6" w:themeFill="background2"/>
          </w:tcPr>
          <w:p w14:paraId="7656CF0F"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7FAAFCFB" w14:textId="77777777" w:rsidTr="004F521B">
        <w:tc>
          <w:tcPr>
            <w:tcW w:w="1478" w:type="dxa"/>
          </w:tcPr>
          <w:p w14:paraId="219B69BB" w14:textId="77777777" w:rsidR="008D1A60" w:rsidRPr="008D1A60" w:rsidRDefault="008D1A60" w:rsidP="008D1A60">
            <w:pPr>
              <w:numPr>
                <w:ilvl w:val="0"/>
                <w:numId w:val="72"/>
              </w:numPr>
              <w:ind w:left="383" w:firstLineChars="0"/>
              <w:rPr>
                <w:color w:val="000000" w:themeColor="text1"/>
              </w:rPr>
            </w:pPr>
            <w:r w:rsidRPr="008D1A60">
              <w:rPr>
                <w:rFonts w:hint="eastAsia"/>
                <w:color w:val="000000" w:themeColor="text1"/>
              </w:rPr>
              <w:t>スロープ板の設置</w:t>
            </w:r>
          </w:p>
        </w:tc>
        <w:tc>
          <w:tcPr>
            <w:tcW w:w="7790" w:type="dxa"/>
          </w:tcPr>
          <w:p w14:paraId="6233FE2D"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乗降口のうち1カ所は、スロープ板その他の車いす使用者の乗降を円滑にする設備を備える。</w:t>
            </w:r>
          </w:p>
        </w:tc>
      </w:tr>
      <w:tr w:rsidR="008D1A60" w:rsidRPr="008D1A60" w14:paraId="7DD0A243" w14:textId="77777777" w:rsidTr="004F521B">
        <w:tc>
          <w:tcPr>
            <w:tcW w:w="1478" w:type="dxa"/>
          </w:tcPr>
          <w:p w14:paraId="5DB813F4" w14:textId="77777777" w:rsidR="008D1A60" w:rsidRPr="008D1A60" w:rsidRDefault="008D1A60" w:rsidP="008D1A60">
            <w:pPr>
              <w:numPr>
                <w:ilvl w:val="0"/>
                <w:numId w:val="72"/>
              </w:numPr>
              <w:ind w:left="383" w:firstLineChars="0"/>
              <w:rPr>
                <w:color w:val="000000" w:themeColor="text1"/>
              </w:rPr>
            </w:pPr>
            <w:r w:rsidRPr="008D1A60">
              <w:rPr>
                <w:rFonts w:hint="eastAsia"/>
                <w:color w:val="000000" w:themeColor="text1"/>
              </w:rPr>
              <w:t>スロープ板の勾配</w:t>
            </w:r>
          </w:p>
        </w:tc>
        <w:tc>
          <w:tcPr>
            <w:tcW w:w="7790" w:type="dxa"/>
          </w:tcPr>
          <w:p w14:paraId="79E271B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横から乗車：スロープ板の勾配は、14度（約1/4）以下とすることを基本とする。</w:t>
            </w:r>
          </w:p>
          <w:p w14:paraId="7F30B5BE"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後部から乗車：同上。</w:t>
            </w:r>
          </w:p>
          <w:p w14:paraId="0AB93270"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横から乗車：スロープ板の勾配は、10度（約1/6）以下とする。</w:t>
            </w:r>
          </w:p>
        </w:tc>
      </w:tr>
      <w:tr w:rsidR="008D1A60" w:rsidRPr="008D1A60" w14:paraId="7DEBAB28" w14:textId="77777777" w:rsidTr="004F521B">
        <w:tc>
          <w:tcPr>
            <w:tcW w:w="1478" w:type="dxa"/>
          </w:tcPr>
          <w:p w14:paraId="47EDF1A8" w14:textId="77777777" w:rsidR="008D1A60" w:rsidRPr="008D1A60" w:rsidRDefault="008D1A60" w:rsidP="008D1A60">
            <w:pPr>
              <w:numPr>
                <w:ilvl w:val="0"/>
                <w:numId w:val="72"/>
              </w:numPr>
              <w:ind w:left="383" w:firstLineChars="0"/>
              <w:rPr>
                <w:color w:val="000000" w:themeColor="text1"/>
              </w:rPr>
            </w:pPr>
            <w:r w:rsidRPr="008D1A60">
              <w:rPr>
                <w:rFonts w:hint="eastAsia"/>
                <w:color w:val="000000" w:themeColor="text1"/>
              </w:rPr>
              <w:t>スロープ板の幅</w:t>
            </w:r>
          </w:p>
        </w:tc>
        <w:tc>
          <w:tcPr>
            <w:tcW w:w="7790" w:type="dxa"/>
          </w:tcPr>
          <w:p w14:paraId="0E5C83B0"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スロープ板の幅は70ｃｍ以上とすることを基本とする。</w:t>
            </w:r>
          </w:p>
          <w:p w14:paraId="0E34BF9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車いすのスロープ板からの脱輪防止のためエッジのある構造とする。エッジの高さは車いすのハンドルリムと干渉しないように留意することを基本とする。</w:t>
            </w:r>
          </w:p>
          <w:p w14:paraId="18A7F195"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スロープ板の幅は80ｃｍ以上とする。</w:t>
            </w:r>
          </w:p>
        </w:tc>
      </w:tr>
      <w:tr w:rsidR="008D1A60" w:rsidRPr="008D1A60" w14:paraId="785E6787" w14:textId="77777777" w:rsidTr="004F521B">
        <w:tc>
          <w:tcPr>
            <w:tcW w:w="1478" w:type="dxa"/>
          </w:tcPr>
          <w:p w14:paraId="5512090D" w14:textId="77777777" w:rsidR="008D1A60" w:rsidRPr="008D1A60" w:rsidRDefault="008D1A60" w:rsidP="008D1A60">
            <w:pPr>
              <w:numPr>
                <w:ilvl w:val="0"/>
                <w:numId w:val="72"/>
              </w:numPr>
              <w:ind w:left="383" w:firstLineChars="0"/>
              <w:rPr>
                <w:color w:val="000000" w:themeColor="text1"/>
              </w:rPr>
            </w:pPr>
            <w:r w:rsidRPr="008D1A60">
              <w:rPr>
                <w:rFonts w:hint="eastAsia"/>
                <w:color w:val="000000" w:themeColor="text1"/>
              </w:rPr>
              <w:t>スロープ板表面の材質</w:t>
            </w:r>
          </w:p>
        </w:tc>
        <w:tc>
          <w:tcPr>
            <w:tcW w:w="7790" w:type="dxa"/>
          </w:tcPr>
          <w:p w14:paraId="2FF22ABD"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スロープ板の表面は滑りにくい素材とすることを基本とする。</w:t>
            </w:r>
          </w:p>
        </w:tc>
      </w:tr>
      <w:tr w:rsidR="008D1A60" w:rsidRPr="008D1A60" w14:paraId="5723211D" w14:textId="77777777" w:rsidTr="004F521B">
        <w:tc>
          <w:tcPr>
            <w:tcW w:w="1478" w:type="dxa"/>
          </w:tcPr>
          <w:p w14:paraId="58B6A233" w14:textId="77777777" w:rsidR="008D1A60" w:rsidRPr="008D1A60" w:rsidRDefault="008D1A60" w:rsidP="008D1A60">
            <w:pPr>
              <w:numPr>
                <w:ilvl w:val="0"/>
                <w:numId w:val="72"/>
              </w:numPr>
              <w:ind w:left="383" w:firstLineChars="0"/>
              <w:rPr>
                <w:color w:val="000000" w:themeColor="text1"/>
              </w:rPr>
            </w:pPr>
            <w:r w:rsidRPr="008D1A60">
              <w:rPr>
                <w:rFonts w:hint="eastAsia"/>
                <w:color w:val="000000" w:themeColor="text1"/>
              </w:rPr>
              <w:t>スロープ板の耐荷重</w:t>
            </w:r>
          </w:p>
        </w:tc>
        <w:tc>
          <w:tcPr>
            <w:tcW w:w="7790" w:type="dxa"/>
          </w:tcPr>
          <w:p w14:paraId="7179579D"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スロープ板の耐荷重は、電動車いす本体（80～100kg程度）、車いす使用者本人、介助者の重量を勘案し300kg以上とすることを基本とする。</w:t>
            </w:r>
          </w:p>
        </w:tc>
      </w:tr>
      <w:tr w:rsidR="008D1A60" w:rsidRPr="008D1A60" w14:paraId="2182EEC8" w14:textId="77777777" w:rsidTr="004F521B">
        <w:tc>
          <w:tcPr>
            <w:tcW w:w="1478" w:type="dxa"/>
          </w:tcPr>
          <w:p w14:paraId="79BA31C5" w14:textId="77777777" w:rsidR="008D1A60" w:rsidRPr="008D1A60" w:rsidRDefault="008D1A60" w:rsidP="008D1A60">
            <w:pPr>
              <w:numPr>
                <w:ilvl w:val="0"/>
                <w:numId w:val="72"/>
              </w:numPr>
              <w:ind w:left="383" w:firstLineChars="0"/>
              <w:rPr>
                <w:color w:val="000000" w:themeColor="text1"/>
              </w:rPr>
            </w:pPr>
            <w:r w:rsidRPr="008D1A60">
              <w:rPr>
                <w:rFonts w:hint="eastAsia"/>
                <w:color w:val="000000" w:themeColor="text1"/>
              </w:rPr>
              <w:t>スロープ板の設置方法</w:t>
            </w:r>
          </w:p>
        </w:tc>
        <w:tc>
          <w:tcPr>
            <w:tcW w:w="7790" w:type="dxa"/>
          </w:tcPr>
          <w:p w14:paraId="7714436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スロープ板は乗降口から脱落しない構造とすることを基本とする。</w:t>
            </w:r>
          </w:p>
          <w:p w14:paraId="5F6ADBE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スロープ板と床面に段差ができないような構造とすることを基本とする。</w:t>
            </w:r>
          </w:p>
        </w:tc>
      </w:tr>
      <w:tr w:rsidR="008D1A60" w:rsidRPr="008D1A60" w14:paraId="6585AC81" w14:textId="77777777" w:rsidTr="004F521B">
        <w:tc>
          <w:tcPr>
            <w:tcW w:w="1478" w:type="dxa"/>
          </w:tcPr>
          <w:p w14:paraId="370F3B89" w14:textId="77777777" w:rsidR="008D1A60" w:rsidRPr="008D1A60" w:rsidRDefault="008D1A60" w:rsidP="008D1A60">
            <w:pPr>
              <w:numPr>
                <w:ilvl w:val="0"/>
                <w:numId w:val="72"/>
              </w:numPr>
              <w:ind w:left="383" w:firstLineChars="0"/>
              <w:rPr>
                <w:color w:val="000000" w:themeColor="text1"/>
              </w:rPr>
            </w:pPr>
            <w:r w:rsidRPr="008D1A60">
              <w:rPr>
                <w:rFonts w:hint="eastAsia"/>
                <w:color w:val="000000" w:themeColor="text1"/>
              </w:rPr>
              <w:t>スロープ板の格納方法</w:t>
            </w:r>
          </w:p>
        </w:tc>
        <w:tc>
          <w:tcPr>
            <w:tcW w:w="7790" w:type="dxa"/>
          </w:tcPr>
          <w:p w14:paraId="5E6BB82E"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スロープ板は使用に便利で、乗客にとって安全な場所に備えることを基本とする。</w:t>
            </w:r>
          </w:p>
        </w:tc>
      </w:tr>
    </w:tbl>
    <w:p w14:paraId="5437AB00" w14:textId="65B6F403" w:rsidR="008D1A60" w:rsidRDefault="008D1A60" w:rsidP="008D1A60">
      <w:pPr>
        <w:ind w:left="0" w:firstLineChars="0" w:firstLine="0"/>
        <w:rPr>
          <w:color w:val="000000" w:themeColor="text1"/>
        </w:rPr>
      </w:pPr>
    </w:p>
    <w:p w14:paraId="36BBF6D9" w14:textId="63F9C1EA" w:rsidR="005F4899" w:rsidRDefault="005F4899" w:rsidP="008D1A60">
      <w:pPr>
        <w:ind w:left="0" w:firstLineChars="0" w:firstLine="0"/>
        <w:rPr>
          <w:color w:val="000000" w:themeColor="text1"/>
        </w:rPr>
      </w:pPr>
    </w:p>
    <w:p w14:paraId="7F911B1A" w14:textId="7CC9A044" w:rsidR="005F4899" w:rsidRDefault="005F4899" w:rsidP="008D1A60">
      <w:pPr>
        <w:ind w:left="0" w:firstLineChars="0" w:firstLine="0"/>
        <w:rPr>
          <w:color w:val="000000" w:themeColor="text1"/>
        </w:rPr>
      </w:pPr>
    </w:p>
    <w:p w14:paraId="5E16393A" w14:textId="159E4EE6" w:rsidR="005F4899" w:rsidRDefault="005F4899" w:rsidP="008D1A60">
      <w:pPr>
        <w:ind w:left="0" w:firstLineChars="0" w:firstLine="0"/>
        <w:rPr>
          <w:color w:val="000000" w:themeColor="text1"/>
        </w:rPr>
      </w:pPr>
    </w:p>
    <w:p w14:paraId="75458573" w14:textId="071D79F4" w:rsidR="005F4899" w:rsidRDefault="005F4899" w:rsidP="008D1A60">
      <w:pPr>
        <w:ind w:left="0" w:firstLineChars="0" w:firstLine="0"/>
        <w:rPr>
          <w:color w:val="000000" w:themeColor="text1"/>
        </w:rPr>
      </w:pPr>
    </w:p>
    <w:p w14:paraId="10DC2BC8" w14:textId="77777777" w:rsidR="005F4899" w:rsidRPr="008D1A60" w:rsidRDefault="005F4899" w:rsidP="008D1A60">
      <w:pPr>
        <w:ind w:left="0" w:firstLineChars="0" w:firstLine="0"/>
        <w:rPr>
          <w:color w:val="000000" w:themeColor="text1"/>
        </w:rPr>
      </w:pPr>
    </w:p>
    <w:p w14:paraId="76A80C8B"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lastRenderedPageBreak/>
        <w:t>スロープ板（車いす対応（ミニバン・軽自動車タイプ／スロープ車・リフト車））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282D7201" w14:textId="77777777" w:rsidTr="004F521B">
        <w:tc>
          <w:tcPr>
            <w:tcW w:w="9268" w:type="dxa"/>
            <w:gridSpan w:val="2"/>
            <w:shd w:val="clear" w:color="auto" w:fill="E7E6E6" w:themeFill="background2"/>
          </w:tcPr>
          <w:p w14:paraId="27F61FC4"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0078A32A" w14:textId="77777777" w:rsidTr="004F521B">
        <w:tc>
          <w:tcPr>
            <w:tcW w:w="9268" w:type="dxa"/>
            <w:gridSpan w:val="2"/>
          </w:tcPr>
          <w:p w14:paraId="727B54FF" w14:textId="77777777" w:rsidR="008D1A60" w:rsidRPr="008D1A60" w:rsidRDefault="008D1A60" w:rsidP="008D1A60">
            <w:pPr>
              <w:ind w:leftChars="-23" w:left="566" w:hangingChars="306" w:hanging="612"/>
              <w:rPr>
                <w:color w:val="000000" w:themeColor="text1"/>
              </w:rPr>
            </w:pPr>
            <w:r w:rsidRPr="008D1A60">
              <w:rPr>
                <w:rFonts w:hint="eastAsia"/>
                <w:color w:val="000000" w:themeColor="text1"/>
              </w:rPr>
              <w:t>（福祉タクシー車両）</w:t>
            </w:r>
          </w:p>
        </w:tc>
      </w:tr>
      <w:tr w:rsidR="008D1A60" w:rsidRPr="008D1A60" w14:paraId="19C94F1F" w14:textId="77777777" w:rsidTr="004F521B">
        <w:tc>
          <w:tcPr>
            <w:tcW w:w="9268" w:type="dxa"/>
            <w:gridSpan w:val="2"/>
          </w:tcPr>
          <w:p w14:paraId="2F1844B8"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第四十五条　　車椅子等対応車（福祉タクシー車両のうち、高齢者、障害者等が移動のための車椅子その他の用具を使用したまま車両に乗り込むことが可能なものをいう。）は、次に掲げる基準に適合するものでなければならない。</w:t>
            </w:r>
          </w:p>
          <w:p w14:paraId="5111251B"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スロープ板若しくはリフト、寝台若しくは担架（以下この項において「寝台等」という。）又はその他の車椅子使用者若しくは寝台等を使用している者の乗降を円滑にする設備が備えられていること。</w:t>
            </w:r>
          </w:p>
        </w:tc>
      </w:tr>
      <w:tr w:rsidR="008D1A60" w:rsidRPr="008D1A60" w14:paraId="53190122" w14:textId="77777777" w:rsidTr="004F521B">
        <w:tc>
          <w:tcPr>
            <w:tcW w:w="9268" w:type="dxa"/>
            <w:gridSpan w:val="2"/>
            <w:shd w:val="clear" w:color="auto" w:fill="E7E6E6" w:themeFill="background2"/>
          </w:tcPr>
          <w:p w14:paraId="5AED0D03"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3A623C46" w14:textId="77777777" w:rsidTr="004F521B">
        <w:tc>
          <w:tcPr>
            <w:tcW w:w="1478" w:type="dxa"/>
          </w:tcPr>
          <w:p w14:paraId="014D556A" w14:textId="77777777" w:rsidR="008D1A60" w:rsidRPr="008D1A60" w:rsidRDefault="008D1A60" w:rsidP="008D1A60">
            <w:pPr>
              <w:numPr>
                <w:ilvl w:val="0"/>
                <w:numId w:val="73"/>
              </w:numPr>
              <w:ind w:left="383" w:firstLineChars="0"/>
              <w:rPr>
                <w:color w:val="000000" w:themeColor="text1"/>
              </w:rPr>
            </w:pPr>
            <w:r w:rsidRPr="008D1A60">
              <w:rPr>
                <w:rFonts w:hint="eastAsia"/>
                <w:color w:val="000000" w:themeColor="text1"/>
              </w:rPr>
              <w:t>スロープ板の設置</w:t>
            </w:r>
          </w:p>
        </w:tc>
        <w:tc>
          <w:tcPr>
            <w:tcW w:w="7790" w:type="dxa"/>
          </w:tcPr>
          <w:p w14:paraId="0ED271BE"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スロープ板その他の車いす使用者等の乗降を円滑にする設備を備える。</w:t>
            </w:r>
          </w:p>
        </w:tc>
      </w:tr>
      <w:tr w:rsidR="008D1A60" w:rsidRPr="008D1A60" w14:paraId="4443F549" w14:textId="77777777" w:rsidTr="004F521B">
        <w:tc>
          <w:tcPr>
            <w:tcW w:w="1478" w:type="dxa"/>
          </w:tcPr>
          <w:p w14:paraId="65AF1BE3" w14:textId="77777777" w:rsidR="008D1A60" w:rsidRPr="008D1A60" w:rsidRDefault="008D1A60" w:rsidP="008D1A60">
            <w:pPr>
              <w:numPr>
                <w:ilvl w:val="0"/>
                <w:numId w:val="73"/>
              </w:numPr>
              <w:ind w:left="383" w:firstLineChars="0"/>
              <w:rPr>
                <w:color w:val="000000" w:themeColor="text1"/>
              </w:rPr>
            </w:pPr>
            <w:r w:rsidRPr="008D1A60">
              <w:rPr>
                <w:rFonts w:hAnsiTheme="minorHAnsi" w:cs="UDDigiKyokashoNK-R" w:hint="eastAsia"/>
                <w:color w:val="000000" w:themeColor="text1"/>
                <w:szCs w:val="20"/>
              </w:rPr>
              <w:t>スロープ板の勾配</w:t>
            </w:r>
          </w:p>
        </w:tc>
        <w:tc>
          <w:tcPr>
            <w:tcW w:w="7790" w:type="dxa"/>
          </w:tcPr>
          <w:p w14:paraId="09CDBC8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横から乗車：スロープの勾配は、14度（約1/4）以下とすることを基本とする。</w:t>
            </w:r>
          </w:p>
          <w:p w14:paraId="34C5E0C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後部から乗車：同上。</w:t>
            </w:r>
          </w:p>
          <w:p w14:paraId="264C2CEC"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横から乗車：スロープ板の勾配は、電動車いすの登坂性能、介助者による手動車いすの介助を考慮すると10度（約1/6）以下とする。</w:t>
            </w:r>
          </w:p>
          <w:p w14:paraId="53642749"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後部から乗車：同上。</w:t>
            </w:r>
          </w:p>
        </w:tc>
      </w:tr>
      <w:tr w:rsidR="008D1A60" w:rsidRPr="008D1A60" w14:paraId="50976845" w14:textId="77777777" w:rsidTr="004F521B">
        <w:tc>
          <w:tcPr>
            <w:tcW w:w="1478" w:type="dxa"/>
          </w:tcPr>
          <w:p w14:paraId="7E25BC38" w14:textId="77777777" w:rsidR="008D1A60" w:rsidRPr="008D1A60" w:rsidRDefault="008D1A60" w:rsidP="008D1A60">
            <w:pPr>
              <w:numPr>
                <w:ilvl w:val="0"/>
                <w:numId w:val="73"/>
              </w:numPr>
              <w:ind w:left="383" w:firstLineChars="0"/>
              <w:rPr>
                <w:color w:val="000000" w:themeColor="text1"/>
              </w:rPr>
            </w:pPr>
            <w:r w:rsidRPr="008D1A60">
              <w:rPr>
                <w:rFonts w:hAnsiTheme="minorHAnsi" w:cs="UDDigiKyokashoNK-R" w:hint="eastAsia"/>
                <w:color w:val="000000" w:themeColor="text1"/>
                <w:szCs w:val="20"/>
              </w:rPr>
              <w:t>スロープ板の幅</w:t>
            </w:r>
          </w:p>
        </w:tc>
        <w:tc>
          <w:tcPr>
            <w:tcW w:w="7790" w:type="dxa"/>
          </w:tcPr>
          <w:p w14:paraId="08B2B439"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スロープ板の幅は72ｃｍ以上とすることを基本とする（ただし、車両取付部（75ｃｍ以上）はこの限りではない。）。</w:t>
            </w:r>
          </w:p>
          <w:p w14:paraId="4AB8963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車いすのスロープ板からの脱輪防止のためエッジのある構造とする。エッジの高さは車いすのハンドルリムと干渉しないように留意することを基本とする。</w:t>
            </w:r>
          </w:p>
          <w:p w14:paraId="2666CB71"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スロープ板の幅は80ｃｍ以上とする。</w:t>
            </w:r>
          </w:p>
        </w:tc>
      </w:tr>
      <w:tr w:rsidR="008D1A60" w:rsidRPr="008D1A60" w14:paraId="0C6CCD7D" w14:textId="77777777" w:rsidTr="004F521B">
        <w:tc>
          <w:tcPr>
            <w:tcW w:w="1478" w:type="dxa"/>
          </w:tcPr>
          <w:p w14:paraId="5B87FE13" w14:textId="77777777" w:rsidR="008D1A60" w:rsidRPr="008D1A60" w:rsidRDefault="008D1A60" w:rsidP="008D1A60">
            <w:pPr>
              <w:numPr>
                <w:ilvl w:val="0"/>
                <w:numId w:val="73"/>
              </w:numPr>
              <w:ind w:left="383" w:firstLineChars="0"/>
              <w:rPr>
                <w:color w:val="000000" w:themeColor="text1"/>
              </w:rPr>
            </w:pPr>
            <w:r w:rsidRPr="008D1A60">
              <w:rPr>
                <w:rFonts w:hint="eastAsia"/>
                <w:color w:val="000000" w:themeColor="text1"/>
              </w:rPr>
              <w:t>スロープ板表面の材質</w:t>
            </w:r>
          </w:p>
        </w:tc>
        <w:tc>
          <w:tcPr>
            <w:tcW w:w="7790" w:type="dxa"/>
          </w:tcPr>
          <w:p w14:paraId="0B2B050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スロープ板の表面は滑りにくい素材とすることを基本とする。</w:t>
            </w:r>
          </w:p>
        </w:tc>
      </w:tr>
      <w:tr w:rsidR="008D1A60" w:rsidRPr="008D1A60" w14:paraId="0E47CC55" w14:textId="77777777" w:rsidTr="004F521B">
        <w:tc>
          <w:tcPr>
            <w:tcW w:w="1478" w:type="dxa"/>
          </w:tcPr>
          <w:p w14:paraId="4513F61F" w14:textId="77777777" w:rsidR="008D1A60" w:rsidRPr="008D1A60" w:rsidRDefault="008D1A60" w:rsidP="008D1A60">
            <w:pPr>
              <w:numPr>
                <w:ilvl w:val="0"/>
                <w:numId w:val="73"/>
              </w:numPr>
              <w:ind w:left="383" w:firstLineChars="0"/>
              <w:rPr>
                <w:color w:val="000000" w:themeColor="text1"/>
              </w:rPr>
            </w:pPr>
            <w:r w:rsidRPr="008D1A60">
              <w:rPr>
                <w:rFonts w:hint="eastAsia"/>
                <w:color w:val="000000" w:themeColor="text1"/>
              </w:rPr>
              <w:t>スロープ板の耐荷重</w:t>
            </w:r>
          </w:p>
        </w:tc>
        <w:tc>
          <w:tcPr>
            <w:tcW w:w="7790" w:type="dxa"/>
          </w:tcPr>
          <w:p w14:paraId="29D5E89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スロープ板の耐荷重は、電動車いす本体（80～100kg程度）、車いす使用者本人、介助者の重量を勘案し300kg以上とする。ただし、介助者が同時に利用しない場合は200kg以上とすることを基本とする。</w:t>
            </w:r>
          </w:p>
        </w:tc>
      </w:tr>
      <w:tr w:rsidR="008D1A60" w:rsidRPr="008D1A60" w14:paraId="4D859AA1" w14:textId="77777777" w:rsidTr="004F521B">
        <w:tc>
          <w:tcPr>
            <w:tcW w:w="1478" w:type="dxa"/>
          </w:tcPr>
          <w:p w14:paraId="7376A18E" w14:textId="77777777" w:rsidR="008D1A60" w:rsidRPr="008D1A60" w:rsidRDefault="008D1A60" w:rsidP="008D1A60">
            <w:pPr>
              <w:numPr>
                <w:ilvl w:val="0"/>
                <w:numId w:val="73"/>
              </w:numPr>
              <w:ind w:left="383" w:firstLineChars="0"/>
              <w:rPr>
                <w:color w:val="000000" w:themeColor="text1"/>
              </w:rPr>
            </w:pPr>
            <w:r w:rsidRPr="008D1A60">
              <w:rPr>
                <w:rFonts w:hint="eastAsia"/>
                <w:color w:val="000000" w:themeColor="text1"/>
              </w:rPr>
              <w:t>スロープ板の設置方法</w:t>
            </w:r>
          </w:p>
        </w:tc>
        <w:tc>
          <w:tcPr>
            <w:tcW w:w="7790" w:type="dxa"/>
          </w:tcPr>
          <w:p w14:paraId="2920CC2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スロープ板は乗降口から脱落しない構造とすることを基本とする。</w:t>
            </w:r>
          </w:p>
          <w:p w14:paraId="6A43FE7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スロープ板と床面に段差ができないような構造とすることを基本とする。</w:t>
            </w:r>
          </w:p>
        </w:tc>
      </w:tr>
      <w:tr w:rsidR="008D1A60" w:rsidRPr="008D1A60" w14:paraId="4A48F036" w14:textId="77777777" w:rsidTr="004F521B">
        <w:tc>
          <w:tcPr>
            <w:tcW w:w="1478" w:type="dxa"/>
          </w:tcPr>
          <w:p w14:paraId="198A014F" w14:textId="77777777" w:rsidR="008D1A60" w:rsidRPr="008D1A60" w:rsidRDefault="008D1A60" w:rsidP="008D1A60">
            <w:pPr>
              <w:numPr>
                <w:ilvl w:val="0"/>
                <w:numId w:val="73"/>
              </w:numPr>
              <w:ind w:left="383" w:firstLineChars="0"/>
              <w:rPr>
                <w:color w:val="000000" w:themeColor="text1"/>
              </w:rPr>
            </w:pPr>
            <w:r w:rsidRPr="008D1A60">
              <w:rPr>
                <w:rFonts w:hint="eastAsia"/>
                <w:color w:val="000000" w:themeColor="text1"/>
              </w:rPr>
              <w:t>スロープ板の格納方法</w:t>
            </w:r>
          </w:p>
        </w:tc>
        <w:tc>
          <w:tcPr>
            <w:tcW w:w="7790" w:type="dxa"/>
          </w:tcPr>
          <w:p w14:paraId="5E60FFFA"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スロープ板は使用に便利で、乗客にとって安全な場所に備えることを基本とする。</w:t>
            </w:r>
          </w:p>
        </w:tc>
      </w:tr>
    </w:tbl>
    <w:p w14:paraId="6B343203" w14:textId="3585DBB4" w:rsidR="008D1A60" w:rsidRDefault="008D1A60" w:rsidP="008D1A60">
      <w:pPr>
        <w:ind w:left="0" w:firstLineChars="0" w:firstLine="0"/>
        <w:rPr>
          <w:color w:val="000000" w:themeColor="text1"/>
        </w:rPr>
      </w:pPr>
    </w:p>
    <w:p w14:paraId="6B4A4F0C" w14:textId="1CC76437" w:rsidR="005F4899" w:rsidRDefault="005F4899" w:rsidP="008D1A60">
      <w:pPr>
        <w:ind w:left="0" w:firstLineChars="0" w:firstLine="0"/>
        <w:rPr>
          <w:color w:val="000000" w:themeColor="text1"/>
        </w:rPr>
      </w:pPr>
    </w:p>
    <w:p w14:paraId="285C5857" w14:textId="79B5CA95" w:rsidR="005F4899" w:rsidRDefault="005F4899" w:rsidP="008D1A60">
      <w:pPr>
        <w:ind w:left="0" w:firstLineChars="0" w:firstLine="0"/>
        <w:rPr>
          <w:color w:val="000000" w:themeColor="text1"/>
        </w:rPr>
      </w:pPr>
    </w:p>
    <w:p w14:paraId="4E29B32F" w14:textId="30CBF20F" w:rsidR="005F4899" w:rsidRDefault="005F4899" w:rsidP="008D1A60">
      <w:pPr>
        <w:ind w:left="0" w:firstLineChars="0" w:firstLine="0"/>
        <w:rPr>
          <w:color w:val="000000" w:themeColor="text1"/>
        </w:rPr>
      </w:pPr>
    </w:p>
    <w:p w14:paraId="1B11F714" w14:textId="1B4074A3" w:rsidR="005F4899" w:rsidRDefault="005F4899" w:rsidP="008D1A60">
      <w:pPr>
        <w:ind w:left="0" w:firstLineChars="0" w:firstLine="0"/>
        <w:rPr>
          <w:color w:val="000000" w:themeColor="text1"/>
        </w:rPr>
      </w:pPr>
    </w:p>
    <w:p w14:paraId="12C757CD" w14:textId="04800B00" w:rsidR="005F4899" w:rsidRDefault="005F4899" w:rsidP="008D1A60">
      <w:pPr>
        <w:ind w:left="0" w:firstLineChars="0" w:firstLine="0"/>
        <w:rPr>
          <w:color w:val="000000" w:themeColor="text1"/>
        </w:rPr>
      </w:pPr>
    </w:p>
    <w:p w14:paraId="3F32A2F7" w14:textId="14A2BEC4" w:rsidR="005F4899" w:rsidRDefault="005F4899" w:rsidP="008D1A60">
      <w:pPr>
        <w:ind w:left="0" w:firstLineChars="0" w:firstLine="0"/>
        <w:rPr>
          <w:color w:val="000000" w:themeColor="text1"/>
        </w:rPr>
      </w:pPr>
    </w:p>
    <w:p w14:paraId="427D214C" w14:textId="55732E02" w:rsidR="005F4899" w:rsidRDefault="005F4899" w:rsidP="008D1A60">
      <w:pPr>
        <w:ind w:left="0" w:firstLineChars="0" w:firstLine="0"/>
        <w:rPr>
          <w:color w:val="000000" w:themeColor="text1"/>
        </w:rPr>
      </w:pPr>
    </w:p>
    <w:p w14:paraId="3EB8F4EB" w14:textId="5898AE51" w:rsidR="005F4899" w:rsidRDefault="005F4899" w:rsidP="008D1A60">
      <w:pPr>
        <w:ind w:left="0" w:firstLineChars="0" w:firstLine="0"/>
        <w:rPr>
          <w:color w:val="000000" w:themeColor="text1"/>
        </w:rPr>
      </w:pPr>
    </w:p>
    <w:p w14:paraId="7464362F" w14:textId="437FA455" w:rsidR="005F4899" w:rsidRDefault="005F4899" w:rsidP="008D1A60">
      <w:pPr>
        <w:ind w:left="0" w:firstLineChars="0" w:firstLine="0"/>
        <w:rPr>
          <w:color w:val="000000" w:themeColor="text1"/>
        </w:rPr>
      </w:pPr>
    </w:p>
    <w:p w14:paraId="12D02314" w14:textId="77777777" w:rsidR="005F4899" w:rsidRDefault="005F4899" w:rsidP="008D1A60">
      <w:pPr>
        <w:ind w:left="0" w:firstLineChars="0" w:firstLine="0"/>
        <w:rPr>
          <w:color w:val="000000" w:themeColor="text1"/>
        </w:rPr>
      </w:pPr>
    </w:p>
    <w:p w14:paraId="4C6F9A98" w14:textId="77777777" w:rsidR="008D1A60" w:rsidRPr="008D1A60" w:rsidRDefault="008D1A60" w:rsidP="008D1A60">
      <w:pPr>
        <w:keepNext/>
        <w:numPr>
          <w:ilvl w:val="0"/>
          <w:numId w:val="18"/>
        </w:numPr>
        <w:spacing w:beforeLines="100" w:before="360"/>
        <w:ind w:firstLineChars="0"/>
        <w:rPr>
          <w:rFonts w:hAnsi="メイリオ"/>
          <w:color w:val="000000" w:themeColor="text1"/>
        </w:rPr>
      </w:pPr>
      <w:r w:rsidRPr="008D1A60">
        <w:rPr>
          <w:rFonts w:hAnsi="メイリオ" w:hint="eastAsia"/>
          <w:color w:val="000000" w:themeColor="text1"/>
        </w:rPr>
        <w:lastRenderedPageBreak/>
        <w:t>リフト</w:t>
      </w:r>
    </w:p>
    <w:p w14:paraId="708A9CA5" w14:textId="77777777" w:rsidR="008D1A60" w:rsidRPr="00AC6CD1" w:rsidRDefault="008D1A60" w:rsidP="00A65453">
      <w:pPr>
        <w:pStyle w:val="EXPO10"/>
        <w:numPr>
          <w:ilvl w:val="0"/>
          <w:numId w:val="173"/>
        </w:numPr>
        <w:rPr>
          <w:color w:val="000000" w:themeColor="text1"/>
        </w:rPr>
      </w:pPr>
      <w:r w:rsidRPr="00AC6CD1">
        <w:rPr>
          <w:rFonts w:hint="eastAsia"/>
          <w:color w:val="000000" w:themeColor="text1"/>
        </w:rPr>
        <w:t>リフト（大型電動車いす・ストレッチャー（寝台）等対応（バンタイプ／リフト車））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279A08CF" w14:textId="77777777" w:rsidTr="004F521B">
        <w:tc>
          <w:tcPr>
            <w:tcW w:w="9268" w:type="dxa"/>
            <w:gridSpan w:val="2"/>
            <w:shd w:val="clear" w:color="auto" w:fill="E7E6E6" w:themeFill="background2"/>
          </w:tcPr>
          <w:p w14:paraId="10A86792"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40F9E9F5" w14:textId="77777777" w:rsidTr="004F521B">
        <w:tc>
          <w:tcPr>
            <w:tcW w:w="9268" w:type="dxa"/>
            <w:gridSpan w:val="2"/>
          </w:tcPr>
          <w:p w14:paraId="5B50AC96" w14:textId="77777777" w:rsidR="008D1A60" w:rsidRPr="008D1A60" w:rsidRDefault="008D1A60" w:rsidP="008D1A60">
            <w:pPr>
              <w:ind w:leftChars="-23" w:left="566" w:hangingChars="306" w:hanging="612"/>
              <w:rPr>
                <w:color w:val="000000" w:themeColor="text1"/>
              </w:rPr>
            </w:pPr>
            <w:r w:rsidRPr="008D1A60">
              <w:rPr>
                <w:rFonts w:hint="eastAsia"/>
                <w:color w:val="000000" w:themeColor="text1"/>
              </w:rPr>
              <w:t>（福祉タクシー車両）</w:t>
            </w:r>
          </w:p>
        </w:tc>
      </w:tr>
      <w:tr w:rsidR="008D1A60" w:rsidRPr="008D1A60" w14:paraId="5FD2DA9B" w14:textId="77777777" w:rsidTr="004F521B">
        <w:tc>
          <w:tcPr>
            <w:tcW w:w="9268" w:type="dxa"/>
            <w:gridSpan w:val="2"/>
          </w:tcPr>
          <w:p w14:paraId="4E913252"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第四十五条　　車椅子等対応車（福祉タクシー車両のうち、高齢者、障害者等が移動のための車椅子その他の用具を使用したまま車両に乗り込むことが可能なものをいう。）は、次に掲げる基準に適合するものでなければならない。</w:t>
            </w:r>
          </w:p>
          <w:p w14:paraId="33445738"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スロープ板若しくはリフト、寝台若しくは担架（以下この項において「寝台等」という。）又はその他の車椅子使用者若しくは寝台等を使用している者の乗降を円滑にする設備が備えられていること。</w:t>
            </w:r>
          </w:p>
        </w:tc>
      </w:tr>
      <w:tr w:rsidR="008D1A60" w:rsidRPr="008D1A60" w14:paraId="6103A1B2" w14:textId="77777777" w:rsidTr="004F521B">
        <w:tc>
          <w:tcPr>
            <w:tcW w:w="9268" w:type="dxa"/>
            <w:gridSpan w:val="2"/>
            <w:shd w:val="clear" w:color="auto" w:fill="E7E6E6" w:themeFill="background2"/>
          </w:tcPr>
          <w:p w14:paraId="37194F4A"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43D5B0C5" w14:textId="77777777" w:rsidTr="004F521B">
        <w:tc>
          <w:tcPr>
            <w:tcW w:w="1478" w:type="dxa"/>
          </w:tcPr>
          <w:p w14:paraId="635F255E" w14:textId="77777777" w:rsidR="008D1A60" w:rsidRPr="008D1A60" w:rsidRDefault="008D1A60" w:rsidP="008D1A60">
            <w:pPr>
              <w:numPr>
                <w:ilvl w:val="0"/>
                <w:numId w:val="74"/>
              </w:numPr>
              <w:ind w:left="383" w:firstLineChars="0"/>
              <w:rPr>
                <w:color w:val="000000" w:themeColor="text1"/>
              </w:rPr>
            </w:pPr>
            <w:r w:rsidRPr="008D1A60">
              <w:rPr>
                <w:rFonts w:hint="eastAsia"/>
                <w:color w:val="000000" w:themeColor="text1"/>
              </w:rPr>
              <w:t>リフトの設置</w:t>
            </w:r>
          </w:p>
        </w:tc>
        <w:tc>
          <w:tcPr>
            <w:tcW w:w="7790" w:type="dxa"/>
          </w:tcPr>
          <w:p w14:paraId="5429831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乗降口には、ストレッチャー（寝台）・担架・車いす使用者の乗降を円滑にするスロープ板、リフト設備等その他の車いす使用者若しくは寝台等を使用している者の乗降を円滑にする設備を備える。</w:t>
            </w:r>
          </w:p>
          <w:p w14:paraId="579680BD" w14:textId="77777777" w:rsidR="008D1A60" w:rsidRPr="008D1A60" w:rsidRDefault="008D1A60" w:rsidP="008D1A60">
            <w:pPr>
              <w:ind w:left="250" w:hangingChars="125" w:hanging="250"/>
              <w:rPr>
                <w:color w:val="000000" w:themeColor="text1"/>
              </w:rPr>
            </w:pPr>
          </w:p>
        </w:tc>
      </w:tr>
      <w:tr w:rsidR="008D1A60" w:rsidRPr="008D1A60" w14:paraId="440356F9" w14:textId="77777777" w:rsidTr="004F521B">
        <w:tc>
          <w:tcPr>
            <w:tcW w:w="1478" w:type="dxa"/>
          </w:tcPr>
          <w:p w14:paraId="77EB54CC" w14:textId="77777777" w:rsidR="008D1A60" w:rsidRPr="008D1A60" w:rsidRDefault="008D1A60" w:rsidP="008D1A60">
            <w:pPr>
              <w:numPr>
                <w:ilvl w:val="0"/>
                <w:numId w:val="74"/>
              </w:numPr>
              <w:ind w:left="383" w:firstLineChars="0"/>
              <w:rPr>
                <w:color w:val="000000" w:themeColor="text1"/>
              </w:rPr>
            </w:pPr>
            <w:r w:rsidRPr="008D1A60">
              <w:rPr>
                <w:rFonts w:hint="eastAsia"/>
                <w:color w:val="000000" w:themeColor="text1"/>
              </w:rPr>
              <w:t>リフト面の広さ</w:t>
            </w:r>
          </w:p>
        </w:tc>
        <w:tc>
          <w:tcPr>
            <w:tcW w:w="7790" w:type="dxa"/>
          </w:tcPr>
          <w:p w14:paraId="1A21112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リフトは、使用できるリフト面（プラットフォーム）の広さが全長120ｃｍ以上、全幅75ｃｍ以上とし、ストレッチャー（寝台）（寝台面の全長190ｃｍ程度）が利用できる大きさとすることを基本とする。</w:t>
            </w:r>
          </w:p>
          <w:p w14:paraId="019B75D0"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全幅80ｃｍ以上とする。</w:t>
            </w:r>
          </w:p>
        </w:tc>
      </w:tr>
      <w:tr w:rsidR="008D1A60" w:rsidRPr="008D1A60" w14:paraId="6029CF79" w14:textId="77777777" w:rsidTr="004F521B">
        <w:tc>
          <w:tcPr>
            <w:tcW w:w="1478" w:type="dxa"/>
          </w:tcPr>
          <w:p w14:paraId="4F2C60F4" w14:textId="77777777" w:rsidR="008D1A60" w:rsidRPr="008D1A60" w:rsidRDefault="008D1A60" w:rsidP="008D1A60">
            <w:pPr>
              <w:numPr>
                <w:ilvl w:val="0"/>
                <w:numId w:val="74"/>
              </w:numPr>
              <w:ind w:left="383" w:firstLineChars="0"/>
              <w:rPr>
                <w:color w:val="000000" w:themeColor="text1"/>
              </w:rPr>
            </w:pPr>
            <w:r w:rsidRPr="008D1A60">
              <w:rPr>
                <w:rFonts w:hint="eastAsia"/>
                <w:color w:val="000000" w:themeColor="text1"/>
              </w:rPr>
              <w:t>リフト面の材質</w:t>
            </w:r>
          </w:p>
        </w:tc>
        <w:tc>
          <w:tcPr>
            <w:tcW w:w="7790" w:type="dxa"/>
          </w:tcPr>
          <w:p w14:paraId="7490556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リフト面（プラットフォーム）は滑りにくい素材とすることを基本とする。</w:t>
            </w:r>
          </w:p>
        </w:tc>
      </w:tr>
      <w:tr w:rsidR="008D1A60" w:rsidRPr="008D1A60" w14:paraId="34B36DFD" w14:textId="77777777" w:rsidTr="004F521B">
        <w:tc>
          <w:tcPr>
            <w:tcW w:w="1478" w:type="dxa"/>
          </w:tcPr>
          <w:p w14:paraId="3F093A7C" w14:textId="77777777" w:rsidR="008D1A60" w:rsidRPr="008D1A60" w:rsidRDefault="008D1A60" w:rsidP="008D1A60">
            <w:pPr>
              <w:numPr>
                <w:ilvl w:val="0"/>
                <w:numId w:val="74"/>
              </w:numPr>
              <w:ind w:left="383" w:firstLineChars="0"/>
              <w:rPr>
                <w:color w:val="000000" w:themeColor="text1"/>
              </w:rPr>
            </w:pPr>
            <w:r w:rsidRPr="008D1A60">
              <w:rPr>
                <w:rFonts w:hint="eastAsia"/>
                <w:color w:val="000000" w:themeColor="text1"/>
              </w:rPr>
              <w:t>リフトの耐荷重</w:t>
            </w:r>
          </w:p>
        </w:tc>
        <w:tc>
          <w:tcPr>
            <w:tcW w:w="7790" w:type="dxa"/>
          </w:tcPr>
          <w:p w14:paraId="6015859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リフトの耐荷重は、電動車いす本体（80～100kg程度）、車いす使用者本人、介助者の重量を勘案し300kg以上とする。ただし、介助者が同時に利用しない場合は200kg以上とすることを基本とする。</w:t>
            </w:r>
          </w:p>
        </w:tc>
      </w:tr>
      <w:tr w:rsidR="008D1A60" w:rsidRPr="008D1A60" w14:paraId="3032DD45" w14:textId="77777777" w:rsidTr="004F521B">
        <w:tc>
          <w:tcPr>
            <w:tcW w:w="1478" w:type="dxa"/>
          </w:tcPr>
          <w:p w14:paraId="628F6537" w14:textId="77777777" w:rsidR="008D1A60" w:rsidRPr="008D1A60" w:rsidRDefault="008D1A60" w:rsidP="008D1A60">
            <w:pPr>
              <w:numPr>
                <w:ilvl w:val="0"/>
                <w:numId w:val="74"/>
              </w:numPr>
              <w:ind w:left="383" w:firstLineChars="0"/>
              <w:rPr>
                <w:color w:val="000000" w:themeColor="text1"/>
              </w:rPr>
            </w:pPr>
            <w:r w:rsidRPr="008D1A60">
              <w:rPr>
                <w:rFonts w:hint="eastAsia"/>
                <w:color w:val="000000" w:themeColor="text1"/>
              </w:rPr>
              <w:t>リフトの格納場所</w:t>
            </w:r>
          </w:p>
        </w:tc>
        <w:tc>
          <w:tcPr>
            <w:tcW w:w="7790" w:type="dxa"/>
          </w:tcPr>
          <w:p w14:paraId="322AD4C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リフトは使用に便利で、乗客にとって安全な場所に備えることを基本とする。</w:t>
            </w:r>
          </w:p>
        </w:tc>
      </w:tr>
      <w:tr w:rsidR="008D1A60" w:rsidRPr="008D1A60" w14:paraId="23D55B2F" w14:textId="77777777" w:rsidTr="004F521B">
        <w:tc>
          <w:tcPr>
            <w:tcW w:w="1478" w:type="dxa"/>
          </w:tcPr>
          <w:p w14:paraId="2A5F7244" w14:textId="77777777" w:rsidR="008D1A60" w:rsidRPr="008D1A60" w:rsidRDefault="008D1A60" w:rsidP="008D1A60">
            <w:pPr>
              <w:numPr>
                <w:ilvl w:val="0"/>
                <w:numId w:val="74"/>
              </w:numPr>
              <w:ind w:left="383" w:firstLineChars="0"/>
              <w:rPr>
                <w:color w:val="000000" w:themeColor="text1"/>
              </w:rPr>
            </w:pPr>
            <w:r w:rsidRPr="008D1A60">
              <w:rPr>
                <w:rFonts w:hint="eastAsia"/>
                <w:color w:val="000000" w:themeColor="text1"/>
              </w:rPr>
              <w:t>リフト作動時の安全</w:t>
            </w:r>
          </w:p>
        </w:tc>
        <w:tc>
          <w:tcPr>
            <w:tcW w:w="7790" w:type="dxa"/>
          </w:tcPr>
          <w:p w14:paraId="2AAF582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リフトの左右両側に、リフト昇降中に車いす使用者がつかまれるように手すりを設置するとともに、転落防止板(後退防止用ストッパ)を設置する。リフトの誤作動防止のため、安全装置(サイドブレーキを引いていないとリフトが動かない等)を必ず取り付けることを基本とする。</w:t>
            </w:r>
          </w:p>
        </w:tc>
      </w:tr>
    </w:tbl>
    <w:p w14:paraId="4B17E873" w14:textId="5DBAE28E" w:rsidR="008D1A60" w:rsidRDefault="008D1A60" w:rsidP="008D1A60">
      <w:pPr>
        <w:ind w:left="0" w:firstLineChars="0" w:firstLine="0"/>
        <w:rPr>
          <w:color w:val="000000" w:themeColor="text1"/>
        </w:rPr>
      </w:pPr>
    </w:p>
    <w:p w14:paraId="6F3D5D77"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リフト（車いす対応（ミニバン・軽自動車タイプ／スロープ車・リフト車））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0D75E027" w14:textId="77777777" w:rsidTr="004F521B">
        <w:tc>
          <w:tcPr>
            <w:tcW w:w="9268" w:type="dxa"/>
            <w:gridSpan w:val="2"/>
            <w:shd w:val="clear" w:color="auto" w:fill="E7E6E6" w:themeFill="background2"/>
          </w:tcPr>
          <w:p w14:paraId="20378855"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67969FF3" w14:textId="77777777" w:rsidTr="004F521B">
        <w:tc>
          <w:tcPr>
            <w:tcW w:w="9268" w:type="dxa"/>
            <w:gridSpan w:val="2"/>
          </w:tcPr>
          <w:p w14:paraId="7E24DF47" w14:textId="77777777" w:rsidR="008D1A60" w:rsidRPr="008D1A60" w:rsidRDefault="008D1A60" w:rsidP="008D1A60">
            <w:pPr>
              <w:ind w:leftChars="-23" w:left="566" w:hangingChars="306" w:hanging="612"/>
              <w:rPr>
                <w:color w:val="000000" w:themeColor="text1"/>
              </w:rPr>
            </w:pPr>
            <w:r w:rsidRPr="008D1A60">
              <w:rPr>
                <w:rFonts w:hint="eastAsia"/>
                <w:color w:val="000000" w:themeColor="text1"/>
              </w:rPr>
              <w:t>（福祉タクシー車両）</w:t>
            </w:r>
          </w:p>
        </w:tc>
      </w:tr>
      <w:tr w:rsidR="008D1A60" w:rsidRPr="008D1A60" w14:paraId="17E0F91E" w14:textId="77777777" w:rsidTr="004F521B">
        <w:tc>
          <w:tcPr>
            <w:tcW w:w="9268" w:type="dxa"/>
            <w:gridSpan w:val="2"/>
          </w:tcPr>
          <w:p w14:paraId="1883228B"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第四十五条　　車椅子等対応車（福祉タクシー車両のうち、高齢者、障害者等が移動のための車椅子その他の用具を使用したまま車両に乗り込むことが可能なものをいう。）は、次に掲げる基準に適合するものでなければならない。</w:t>
            </w:r>
          </w:p>
          <w:p w14:paraId="79D0EC3C"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スロープ板若しくはリフト、寝台若しくは担架（以下この項において「寝台等」という。）又はその他の車椅子使用者若しくは寝台等を使用している者の乗降を円滑にする設備が備えられていること。</w:t>
            </w:r>
          </w:p>
          <w:p w14:paraId="5F03AD69"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車椅子又は寝台等の用具を備えておくスペースが一以上設けられていること。</w:t>
            </w:r>
          </w:p>
          <w:p w14:paraId="2B20797A"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三　　車椅子又は寝台等の用具を固定することができる設備が備えられていること。</w:t>
            </w:r>
          </w:p>
        </w:tc>
      </w:tr>
      <w:tr w:rsidR="008D1A60" w:rsidRPr="008D1A60" w14:paraId="1BF422E9" w14:textId="77777777" w:rsidTr="004F521B">
        <w:tc>
          <w:tcPr>
            <w:tcW w:w="9268" w:type="dxa"/>
            <w:gridSpan w:val="2"/>
            <w:shd w:val="clear" w:color="auto" w:fill="E7E6E6" w:themeFill="background2"/>
          </w:tcPr>
          <w:p w14:paraId="2CC1A56D"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046FB4A2" w14:textId="77777777" w:rsidTr="004F521B">
        <w:tc>
          <w:tcPr>
            <w:tcW w:w="1478" w:type="dxa"/>
          </w:tcPr>
          <w:p w14:paraId="7FEC1617" w14:textId="77777777" w:rsidR="008D1A60" w:rsidRPr="008D1A60" w:rsidRDefault="008D1A60" w:rsidP="008D1A60">
            <w:pPr>
              <w:numPr>
                <w:ilvl w:val="0"/>
                <w:numId w:val="75"/>
              </w:numPr>
              <w:ind w:left="383" w:firstLineChars="0"/>
              <w:rPr>
                <w:color w:val="000000" w:themeColor="text1"/>
              </w:rPr>
            </w:pPr>
            <w:r w:rsidRPr="008D1A60">
              <w:rPr>
                <w:rFonts w:hint="eastAsia"/>
                <w:color w:val="000000" w:themeColor="text1"/>
              </w:rPr>
              <w:t>リフトの設置</w:t>
            </w:r>
          </w:p>
        </w:tc>
        <w:tc>
          <w:tcPr>
            <w:tcW w:w="7790" w:type="dxa"/>
          </w:tcPr>
          <w:p w14:paraId="1F185B35"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乗降口のうち1カ所は、リフトその他の車いす使用者の乗降を円滑にする設備を備える。</w:t>
            </w:r>
          </w:p>
        </w:tc>
      </w:tr>
      <w:tr w:rsidR="008D1A60" w:rsidRPr="008D1A60" w14:paraId="5D405FCB" w14:textId="77777777" w:rsidTr="004F521B">
        <w:tc>
          <w:tcPr>
            <w:tcW w:w="1478" w:type="dxa"/>
          </w:tcPr>
          <w:p w14:paraId="4C715D0E" w14:textId="77777777" w:rsidR="008D1A60" w:rsidRPr="008D1A60" w:rsidRDefault="008D1A60" w:rsidP="008D1A60">
            <w:pPr>
              <w:numPr>
                <w:ilvl w:val="0"/>
                <w:numId w:val="75"/>
              </w:numPr>
              <w:ind w:left="383" w:firstLineChars="0"/>
              <w:rPr>
                <w:color w:val="000000" w:themeColor="text1"/>
              </w:rPr>
            </w:pPr>
            <w:r w:rsidRPr="008D1A60">
              <w:rPr>
                <w:rFonts w:hint="eastAsia"/>
                <w:color w:val="000000" w:themeColor="text1"/>
              </w:rPr>
              <w:t>リフト面の広さ</w:t>
            </w:r>
          </w:p>
        </w:tc>
        <w:tc>
          <w:tcPr>
            <w:tcW w:w="7790" w:type="dxa"/>
          </w:tcPr>
          <w:p w14:paraId="340BB06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使用できるリフト面（プラットフォーム）の広さは全長100ｃｍ以上、全幅72ｃｍ以上とすることを基本とする（ただし、車いすスペースの全長は130ｃｍとする。）。</w:t>
            </w:r>
          </w:p>
          <w:p w14:paraId="3F7A98B0"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全長120ｃｍ以上、全幅80ｃｍ以上とすること。</w:t>
            </w:r>
          </w:p>
        </w:tc>
      </w:tr>
      <w:tr w:rsidR="008D1A60" w:rsidRPr="008D1A60" w14:paraId="04CCBBD4" w14:textId="77777777" w:rsidTr="004F521B">
        <w:tc>
          <w:tcPr>
            <w:tcW w:w="1478" w:type="dxa"/>
          </w:tcPr>
          <w:p w14:paraId="09A7D002" w14:textId="77777777" w:rsidR="008D1A60" w:rsidRPr="008D1A60" w:rsidRDefault="008D1A60" w:rsidP="008D1A60">
            <w:pPr>
              <w:numPr>
                <w:ilvl w:val="0"/>
                <w:numId w:val="75"/>
              </w:numPr>
              <w:ind w:left="383" w:firstLineChars="0"/>
              <w:rPr>
                <w:color w:val="000000" w:themeColor="text1"/>
              </w:rPr>
            </w:pPr>
            <w:r w:rsidRPr="008D1A60">
              <w:rPr>
                <w:rFonts w:hint="eastAsia"/>
                <w:color w:val="000000" w:themeColor="text1"/>
              </w:rPr>
              <w:lastRenderedPageBreak/>
              <w:t>リフト面の広さ</w:t>
            </w:r>
          </w:p>
        </w:tc>
        <w:tc>
          <w:tcPr>
            <w:tcW w:w="7790" w:type="dxa"/>
          </w:tcPr>
          <w:p w14:paraId="05E3875D"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リフト面（プラットフォーム）は滑りにくい素材とすることを基本とする。</w:t>
            </w:r>
          </w:p>
        </w:tc>
      </w:tr>
      <w:tr w:rsidR="008D1A60" w:rsidRPr="008D1A60" w14:paraId="707EAF9B" w14:textId="77777777" w:rsidTr="004F521B">
        <w:tc>
          <w:tcPr>
            <w:tcW w:w="1478" w:type="dxa"/>
          </w:tcPr>
          <w:p w14:paraId="3D4E5A9B" w14:textId="77777777" w:rsidR="008D1A60" w:rsidRPr="008D1A60" w:rsidRDefault="008D1A60" w:rsidP="008D1A60">
            <w:pPr>
              <w:numPr>
                <w:ilvl w:val="0"/>
                <w:numId w:val="75"/>
              </w:numPr>
              <w:ind w:left="383" w:firstLineChars="0"/>
              <w:rPr>
                <w:color w:val="000000" w:themeColor="text1"/>
              </w:rPr>
            </w:pPr>
            <w:r w:rsidRPr="008D1A60">
              <w:rPr>
                <w:rFonts w:hint="eastAsia"/>
                <w:color w:val="000000" w:themeColor="text1"/>
              </w:rPr>
              <w:t>リフトの耐荷重</w:t>
            </w:r>
          </w:p>
        </w:tc>
        <w:tc>
          <w:tcPr>
            <w:tcW w:w="7790" w:type="dxa"/>
          </w:tcPr>
          <w:p w14:paraId="01F6B4B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リフトの耐荷重は、電動車いす本体（80～100kg程度）、車いす使用者本人、介助者の重量を勘案し300kg以上とする。ただし、介助者が同時に利用しない場合は200kg以上とすることを基本とする。</w:t>
            </w:r>
          </w:p>
        </w:tc>
      </w:tr>
      <w:tr w:rsidR="008D1A60" w:rsidRPr="008D1A60" w14:paraId="6756B0E9" w14:textId="77777777" w:rsidTr="004F521B">
        <w:tc>
          <w:tcPr>
            <w:tcW w:w="1478" w:type="dxa"/>
          </w:tcPr>
          <w:p w14:paraId="4723CE30" w14:textId="77777777" w:rsidR="008D1A60" w:rsidRPr="008D1A60" w:rsidRDefault="008D1A60" w:rsidP="008D1A60">
            <w:pPr>
              <w:numPr>
                <w:ilvl w:val="0"/>
                <w:numId w:val="75"/>
              </w:numPr>
              <w:ind w:left="383" w:firstLineChars="0"/>
              <w:rPr>
                <w:color w:val="000000" w:themeColor="text1"/>
              </w:rPr>
            </w:pPr>
            <w:r w:rsidRPr="008D1A60">
              <w:rPr>
                <w:rFonts w:hint="eastAsia"/>
                <w:color w:val="000000" w:themeColor="text1"/>
              </w:rPr>
              <w:t>リフトの格納場所</w:t>
            </w:r>
          </w:p>
        </w:tc>
        <w:tc>
          <w:tcPr>
            <w:tcW w:w="7790" w:type="dxa"/>
          </w:tcPr>
          <w:p w14:paraId="43A9E22D"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リフトは使用に便利で、乗客にとって安全な場所に備えることを基本とする。</w:t>
            </w:r>
          </w:p>
        </w:tc>
      </w:tr>
      <w:tr w:rsidR="008D1A60" w:rsidRPr="008D1A60" w14:paraId="7B92E316" w14:textId="77777777" w:rsidTr="004F521B">
        <w:tc>
          <w:tcPr>
            <w:tcW w:w="1478" w:type="dxa"/>
          </w:tcPr>
          <w:p w14:paraId="03CDCF50" w14:textId="77777777" w:rsidR="008D1A60" w:rsidRPr="008D1A60" w:rsidRDefault="008D1A60" w:rsidP="008D1A60">
            <w:pPr>
              <w:numPr>
                <w:ilvl w:val="0"/>
                <w:numId w:val="75"/>
              </w:numPr>
              <w:ind w:left="383" w:firstLineChars="0"/>
              <w:rPr>
                <w:color w:val="000000" w:themeColor="text1"/>
              </w:rPr>
            </w:pPr>
            <w:r w:rsidRPr="008D1A60">
              <w:rPr>
                <w:rFonts w:hint="eastAsia"/>
                <w:color w:val="000000" w:themeColor="text1"/>
              </w:rPr>
              <w:t>リフト作動時の安全</w:t>
            </w:r>
          </w:p>
        </w:tc>
        <w:tc>
          <w:tcPr>
            <w:tcW w:w="7790" w:type="dxa"/>
          </w:tcPr>
          <w:p w14:paraId="0996DC6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リフトの左右両側に、リフト昇降中に車いす使用者がつかまっていられるように手すりを設置するとともに、転落防止板(後退防止用ストッパー)を設置する。リフトの誤作動防止のため、安全装置(サイドブレーキを引いていないとリフトが動かない等)を必ず取り付けることを基本とする。</w:t>
            </w:r>
          </w:p>
        </w:tc>
      </w:tr>
    </w:tbl>
    <w:p w14:paraId="4D1ECA9D" w14:textId="77777777" w:rsidR="008D1A60" w:rsidRPr="008D1A60" w:rsidRDefault="008D1A60" w:rsidP="008D1A60">
      <w:pPr>
        <w:ind w:left="0" w:firstLineChars="0" w:firstLine="0"/>
        <w:rPr>
          <w:color w:val="000000" w:themeColor="text1"/>
        </w:rPr>
      </w:pPr>
    </w:p>
    <w:p w14:paraId="3D8BF36F"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リフト（乗合タクシー）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4F8F0C5" w14:textId="77777777" w:rsidTr="004F521B">
        <w:tc>
          <w:tcPr>
            <w:tcW w:w="9268" w:type="dxa"/>
            <w:gridSpan w:val="2"/>
            <w:shd w:val="clear" w:color="auto" w:fill="E7E6E6" w:themeFill="background2"/>
          </w:tcPr>
          <w:p w14:paraId="3D06B274"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5E23722A" w14:textId="77777777" w:rsidTr="004F521B">
        <w:tc>
          <w:tcPr>
            <w:tcW w:w="1478" w:type="dxa"/>
          </w:tcPr>
          <w:p w14:paraId="1D398D3C" w14:textId="77777777" w:rsidR="008D1A60" w:rsidRPr="008D1A60" w:rsidRDefault="008D1A60" w:rsidP="008D1A60">
            <w:pPr>
              <w:numPr>
                <w:ilvl w:val="0"/>
                <w:numId w:val="76"/>
              </w:numPr>
              <w:ind w:left="383" w:firstLineChars="0"/>
              <w:rPr>
                <w:color w:val="000000" w:themeColor="text1"/>
              </w:rPr>
            </w:pPr>
            <w:r w:rsidRPr="008D1A60">
              <w:rPr>
                <w:rFonts w:hint="eastAsia"/>
                <w:color w:val="000000" w:themeColor="text1"/>
              </w:rPr>
              <w:t>リフト</w:t>
            </w:r>
          </w:p>
        </w:tc>
        <w:tc>
          <w:tcPr>
            <w:tcW w:w="7790" w:type="dxa"/>
          </w:tcPr>
          <w:p w14:paraId="43EBFE3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乗降口のうち1カ所は、リフト等の車いす使用者の乗降を円滑にする設備が備えられていることを基本とする。</w:t>
            </w:r>
          </w:p>
          <w:p w14:paraId="4F83EEB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リフトは、使用できるリフト面（プラットフォーム）の広さが、全長120ｃｍ以上、全幅75ｃｍ以上とすることを基本とする。</w:t>
            </w:r>
          </w:p>
          <w:p w14:paraId="136932C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乗降時に車いすの落下を防止する装置の設置または同等の対応をすることを基本とする。</w:t>
            </w:r>
          </w:p>
          <w:p w14:paraId="45CCD4E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リフトの誤作動を防止するための安全装置（サイドブレーキを引いていないとリフトが作動しない、リフトの昇降時に障害物検知により自動停止など）を設置することを基本とする。</w:t>
            </w:r>
          </w:p>
          <w:p w14:paraId="5E1083FF"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車内に車いす固定場所前方に横の手すりを設置すること。</w:t>
            </w:r>
          </w:p>
          <w:p w14:paraId="3AA4C4EC"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使用できるリフト面の全幅は80ｃｍ以上とすること。</w:t>
            </w:r>
          </w:p>
        </w:tc>
      </w:tr>
    </w:tbl>
    <w:p w14:paraId="10DFACB2" w14:textId="77777777" w:rsidR="008D1A60" w:rsidRPr="008D1A60" w:rsidRDefault="008D1A60" w:rsidP="008D1A60">
      <w:pPr>
        <w:ind w:left="0" w:firstLineChars="0" w:firstLine="0"/>
        <w:rPr>
          <w:color w:val="000000" w:themeColor="text1"/>
        </w:rPr>
      </w:pPr>
    </w:p>
    <w:p w14:paraId="6FF0F0AB" w14:textId="77777777" w:rsidR="008D1A60" w:rsidRPr="008D1A60" w:rsidRDefault="008D1A60" w:rsidP="008D1A60">
      <w:pPr>
        <w:keepNext/>
        <w:numPr>
          <w:ilvl w:val="0"/>
          <w:numId w:val="18"/>
        </w:numPr>
        <w:spacing w:beforeLines="100" w:before="360"/>
        <w:ind w:firstLineChars="0"/>
        <w:rPr>
          <w:rFonts w:hAnsi="メイリオ"/>
          <w:color w:val="000000" w:themeColor="text1"/>
        </w:rPr>
      </w:pPr>
      <w:r w:rsidRPr="008D1A60">
        <w:rPr>
          <w:rFonts w:hAnsi="メイリオ" w:hint="eastAsia"/>
          <w:color w:val="000000" w:themeColor="text1"/>
        </w:rPr>
        <w:t>乗降用手すり</w:t>
      </w:r>
    </w:p>
    <w:p w14:paraId="094DBF51" w14:textId="77777777" w:rsidR="008D1A60" w:rsidRPr="00AC6CD1" w:rsidRDefault="008D1A60" w:rsidP="00A65453">
      <w:pPr>
        <w:pStyle w:val="EXPO10"/>
        <w:numPr>
          <w:ilvl w:val="0"/>
          <w:numId w:val="174"/>
        </w:numPr>
        <w:rPr>
          <w:color w:val="000000" w:themeColor="text1"/>
        </w:rPr>
      </w:pPr>
      <w:r w:rsidRPr="00AC6CD1">
        <w:rPr>
          <w:rFonts w:hint="eastAsia"/>
          <w:color w:val="000000" w:themeColor="text1"/>
        </w:rPr>
        <w:t>乗降用手すり（UDタクシー）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5B377FDC" w14:textId="77777777" w:rsidTr="004F521B">
        <w:tc>
          <w:tcPr>
            <w:tcW w:w="9268" w:type="dxa"/>
            <w:gridSpan w:val="2"/>
            <w:shd w:val="clear" w:color="auto" w:fill="E7E6E6" w:themeFill="background2"/>
          </w:tcPr>
          <w:p w14:paraId="06B14F2F"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181F7216" w14:textId="77777777" w:rsidTr="004F521B">
        <w:tc>
          <w:tcPr>
            <w:tcW w:w="1478" w:type="dxa"/>
          </w:tcPr>
          <w:p w14:paraId="7B310731" w14:textId="77777777" w:rsidR="008D1A60" w:rsidRPr="008D1A60" w:rsidRDefault="008D1A60" w:rsidP="008D1A60">
            <w:pPr>
              <w:numPr>
                <w:ilvl w:val="0"/>
                <w:numId w:val="77"/>
              </w:numPr>
              <w:ind w:left="383" w:firstLineChars="0"/>
              <w:rPr>
                <w:color w:val="000000" w:themeColor="text1"/>
              </w:rPr>
            </w:pPr>
            <w:r w:rsidRPr="008D1A60">
              <w:rPr>
                <w:rFonts w:hint="eastAsia"/>
                <w:color w:val="000000" w:themeColor="text1"/>
              </w:rPr>
              <w:t>手すりの設置</w:t>
            </w:r>
          </w:p>
        </w:tc>
        <w:tc>
          <w:tcPr>
            <w:tcW w:w="7790" w:type="dxa"/>
          </w:tcPr>
          <w:p w14:paraId="22EDCEB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高齢者、障がい者等の乗降の円滑化、姿勢保持、立ち座り、安全確保のために、乗降口には手すり等を設置することを基本とする。</w:t>
            </w:r>
          </w:p>
        </w:tc>
      </w:tr>
      <w:tr w:rsidR="008D1A60" w:rsidRPr="008D1A60" w14:paraId="4E0C997C" w14:textId="77777777" w:rsidTr="004F521B">
        <w:tc>
          <w:tcPr>
            <w:tcW w:w="1478" w:type="dxa"/>
          </w:tcPr>
          <w:p w14:paraId="09686D4B" w14:textId="77777777" w:rsidR="008D1A60" w:rsidRPr="008D1A60" w:rsidRDefault="008D1A60" w:rsidP="008D1A60">
            <w:pPr>
              <w:numPr>
                <w:ilvl w:val="0"/>
                <w:numId w:val="77"/>
              </w:numPr>
              <w:ind w:left="383" w:firstLineChars="0"/>
              <w:rPr>
                <w:color w:val="000000" w:themeColor="text1"/>
              </w:rPr>
            </w:pPr>
            <w:r w:rsidRPr="008D1A60">
              <w:rPr>
                <w:rFonts w:hint="eastAsia"/>
                <w:color w:val="000000" w:themeColor="text1"/>
              </w:rPr>
              <w:t>手すりの色</w:t>
            </w:r>
          </w:p>
        </w:tc>
        <w:tc>
          <w:tcPr>
            <w:tcW w:w="7790" w:type="dxa"/>
          </w:tcPr>
          <w:p w14:paraId="06358BA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夜間や薄暗い時、又は高齢者、弱視（ロービジョン）の方の安全のために、手すりは容易に識別できる配色とすることを基本とする。</w:t>
            </w:r>
          </w:p>
          <w:p w14:paraId="4F3C0C8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手すりの色は朱色又は黄赤とすることを基本とする。</w:t>
            </w:r>
          </w:p>
          <w:p w14:paraId="4DB90549"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手すりとその周囲の部分との色の明度差をつけることを基本とする。</w:t>
            </w:r>
          </w:p>
        </w:tc>
      </w:tr>
      <w:tr w:rsidR="008D1A60" w:rsidRPr="008D1A60" w14:paraId="402C4F54" w14:textId="77777777" w:rsidTr="004F521B">
        <w:tc>
          <w:tcPr>
            <w:tcW w:w="1478" w:type="dxa"/>
          </w:tcPr>
          <w:p w14:paraId="54690D53" w14:textId="77777777" w:rsidR="008D1A60" w:rsidRPr="008D1A60" w:rsidRDefault="008D1A60" w:rsidP="008D1A60">
            <w:pPr>
              <w:numPr>
                <w:ilvl w:val="0"/>
                <w:numId w:val="77"/>
              </w:numPr>
              <w:ind w:left="383" w:firstLineChars="0"/>
              <w:rPr>
                <w:color w:val="000000" w:themeColor="text1"/>
              </w:rPr>
            </w:pPr>
            <w:r w:rsidRPr="008D1A60">
              <w:rPr>
                <w:rFonts w:hint="eastAsia"/>
                <w:color w:val="000000" w:themeColor="text1"/>
              </w:rPr>
              <w:t>手すりの形状</w:t>
            </w:r>
          </w:p>
        </w:tc>
        <w:tc>
          <w:tcPr>
            <w:tcW w:w="7790" w:type="dxa"/>
          </w:tcPr>
          <w:p w14:paraId="5D311CD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高齢者、障がい者等が握りやすい形状とすることを基本とする。</w:t>
            </w:r>
          </w:p>
        </w:tc>
      </w:tr>
      <w:tr w:rsidR="008D1A60" w:rsidRPr="008D1A60" w14:paraId="0B0E3072" w14:textId="77777777" w:rsidTr="004F521B">
        <w:tc>
          <w:tcPr>
            <w:tcW w:w="1478" w:type="dxa"/>
          </w:tcPr>
          <w:p w14:paraId="7EEC2094" w14:textId="77777777" w:rsidR="008D1A60" w:rsidRPr="008D1A60" w:rsidRDefault="008D1A60" w:rsidP="008D1A60">
            <w:pPr>
              <w:numPr>
                <w:ilvl w:val="0"/>
                <w:numId w:val="77"/>
              </w:numPr>
              <w:ind w:left="383" w:firstLineChars="0"/>
              <w:rPr>
                <w:color w:val="000000" w:themeColor="text1"/>
              </w:rPr>
            </w:pPr>
            <w:r w:rsidRPr="008D1A60">
              <w:rPr>
                <w:rFonts w:hint="eastAsia"/>
                <w:color w:val="000000" w:themeColor="text1"/>
              </w:rPr>
              <w:t>手すりの材質</w:t>
            </w:r>
          </w:p>
        </w:tc>
        <w:tc>
          <w:tcPr>
            <w:tcW w:w="7790" w:type="dxa"/>
          </w:tcPr>
          <w:p w14:paraId="43AAD08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高齢者、障がい者等が握りやすいように、手すりの表面はすべりにくい材質や仕上げとすることを基本とする。</w:t>
            </w:r>
          </w:p>
        </w:tc>
      </w:tr>
    </w:tbl>
    <w:p w14:paraId="3A654CBF" w14:textId="77777777" w:rsidR="008D1A60" w:rsidRPr="008D1A60" w:rsidRDefault="008D1A60" w:rsidP="008D1A60">
      <w:pPr>
        <w:ind w:left="0" w:firstLineChars="0" w:firstLine="0"/>
        <w:rPr>
          <w:color w:val="000000" w:themeColor="text1"/>
        </w:rPr>
      </w:pPr>
    </w:p>
    <w:p w14:paraId="5B3E123A"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乗降用手すり（乗合タクシー）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0C847DCA" w14:textId="77777777" w:rsidTr="004F521B">
        <w:tc>
          <w:tcPr>
            <w:tcW w:w="9268" w:type="dxa"/>
            <w:gridSpan w:val="2"/>
            <w:shd w:val="clear" w:color="auto" w:fill="E7E6E6" w:themeFill="background2"/>
          </w:tcPr>
          <w:p w14:paraId="774E28EA"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33242956" w14:textId="77777777" w:rsidTr="004F521B">
        <w:tc>
          <w:tcPr>
            <w:tcW w:w="1478" w:type="dxa"/>
          </w:tcPr>
          <w:p w14:paraId="51DA6DB2" w14:textId="77777777" w:rsidR="008D1A60" w:rsidRPr="008D1A60" w:rsidRDefault="008D1A60" w:rsidP="008D1A60">
            <w:pPr>
              <w:numPr>
                <w:ilvl w:val="0"/>
                <w:numId w:val="78"/>
              </w:numPr>
              <w:ind w:left="383" w:firstLineChars="0"/>
              <w:rPr>
                <w:color w:val="000000" w:themeColor="text1"/>
              </w:rPr>
            </w:pPr>
            <w:r w:rsidRPr="008D1A60">
              <w:rPr>
                <w:rFonts w:hint="eastAsia"/>
                <w:color w:val="000000" w:themeColor="text1"/>
              </w:rPr>
              <w:t>乗降口の手すり</w:t>
            </w:r>
          </w:p>
        </w:tc>
        <w:tc>
          <w:tcPr>
            <w:tcW w:w="7790" w:type="dxa"/>
          </w:tcPr>
          <w:p w14:paraId="43AF3229"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乗降口の左右に高齢者、障がい者等が両手でつかめる間隔で手すりを設ける。また、横向きシートでは、立ち座りしやすいよう2席ごとに縦手すりを1本配置することを基本とする。</w:t>
            </w:r>
          </w:p>
        </w:tc>
      </w:tr>
    </w:tbl>
    <w:p w14:paraId="31C2A39C" w14:textId="77777777" w:rsidR="008D1A60" w:rsidRPr="008D1A60" w:rsidRDefault="008D1A60" w:rsidP="008D1A60">
      <w:pPr>
        <w:keepNext/>
        <w:numPr>
          <w:ilvl w:val="0"/>
          <w:numId w:val="18"/>
        </w:numPr>
        <w:spacing w:beforeLines="100" w:before="360"/>
        <w:ind w:firstLineChars="0"/>
        <w:rPr>
          <w:rFonts w:hAnsi="メイリオ"/>
          <w:color w:val="000000" w:themeColor="text1"/>
        </w:rPr>
      </w:pPr>
      <w:r w:rsidRPr="008D1A60">
        <w:rPr>
          <w:rFonts w:hAnsi="メイリオ" w:hint="eastAsia"/>
          <w:color w:val="000000" w:themeColor="text1"/>
        </w:rPr>
        <w:lastRenderedPageBreak/>
        <w:t>床の材質、形状</w:t>
      </w:r>
    </w:p>
    <w:p w14:paraId="130B68E6" w14:textId="77777777" w:rsidR="008D1A60" w:rsidRPr="00AC6CD1" w:rsidRDefault="008D1A60" w:rsidP="00A65453">
      <w:pPr>
        <w:pStyle w:val="EXPO10"/>
        <w:numPr>
          <w:ilvl w:val="0"/>
          <w:numId w:val="175"/>
        </w:numPr>
        <w:rPr>
          <w:color w:val="000000" w:themeColor="text1"/>
        </w:rPr>
      </w:pPr>
      <w:r w:rsidRPr="00AC6CD1">
        <w:rPr>
          <w:rFonts w:hint="eastAsia"/>
          <w:color w:val="000000" w:themeColor="text1"/>
        </w:rPr>
        <w:t>床の材質、形状（UDタクシー）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72B9D24D" w14:textId="77777777" w:rsidTr="004F521B">
        <w:tc>
          <w:tcPr>
            <w:tcW w:w="9268" w:type="dxa"/>
            <w:gridSpan w:val="2"/>
            <w:shd w:val="clear" w:color="auto" w:fill="E7E6E6" w:themeFill="background2"/>
          </w:tcPr>
          <w:p w14:paraId="37C3EF23"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4A6D10E9" w14:textId="77777777" w:rsidTr="004F521B">
        <w:tc>
          <w:tcPr>
            <w:tcW w:w="1478" w:type="dxa"/>
          </w:tcPr>
          <w:p w14:paraId="5DC5C3D7" w14:textId="77777777" w:rsidR="008D1A60" w:rsidRPr="008D1A60" w:rsidRDefault="008D1A60" w:rsidP="008D1A60">
            <w:pPr>
              <w:numPr>
                <w:ilvl w:val="0"/>
                <w:numId w:val="79"/>
              </w:numPr>
              <w:ind w:left="383" w:firstLineChars="0"/>
              <w:rPr>
                <w:color w:val="000000" w:themeColor="text1"/>
              </w:rPr>
            </w:pPr>
            <w:r w:rsidRPr="008D1A60">
              <w:rPr>
                <w:rFonts w:hint="eastAsia"/>
                <w:color w:val="000000" w:themeColor="text1"/>
              </w:rPr>
              <w:t>床の材質</w:t>
            </w:r>
          </w:p>
        </w:tc>
        <w:tc>
          <w:tcPr>
            <w:tcW w:w="7790" w:type="dxa"/>
          </w:tcPr>
          <w:p w14:paraId="06F6F04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床の材質は、滑りにくい仕上げとすることを基本とする。</w:t>
            </w:r>
          </w:p>
        </w:tc>
      </w:tr>
      <w:tr w:rsidR="008D1A60" w:rsidRPr="008D1A60" w14:paraId="20A4F1F4" w14:textId="77777777" w:rsidTr="004F521B">
        <w:tc>
          <w:tcPr>
            <w:tcW w:w="1478" w:type="dxa"/>
          </w:tcPr>
          <w:p w14:paraId="552EA62A" w14:textId="77777777" w:rsidR="008D1A60" w:rsidRPr="008D1A60" w:rsidRDefault="008D1A60" w:rsidP="008D1A60">
            <w:pPr>
              <w:numPr>
                <w:ilvl w:val="0"/>
                <w:numId w:val="79"/>
              </w:numPr>
              <w:ind w:left="383" w:firstLineChars="0"/>
              <w:rPr>
                <w:color w:val="000000" w:themeColor="text1"/>
              </w:rPr>
            </w:pPr>
            <w:r w:rsidRPr="008D1A60">
              <w:rPr>
                <w:rFonts w:hint="eastAsia"/>
                <w:color w:val="000000" w:themeColor="text1"/>
              </w:rPr>
              <w:t>床の形状</w:t>
            </w:r>
          </w:p>
        </w:tc>
        <w:tc>
          <w:tcPr>
            <w:tcW w:w="7790" w:type="dxa"/>
          </w:tcPr>
          <w:p w14:paraId="79A98C3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車いす使用者が安楽で適正な座位姿勢を保てるように、固定スペースの床面の傾斜を10度（約1/6）以下とすることを基本とする。</w:t>
            </w:r>
          </w:p>
          <w:p w14:paraId="78744C6D"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固定スペースの床面は水平とすること。</w:t>
            </w:r>
          </w:p>
        </w:tc>
      </w:tr>
    </w:tbl>
    <w:p w14:paraId="72E2D6F5" w14:textId="77777777" w:rsidR="008D1A60" w:rsidRPr="008D1A60" w:rsidRDefault="008D1A60" w:rsidP="008D1A60">
      <w:pPr>
        <w:ind w:left="0" w:firstLineChars="0" w:firstLine="0"/>
        <w:rPr>
          <w:color w:val="000000" w:themeColor="text1"/>
        </w:rPr>
      </w:pPr>
    </w:p>
    <w:p w14:paraId="035D737D" w14:textId="77777777" w:rsidR="008D1A60" w:rsidRPr="008D1A60" w:rsidRDefault="008D1A60" w:rsidP="008D1A60">
      <w:pPr>
        <w:ind w:left="0" w:firstLineChars="0" w:firstLine="0"/>
        <w:rPr>
          <w:color w:val="000000" w:themeColor="text1"/>
        </w:rPr>
      </w:pPr>
    </w:p>
    <w:p w14:paraId="332426E7" w14:textId="77777777" w:rsidR="008D1A60" w:rsidRPr="008D1A60" w:rsidRDefault="008D1A60" w:rsidP="008D1A60">
      <w:pPr>
        <w:ind w:left="0" w:firstLineChars="0" w:firstLine="0"/>
        <w:rPr>
          <w:color w:val="000000" w:themeColor="text1"/>
        </w:rPr>
      </w:pPr>
    </w:p>
    <w:p w14:paraId="0CF53101"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床の材質、形状（大型電動車いす・ストレッチャー（寝台）等対応（バンタイプ／リフト車））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1A75F87C" w14:textId="77777777" w:rsidTr="004F521B">
        <w:tc>
          <w:tcPr>
            <w:tcW w:w="9268" w:type="dxa"/>
            <w:gridSpan w:val="2"/>
            <w:shd w:val="clear" w:color="auto" w:fill="E7E6E6" w:themeFill="background2"/>
          </w:tcPr>
          <w:p w14:paraId="3565B8F9"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50DD9C85" w14:textId="77777777" w:rsidTr="004F521B">
        <w:tc>
          <w:tcPr>
            <w:tcW w:w="1478" w:type="dxa"/>
          </w:tcPr>
          <w:p w14:paraId="3ACA6039" w14:textId="77777777" w:rsidR="008D1A60" w:rsidRPr="008D1A60" w:rsidRDefault="008D1A60" w:rsidP="008D1A60">
            <w:pPr>
              <w:numPr>
                <w:ilvl w:val="0"/>
                <w:numId w:val="80"/>
              </w:numPr>
              <w:ind w:left="383" w:firstLineChars="0"/>
              <w:rPr>
                <w:color w:val="000000" w:themeColor="text1"/>
              </w:rPr>
            </w:pPr>
            <w:r w:rsidRPr="008D1A60">
              <w:rPr>
                <w:rFonts w:hint="eastAsia"/>
                <w:color w:val="000000" w:themeColor="text1"/>
              </w:rPr>
              <w:t>床の材質</w:t>
            </w:r>
          </w:p>
        </w:tc>
        <w:tc>
          <w:tcPr>
            <w:tcW w:w="7790" w:type="dxa"/>
          </w:tcPr>
          <w:p w14:paraId="00DA46D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床の材質は、滑りにくい仕上げとすることを基本とする。</w:t>
            </w:r>
          </w:p>
        </w:tc>
      </w:tr>
      <w:tr w:rsidR="008D1A60" w:rsidRPr="008D1A60" w14:paraId="6ACC79A5" w14:textId="77777777" w:rsidTr="004F521B">
        <w:tc>
          <w:tcPr>
            <w:tcW w:w="1478" w:type="dxa"/>
          </w:tcPr>
          <w:p w14:paraId="60CA8D68" w14:textId="77777777" w:rsidR="008D1A60" w:rsidRPr="008D1A60" w:rsidRDefault="008D1A60" w:rsidP="008D1A60">
            <w:pPr>
              <w:numPr>
                <w:ilvl w:val="0"/>
                <w:numId w:val="80"/>
              </w:numPr>
              <w:ind w:left="383" w:firstLineChars="0"/>
              <w:rPr>
                <w:color w:val="000000" w:themeColor="text1"/>
              </w:rPr>
            </w:pPr>
            <w:r w:rsidRPr="008D1A60">
              <w:rPr>
                <w:rFonts w:hint="eastAsia"/>
                <w:color w:val="000000" w:themeColor="text1"/>
              </w:rPr>
              <w:t>床の形状</w:t>
            </w:r>
          </w:p>
        </w:tc>
        <w:tc>
          <w:tcPr>
            <w:tcW w:w="7790" w:type="dxa"/>
          </w:tcPr>
          <w:p w14:paraId="559FB41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ストレッチャー（寝台）等が適正に定置でき、車いす使用者が安楽で適正な座位姿勢を保てるように、固定スペースの床面は水平にすることを基本とする。</w:t>
            </w:r>
          </w:p>
        </w:tc>
      </w:tr>
    </w:tbl>
    <w:p w14:paraId="41639DFC" w14:textId="77777777" w:rsidR="008D1A60" w:rsidRPr="008D1A60" w:rsidRDefault="008D1A60" w:rsidP="008D1A60">
      <w:pPr>
        <w:ind w:left="0" w:firstLineChars="0" w:firstLine="0"/>
        <w:rPr>
          <w:color w:val="000000" w:themeColor="text1"/>
        </w:rPr>
      </w:pPr>
    </w:p>
    <w:p w14:paraId="25B0ADE1"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床の材質、形状（車いす対応（ミニバン・軽自動車タイプ／スロープ車・リフト車））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7EBCA4AB" w14:textId="77777777" w:rsidTr="004F521B">
        <w:tc>
          <w:tcPr>
            <w:tcW w:w="9268" w:type="dxa"/>
            <w:gridSpan w:val="2"/>
            <w:shd w:val="clear" w:color="auto" w:fill="E7E6E6" w:themeFill="background2"/>
          </w:tcPr>
          <w:p w14:paraId="060B68B5"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7E52D54C" w14:textId="77777777" w:rsidTr="004F521B">
        <w:tc>
          <w:tcPr>
            <w:tcW w:w="1478" w:type="dxa"/>
          </w:tcPr>
          <w:p w14:paraId="260627D0" w14:textId="77777777" w:rsidR="008D1A60" w:rsidRPr="008D1A60" w:rsidRDefault="008D1A60" w:rsidP="008D1A60">
            <w:pPr>
              <w:numPr>
                <w:ilvl w:val="0"/>
                <w:numId w:val="81"/>
              </w:numPr>
              <w:ind w:left="383" w:firstLineChars="0"/>
              <w:rPr>
                <w:color w:val="000000" w:themeColor="text1"/>
              </w:rPr>
            </w:pPr>
            <w:r w:rsidRPr="008D1A60">
              <w:rPr>
                <w:rFonts w:hint="eastAsia"/>
                <w:color w:val="000000" w:themeColor="text1"/>
              </w:rPr>
              <w:t>床の材質</w:t>
            </w:r>
          </w:p>
        </w:tc>
        <w:tc>
          <w:tcPr>
            <w:tcW w:w="7790" w:type="dxa"/>
          </w:tcPr>
          <w:p w14:paraId="55321B6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床の材質は、滑りにくい仕上げとすることを基本とする。</w:t>
            </w:r>
          </w:p>
        </w:tc>
      </w:tr>
      <w:tr w:rsidR="008D1A60" w:rsidRPr="008D1A60" w14:paraId="083E9458" w14:textId="77777777" w:rsidTr="004F521B">
        <w:tc>
          <w:tcPr>
            <w:tcW w:w="1478" w:type="dxa"/>
          </w:tcPr>
          <w:p w14:paraId="4ACDC75C" w14:textId="77777777" w:rsidR="008D1A60" w:rsidRPr="008D1A60" w:rsidRDefault="008D1A60" w:rsidP="008D1A60">
            <w:pPr>
              <w:numPr>
                <w:ilvl w:val="0"/>
                <w:numId w:val="81"/>
              </w:numPr>
              <w:ind w:left="383" w:firstLineChars="0"/>
              <w:rPr>
                <w:color w:val="000000" w:themeColor="text1"/>
              </w:rPr>
            </w:pPr>
            <w:r w:rsidRPr="008D1A60">
              <w:rPr>
                <w:rFonts w:hint="eastAsia"/>
                <w:color w:val="000000" w:themeColor="text1"/>
              </w:rPr>
              <w:t>床の形状</w:t>
            </w:r>
          </w:p>
        </w:tc>
        <w:tc>
          <w:tcPr>
            <w:tcW w:w="7790" w:type="dxa"/>
          </w:tcPr>
          <w:p w14:paraId="5365ECE9"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車いす使用者が安楽で適正な座位姿勢を保てるように、車いすスペースの床面は水平にすることを基本とする。</w:t>
            </w:r>
          </w:p>
        </w:tc>
      </w:tr>
    </w:tbl>
    <w:p w14:paraId="63CDA472" w14:textId="53F552EA" w:rsidR="008D1A60" w:rsidRDefault="008D1A60" w:rsidP="008D1A60">
      <w:pPr>
        <w:ind w:left="0" w:firstLineChars="0" w:firstLine="0"/>
        <w:rPr>
          <w:color w:val="000000" w:themeColor="text1"/>
        </w:rPr>
      </w:pPr>
    </w:p>
    <w:p w14:paraId="057AB7C6" w14:textId="77777777" w:rsidR="005F4899" w:rsidRPr="008D1A60" w:rsidRDefault="005F4899" w:rsidP="008D1A60">
      <w:pPr>
        <w:ind w:left="0" w:firstLineChars="0" w:firstLine="0"/>
        <w:rPr>
          <w:color w:val="000000" w:themeColor="text1"/>
        </w:rPr>
      </w:pPr>
    </w:p>
    <w:p w14:paraId="632A9742" w14:textId="77777777" w:rsidR="008D1A60" w:rsidRPr="008D1A60" w:rsidRDefault="008D1A60" w:rsidP="008D1A60">
      <w:pPr>
        <w:keepNext/>
        <w:numPr>
          <w:ilvl w:val="0"/>
          <w:numId w:val="18"/>
        </w:numPr>
        <w:spacing w:beforeLines="100" w:before="360"/>
        <w:ind w:firstLineChars="0"/>
        <w:rPr>
          <w:rFonts w:hAnsi="メイリオ"/>
          <w:color w:val="000000" w:themeColor="text1"/>
        </w:rPr>
      </w:pPr>
      <w:r w:rsidRPr="008D1A60">
        <w:rPr>
          <w:rFonts w:hAnsi="メイリオ" w:hint="eastAsia"/>
          <w:color w:val="000000" w:themeColor="text1"/>
        </w:rPr>
        <w:t>車いす、ストレッチャースペース</w:t>
      </w:r>
    </w:p>
    <w:p w14:paraId="73F9A3C1" w14:textId="77777777" w:rsidR="008D1A60" w:rsidRPr="00AC6CD1" w:rsidRDefault="008D1A60" w:rsidP="00A65453">
      <w:pPr>
        <w:pStyle w:val="EXPO10"/>
        <w:numPr>
          <w:ilvl w:val="0"/>
          <w:numId w:val="176"/>
        </w:numPr>
        <w:rPr>
          <w:color w:val="000000" w:themeColor="text1"/>
        </w:rPr>
      </w:pPr>
      <w:r w:rsidRPr="00AC6CD1">
        <w:rPr>
          <w:rFonts w:hint="eastAsia"/>
          <w:color w:val="000000" w:themeColor="text1"/>
        </w:rPr>
        <w:t>車いす、ストレッチャースペース（UDタクシー）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27B73A03" w14:textId="77777777" w:rsidTr="004F521B">
        <w:tc>
          <w:tcPr>
            <w:tcW w:w="9268" w:type="dxa"/>
            <w:gridSpan w:val="2"/>
            <w:shd w:val="clear" w:color="auto" w:fill="E7E6E6" w:themeFill="background2"/>
          </w:tcPr>
          <w:p w14:paraId="4B0C08B7"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1DF0FC34" w14:textId="77777777" w:rsidTr="004F521B">
        <w:tc>
          <w:tcPr>
            <w:tcW w:w="9268" w:type="dxa"/>
            <w:gridSpan w:val="2"/>
          </w:tcPr>
          <w:p w14:paraId="3B393D49" w14:textId="77777777" w:rsidR="008D1A60" w:rsidRPr="008D1A60" w:rsidRDefault="008D1A60" w:rsidP="008D1A60">
            <w:pPr>
              <w:ind w:leftChars="-23" w:left="566" w:hangingChars="306" w:hanging="612"/>
              <w:rPr>
                <w:color w:val="000000" w:themeColor="text1"/>
              </w:rPr>
            </w:pPr>
            <w:r w:rsidRPr="008D1A60">
              <w:rPr>
                <w:rFonts w:hint="eastAsia"/>
                <w:color w:val="000000" w:themeColor="text1"/>
              </w:rPr>
              <w:t>（福祉タクシー車両）</w:t>
            </w:r>
          </w:p>
        </w:tc>
      </w:tr>
      <w:tr w:rsidR="008D1A60" w:rsidRPr="008D1A60" w14:paraId="1402D454" w14:textId="77777777" w:rsidTr="004F521B">
        <w:tc>
          <w:tcPr>
            <w:tcW w:w="9268" w:type="dxa"/>
            <w:gridSpan w:val="2"/>
          </w:tcPr>
          <w:p w14:paraId="410812D5"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第四十五条　　車椅子等対応車（福祉タクシー車両のうち、高齢者、障害者等が移動のための車椅子その他の用具を使用したまま車両に乗り込むことが可能なものをいう。）は、次に掲げる基準に適合するものでなければならない。</w:t>
            </w:r>
          </w:p>
          <w:p w14:paraId="6DC75B34"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車椅子又は寝台等の用具を備えておくスペースが一以上設けられていること。</w:t>
            </w:r>
          </w:p>
        </w:tc>
      </w:tr>
      <w:tr w:rsidR="008D1A60" w:rsidRPr="008D1A60" w14:paraId="2BD567E1" w14:textId="77777777" w:rsidTr="004F521B">
        <w:tc>
          <w:tcPr>
            <w:tcW w:w="9268" w:type="dxa"/>
            <w:gridSpan w:val="2"/>
            <w:shd w:val="clear" w:color="auto" w:fill="E7E6E6" w:themeFill="background2"/>
          </w:tcPr>
          <w:p w14:paraId="4B984680"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16F90C2B" w14:textId="77777777" w:rsidTr="004F521B">
        <w:tc>
          <w:tcPr>
            <w:tcW w:w="1478" w:type="dxa"/>
          </w:tcPr>
          <w:p w14:paraId="34FEF23D" w14:textId="77777777" w:rsidR="008D1A60" w:rsidRPr="008D1A60" w:rsidRDefault="008D1A60" w:rsidP="008D1A60">
            <w:pPr>
              <w:numPr>
                <w:ilvl w:val="0"/>
                <w:numId w:val="82"/>
              </w:numPr>
              <w:ind w:left="383" w:firstLineChars="0"/>
              <w:rPr>
                <w:color w:val="000000" w:themeColor="text1"/>
              </w:rPr>
            </w:pPr>
            <w:r w:rsidRPr="008D1A60">
              <w:rPr>
                <w:rFonts w:hint="eastAsia"/>
                <w:color w:val="000000" w:themeColor="text1"/>
              </w:rPr>
              <w:t>車いすスペースの設置</w:t>
            </w:r>
          </w:p>
        </w:tc>
        <w:tc>
          <w:tcPr>
            <w:tcW w:w="7790" w:type="dxa"/>
          </w:tcPr>
          <w:p w14:paraId="339FDD49"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車いすのスペースを1つ以上設ける。</w:t>
            </w:r>
          </w:p>
        </w:tc>
      </w:tr>
      <w:tr w:rsidR="008D1A60" w:rsidRPr="008D1A60" w14:paraId="641826B4" w14:textId="77777777" w:rsidTr="004F521B">
        <w:tc>
          <w:tcPr>
            <w:tcW w:w="1478" w:type="dxa"/>
          </w:tcPr>
          <w:p w14:paraId="6B548E82" w14:textId="77777777" w:rsidR="008D1A60" w:rsidRPr="008D1A60" w:rsidRDefault="008D1A60" w:rsidP="008D1A60">
            <w:pPr>
              <w:numPr>
                <w:ilvl w:val="0"/>
                <w:numId w:val="82"/>
              </w:numPr>
              <w:ind w:left="383" w:firstLineChars="0"/>
              <w:rPr>
                <w:color w:val="000000" w:themeColor="text1"/>
              </w:rPr>
            </w:pPr>
            <w:r w:rsidRPr="008D1A60">
              <w:rPr>
                <w:rFonts w:hint="eastAsia"/>
                <w:color w:val="000000" w:themeColor="text1"/>
              </w:rPr>
              <w:t>車いすスペースの設置</w:t>
            </w:r>
          </w:p>
        </w:tc>
        <w:tc>
          <w:tcPr>
            <w:tcW w:w="7790" w:type="dxa"/>
          </w:tcPr>
          <w:p w14:paraId="25EBF69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次に掲げる規格に適合する車椅子スペースを1以上設置することを基本とする。</w:t>
            </w:r>
          </w:p>
          <w:p w14:paraId="68606901" w14:textId="77777777" w:rsidR="008D1A60" w:rsidRPr="008D1A60" w:rsidRDefault="008D1A60" w:rsidP="008D1A60">
            <w:pPr>
              <w:ind w:left="250" w:hangingChars="125" w:hanging="250"/>
              <w:rPr>
                <w:bCs/>
              </w:rPr>
            </w:pPr>
            <w:r w:rsidRPr="008D1A60">
              <w:rPr>
                <w:rFonts w:hint="eastAsia"/>
                <w:bCs/>
              </w:rPr>
              <w:t>（位置）車いすスペースは、車いすの進入しやすい位置に設けることを基本とする。</w:t>
            </w:r>
          </w:p>
          <w:p w14:paraId="55A93D41" w14:textId="77777777" w:rsidR="008D1A60" w:rsidRPr="008D1A60" w:rsidRDefault="008D1A60" w:rsidP="008D1A60">
            <w:pPr>
              <w:ind w:left="250" w:hangingChars="125" w:hanging="250"/>
              <w:rPr>
                <w:bCs/>
              </w:rPr>
            </w:pPr>
            <w:r w:rsidRPr="008D1A60">
              <w:rPr>
                <w:rFonts w:hint="eastAsia"/>
                <w:bCs/>
              </w:rPr>
              <w:t>（広さ）車いすを固定するスペースは、長さ130ｃｍ以上、幅75ｃｍ以上、高さ135ｃｍ以上とすることを基本とする。</w:t>
            </w:r>
          </w:p>
          <w:p w14:paraId="589FC40C" w14:textId="77777777" w:rsidR="008D1A60" w:rsidRPr="008D1A60" w:rsidRDefault="008D1A60" w:rsidP="008D1A60">
            <w:pPr>
              <w:ind w:left="250" w:hangingChars="125" w:hanging="250"/>
              <w:rPr>
                <w:bCs/>
              </w:rPr>
            </w:pPr>
            <w:r w:rsidRPr="008D1A60">
              <w:rPr>
                <w:rFonts w:hint="eastAsia"/>
                <w:bCs/>
              </w:rPr>
              <w:t>（車いす使用者の視界の確保）</w:t>
            </w:r>
          </w:p>
          <w:p w14:paraId="0430ED9C" w14:textId="77777777" w:rsidR="008D1A60" w:rsidRPr="008D1A60" w:rsidRDefault="008D1A60" w:rsidP="008D1A60">
            <w:pPr>
              <w:ind w:left="250" w:hangingChars="125" w:hanging="250"/>
              <w:rPr>
                <w:color w:val="000000" w:themeColor="text1"/>
              </w:rPr>
            </w:pPr>
            <w:r w:rsidRPr="008D1A60">
              <w:rPr>
                <w:rFonts w:hint="eastAsia"/>
                <w:bCs/>
              </w:rPr>
              <w:t xml:space="preserve">　　車いす使用者の外への視界を、座席利用者同様に確保することを基本とする。</w:t>
            </w:r>
          </w:p>
        </w:tc>
      </w:tr>
      <w:tr w:rsidR="008D1A60" w:rsidRPr="008D1A60" w14:paraId="1FF31AFD" w14:textId="77777777" w:rsidTr="004F521B">
        <w:tc>
          <w:tcPr>
            <w:tcW w:w="1478" w:type="dxa"/>
          </w:tcPr>
          <w:p w14:paraId="0D91A79A" w14:textId="77777777" w:rsidR="008D1A60" w:rsidRPr="008D1A60" w:rsidRDefault="008D1A60" w:rsidP="008D1A60">
            <w:pPr>
              <w:numPr>
                <w:ilvl w:val="0"/>
                <w:numId w:val="82"/>
              </w:numPr>
              <w:ind w:left="383" w:firstLineChars="0"/>
              <w:rPr>
                <w:color w:val="000000" w:themeColor="text1"/>
              </w:rPr>
            </w:pPr>
            <w:r w:rsidRPr="008D1A60">
              <w:rPr>
                <w:rFonts w:hint="eastAsia"/>
                <w:color w:val="000000" w:themeColor="text1"/>
              </w:rPr>
              <w:t>車いすスペースの設置</w:t>
            </w:r>
          </w:p>
        </w:tc>
        <w:tc>
          <w:tcPr>
            <w:tcW w:w="7790" w:type="dxa"/>
          </w:tcPr>
          <w:p w14:paraId="27D77B1D"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次に掲げる規格に適合する車椅子スペースを設けることが望ましい。</w:t>
            </w:r>
          </w:p>
          <w:p w14:paraId="109ADBE8" w14:textId="77777777" w:rsidR="008D1A60" w:rsidRPr="008D1A60" w:rsidRDefault="008D1A60" w:rsidP="008D1A60">
            <w:pPr>
              <w:ind w:left="250" w:hangingChars="125" w:hanging="250"/>
              <w:rPr>
                <w:color w:val="000000" w:themeColor="text1"/>
              </w:rPr>
            </w:pPr>
            <w:r w:rsidRPr="008D1A60">
              <w:rPr>
                <w:rFonts w:hint="eastAsia"/>
                <w:bCs/>
              </w:rPr>
              <w:t xml:space="preserve">（広さ）　</w:t>
            </w:r>
            <w:r w:rsidRPr="008D1A60">
              <w:rPr>
                <w:rFonts w:hint="eastAsia"/>
                <w:color w:val="000000" w:themeColor="text1"/>
              </w:rPr>
              <w:t>車いすを固定するスペースの高さは、140ｃｍ以上とすること。</w:t>
            </w:r>
          </w:p>
        </w:tc>
      </w:tr>
      <w:tr w:rsidR="008D1A60" w:rsidRPr="008D1A60" w14:paraId="77968422" w14:textId="77777777" w:rsidTr="004F521B">
        <w:tc>
          <w:tcPr>
            <w:tcW w:w="1478" w:type="dxa"/>
          </w:tcPr>
          <w:p w14:paraId="4C5F2F3B" w14:textId="77777777" w:rsidR="008D1A60" w:rsidRPr="008D1A60" w:rsidRDefault="008D1A60" w:rsidP="008D1A60">
            <w:pPr>
              <w:numPr>
                <w:ilvl w:val="0"/>
                <w:numId w:val="82"/>
              </w:numPr>
              <w:ind w:left="383" w:firstLineChars="0"/>
              <w:rPr>
                <w:color w:val="000000" w:themeColor="text1"/>
              </w:rPr>
            </w:pPr>
            <w:r w:rsidRPr="008D1A60">
              <w:rPr>
                <w:rFonts w:hint="eastAsia"/>
                <w:color w:val="000000" w:themeColor="text1"/>
              </w:rPr>
              <w:lastRenderedPageBreak/>
              <w:t>手すりの設置</w:t>
            </w:r>
          </w:p>
        </w:tc>
        <w:tc>
          <w:tcPr>
            <w:tcW w:w="7790" w:type="dxa"/>
          </w:tcPr>
          <w:p w14:paraId="7AA3C3AC"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車いす使用者が乗車中に利用できる手すりなどを設置すること。</w:t>
            </w:r>
          </w:p>
        </w:tc>
      </w:tr>
      <w:tr w:rsidR="008D1A60" w:rsidRPr="008D1A60" w14:paraId="0748AE8D" w14:textId="77777777" w:rsidTr="004F521B">
        <w:tc>
          <w:tcPr>
            <w:tcW w:w="1478" w:type="dxa"/>
          </w:tcPr>
          <w:p w14:paraId="645806DC" w14:textId="77777777" w:rsidR="008D1A60" w:rsidRPr="008D1A60" w:rsidRDefault="008D1A60" w:rsidP="008D1A60">
            <w:pPr>
              <w:numPr>
                <w:ilvl w:val="0"/>
                <w:numId w:val="82"/>
              </w:numPr>
              <w:ind w:left="383" w:firstLineChars="0"/>
              <w:rPr>
                <w:color w:val="000000" w:themeColor="text1"/>
              </w:rPr>
            </w:pPr>
            <w:r w:rsidRPr="008D1A60">
              <w:rPr>
                <w:rFonts w:hint="eastAsia"/>
                <w:color w:val="000000" w:themeColor="text1"/>
              </w:rPr>
              <w:t>介助者用の座席の設置</w:t>
            </w:r>
          </w:p>
        </w:tc>
        <w:tc>
          <w:tcPr>
            <w:tcW w:w="7790" w:type="dxa"/>
          </w:tcPr>
          <w:p w14:paraId="200BFF2A"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車いす使用者乗車時に、車いすスペースの横に介助者（付添人）用の座席を設置すること。</w:t>
            </w:r>
          </w:p>
        </w:tc>
      </w:tr>
    </w:tbl>
    <w:p w14:paraId="0A5D04DC" w14:textId="77777777" w:rsidR="008D1A60" w:rsidRPr="008D1A60" w:rsidRDefault="008D1A60" w:rsidP="008D1A60">
      <w:pPr>
        <w:ind w:left="0" w:firstLineChars="0" w:firstLine="0"/>
        <w:rPr>
          <w:color w:val="000000" w:themeColor="text1"/>
        </w:rPr>
      </w:pPr>
    </w:p>
    <w:p w14:paraId="2D9010CA"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車いす、ストレッチャースペース（大型電動車いす・ストレッチャー（寝台）等対応（バンタイプ／リフト車））</w:t>
      </w:r>
    </w:p>
    <w:tbl>
      <w:tblPr>
        <w:tblStyle w:val="32"/>
        <w:tblW w:w="0" w:type="auto"/>
        <w:tblInd w:w="360" w:type="dxa"/>
        <w:tblLayout w:type="fixed"/>
        <w:tblLook w:val="04A0" w:firstRow="1" w:lastRow="0" w:firstColumn="1" w:lastColumn="0" w:noHBand="0" w:noVBand="1"/>
      </w:tblPr>
      <w:tblGrid>
        <w:gridCol w:w="1620"/>
        <w:gridCol w:w="7648"/>
      </w:tblGrid>
      <w:tr w:rsidR="008D1A60" w:rsidRPr="008D1A60" w14:paraId="6EA2D947" w14:textId="77777777" w:rsidTr="004F521B">
        <w:tc>
          <w:tcPr>
            <w:tcW w:w="9268" w:type="dxa"/>
            <w:gridSpan w:val="2"/>
            <w:shd w:val="clear" w:color="auto" w:fill="E7E6E6" w:themeFill="background2"/>
          </w:tcPr>
          <w:p w14:paraId="0AE0D6F3"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72DBEE17" w14:textId="77777777" w:rsidTr="004F521B">
        <w:tc>
          <w:tcPr>
            <w:tcW w:w="9268" w:type="dxa"/>
            <w:gridSpan w:val="2"/>
          </w:tcPr>
          <w:p w14:paraId="7876710D" w14:textId="77777777" w:rsidR="008D1A60" w:rsidRPr="008D1A60" w:rsidRDefault="008D1A60" w:rsidP="008D1A60">
            <w:pPr>
              <w:ind w:leftChars="142" w:left="284" w:firstLineChars="0" w:firstLine="0"/>
              <w:rPr>
                <w:color w:val="000000" w:themeColor="text1"/>
              </w:rPr>
            </w:pPr>
            <w:r w:rsidRPr="008D1A60">
              <w:rPr>
                <w:rFonts w:hint="eastAsia"/>
                <w:color w:val="000000" w:themeColor="text1"/>
              </w:rPr>
              <w:t>（福祉タクシー車両）</w:t>
            </w:r>
          </w:p>
        </w:tc>
      </w:tr>
      <w:tr w:rsidR="008D1A60" w:rsidRPr="008D1A60" w14:paraId="5E15FA67" w14:textId="77777777" w:rsidTr="004F521B">
        <w:tc>
          <w:tcPr>
            <w:tcW w:w="9268" w:type="dxa"/>
            <w:gridSpan w:val="2"/>
          </w:tcPr>
          <w:p w14:paraId="7A49D79F"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第四十五条　　車椅子等対応車（福祉タクシー車両のうち、高齢者、障害者等が移動のための車椅子その他の用具を使用したまま車両に乗り込むことが可能なものをいう。）は、次に掲げる基準に適合するものでなければならない。</w:t>
            </w:r>
          </w:p>
          <w:p w14:paraId="7DE1E4EC"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車椅子又は寝台等の用具を備えておくスペースが一以上設けられていること。</w:t>
            </w:r>
          </w:p>
          <w:p w14:paraId="5E181CCE" w14:textId="77777777" w:rsidR="008D1A60" w:rsidRPr="008D1A60" w:rsidRDefault="008D1A60" w:rsidP="008D1A60">
            <w:pPr>
              <w:ind w:leftChars="200" w:left="600" w:hangingChars="100" w:hanging="200"/>
              <w:rPr>
                <w:color w:val="000000" w:themeColor="text1"/>
              </w:rPr>
            </w:pPr>
          </w:p>
        </w:tc>
      </w:tr>
      <w:tr w:rsidR="008D1A60" w:rsidRPr="008D1A60" w14:paraId="48AFC5FF" w14:textId="77777777" w:rsidTr="004F521B">
        <w:tc>
          <w:tcPr>
            <w:tcW w:w="9268" w:type="dxa"/>
            <w:gridSpan w:val="2"/>
            <w:shd w:val="clear" w:color="auto" w:fill="E7E6E6" w:themeFill="background2"/>
          </w:tcPr>
          <w:p w14:paraId="0C342D05"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3D2599EF" w14:textId="77777777" w:rsidTr="004F521B">
        <w:tc>
          <w:tcPr>
            <w:tcW w:w="1620" w:type="dxa"/>
          </w:tcPr>
          <w:p w14:paraId="1A4BB5C9" w14:textId="77777777" w:rsidR="008D1A60" w:rsidRPr="008D1A60" w:rsidRDefault="008D1A60" w:rsidP="008D1A60">
            <w:pPr>
              <w:numPr>
                <w:ilvl w:val="0"/>
                <w:numId w:val="83"/>
              </w:numPr>
              <w:ind w:left="383" w:firstLineChars="0"/>
              <w:rPr>
                <w:color w:val="000000" w:themeColor="text1"/>
              </w:rPr>
            </w:pPr>
            <w:r w:rsidRPr="008D1A60">
              <w:rPr>
                <w:rFonts w:hint="eastAsia"/>
                <w:color w:val="000000" w:themeColor="text1"/>
              </w:rPr>
              <w:t>ストレッチャー等または車いすのスペースの設置</w:t>
            </w:r>
          </w:p>
        </w:tc>
        <w:tc>
          <w:tcPr>
            <w:tcW w:w="7648" w:type="dxa"/>
          </w:tcPr>
          <w:p w14:paraId="658993F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ストレッチャー（寝台）、担架スペース又は車いすスペースを1以上設ける。</w:t>
            </w:r>
          </w:p>
          <w:p w14:paraId="69FD8008" w14:textId="77777777" w:rsidR="008D1A60" w:rsidRPr="008D1A60" w:rsidRDefault="008D1A60" w:rsidP="008D1A60">
            <w:pPr>
              <w:ind w:left="250" w:hangingChars="125" w:hanging="250"/>
              <w:rPr>
                <w:b/>
                <w:color w:val="FF4B00"/>
              </w:rPr>
            </w:pPr>
          </w:p>
        </w:tc>
      </w:tr>
      <w:tr w:rsidR="008D1A60" w:rsidRPr="008D1A60" w14:paraId="15912094" w14:textId="77777777" w:rsidTr="004F521B">
        <w:tc>
          <w:tcPr>
            <w:tcW w:w="1620" w:type="dxa"/>
          </w:tcPr>
          <w:p w14:paraId="668F364C" w14:textId="77777777" w:rsidR="008D1A60" w:rsidRPr="008D1A60" w:rsidRDefault="008D1A60" w:rsidP="008D1A60">
            <w:pPr>
              <w:numPr>
                <w:ilvl w:val="0"/>
                <w:numId w:val="83"/>
              </w:numPr>
              <w:ind w:left="383" w:firstLineChars="0"/>
              <w:rPr>
                <w:color w:val="000000" w:themeColor="text1"/>
              </w:rPr>
            </w:pPr>
            <w:r w:rsidRPr="008D1A60">
              <w:rPr>
                <w:rFonts w:hint="eastAsia"/>
                <w:color w:val="000000" w:themeColor="text1"/>
              </w:rPr>
              <w:t>車いすのスペースの設置</w:t>
            </w:r>
          </w:p>
        </w:tc>
        <w:tc>
          <w:tcPr>
            <w:tcW w:w="7648" w:type="dxa"/>
          </w:tcPr>
          <w:p w14:paraId="1F22DE99"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車いすスペースを2以上設置すること。</w:t>
            </w:r>
          </w:p>
          <w:p w14:paraId="17C25705" w14:textId="77777777" w:rsidR="008D1A60" w:rsidRPr="008D1A60" w:rsidRDefault="008D1A60" w:rsidP="008D1A60">
            <w:pPr>
              <w:ind w:left="250" w:hangingChars="125" w:hanging="250"/>
              <w:rPr>
                <w:b/>
                <w:color w:val="FF4B00"/>
              </w:rPr>
            </w:pPr>
            <w:r w:rsidRPr="008D1A60">
              <w:rPr>
                <w:rFonts w:hint="eastAsia"/>
                <w:color w:val="4DC4FF"/>
              </w:rPr>
              <w:t>G</w:t>
            </w:r>
            <w:r w:rsidRPr="008D1A60">
              <w:rPr>
                <w:rFonts w:hint="eastAsia"/>
                <w:color w:val="000000" w:themeColor="text1"/>
              </w:rPr>
              <w:t xml:space="preserve"> 車いす使用者とストレッチャー等使用者がそれぞれ1以上同時に乗車できること。</w:t>
            </w:r>
          </w:p>
        </w:tc>
      </w:tr>
      <w:tr w:rsidR="008D1A60" w:rsidRPr="008D1A60" w14:paraId="0CDD7381" w14:textId="77777777" w:rsidTr="004F521B">
        <w:tc>
          <w:tcPr>
            <w:tcW w:w="1620" w:type="dxa"/>
          </w:tcPr>
          <w:p w14:paraId="7B9B855C" w14:textId="77777777" w:rsidR="008D1A60" w:rsidRPr="008D1A60" w:rsidRDefault="008D1A60" w:rsidP="008D1A60">
            <w:pPr>
              <w:numPr>
                <w:ilvl w:val="0"/>
                <w:numId w:val="83"/>
              </w:numPr>
              <w:ind w:left="383" w:firstLineChars="0"/>
              <w:rPr>
                <w:color w:val="000000" w:themeColor="text1"/>
              </w:rPr>
            </w:pPr>
            <w:r w:rsidRPr="008D1A60">
              <w:rPr>
                <w:rFonts w:hint="eastAsia"/>
                <w:color w:val="000000" w:themeColor="text1"/>
              </w:rPr>
              <w:t>ストレッチャー等スペースの設置</w:t>
            </w:r>
          </w:p>
        </w:tc>
        <w:tc>
          <w:tcPr>
            <w:tcW w:w="7648" w:type="dxa"/>
          </w:tcPr>
          <w:p w14:paraId="18581216" w14:textId="77777777" w:rsidR="008D1A60" w:rsidRPr="008D1A60" w:rsidRDefault="008D1A60" w:rsidP="008D1A60">
            <w:pPr>
              <w:ind w:left="250" w:hangingChars="125" w:hanging="250"/>
              <w:rPr>
                <w:bCs/>
              </w:rPr>
            </w:pPr>
            <w:r w:rsidRPr="008D1A60">
              <w:rPr>
                <w:rFonts w:hint="eastAsia"/>
                <w:b/>
                <w:color w:val="FF4B00"/>
              </w:rPr>
              <w:t>C</w:t>
            </w:r>
            <w:r w:rsidRPr="008D1A60">
              <w:rPr>
                <w:rFonts w:hint="eastAsia"/>
                <w:color w:val="000000" w:themeColor="text1"/>
              </w:rPr>
              <w:t xml:space="preserve"> </w:t>
            </w:r>
            <w:r w:rsidRPr="008D1A60">
              <w:rPr>
                <w:rFonts w:hint="eastAsia"/>
                <w:bCs/>
              </w:rPr>
              <w:t>ストレッチャー（寝台）等のスペースを設ける場合は、次に掲げる規格に適合するものを1以上設置する。</w:t>
            </w:r>
          </w:p>
          <w:p w14:paraId="05BA8C9E" w14:textId="77777777" w:rsidR="008D1A60" w:rsidRPr="008D1A60" w:rsidRDefault="008D1A60" w:rsidP="008D1A60">
            <w:pPr>
              <w:ind w:leftChars="100" w:firstLineChars="0" w:firstLine="0"/>
              <w:rPr>
                <w:color w:val="000000" w:themeColor="text1"/>
              </w:rPr>
            </w:pPr>
            <w:r w:rsidRPr="008D1A60">
              <w:rPr>
                <w:rFonts w:hint="eastAsia"/>
                <w:color w:val="000000" w:themeColor="text1"/>
              </w:rPr>
              <w:t>(広さ)</w:t>
            </w:r>
            <w:r w:rsidRPr="008D1A60">
              <w:rPr>
                <w:rFonts w:hint="eastAsia"/>
                <w:bCs/>
                <w:color w:val="000000" w:themeColor="text1"/>
              </w:rPr>
              <w:t xml:space="preserve"> </w:t>
            </w:r>
          </w:p>
          <w:p w14:paraId="60B14CD5" w14:textId="77777777" w:rsidR="008D1A60" w:rsidRPr="008D1A60" w:rsidRDefault="008D1A60" w:rsidP="008D1A60">
            <w:pPr>
              <w:ind w:leftChars="100" w:firstLineChars="0" w:firstLine="0"/>
              <w:rPr>
                <w:color w:val="000000" w:themeColor="text1"/>
              </w:rPr>
            </w:pPr>
            <w:r w:rsidRPr="008D1A60">
              <w:rPr>
                <w:rFonts w:hint="eastAsia"/>
                <w:color w:val="000000" w:themeColor="text1"/>
              </w:rPr>
              <w:t>ストレッチャー（寝台）等のスペースは、長さ200ｃｍ以上、幅75ｃｍ以上とすることを基本とする。（ストレッチャーの全長180～190ｃｍ程度、全幅50～65ｃｍ程度に一定の余裕幅を考慮）</w:t>
            </w:r>
          </w:p>
        </w:tc>
      </w:tr>
      <w:tr w:rsidR="008D1A60" w:rsidRPr="008D1A60" w14:paraId="2B77C864" w14:textId="77777777" w:rsidTr="004F521B">
        <w:tc>
          <w:tcPr>
            <w:tcW w:w="1620" w:type="dxa"/>
          </w:tcPr>
          <w:p w14:paraId="26A4D376" w14:textId="77777777" w:rsidR="008D1A60" w:rsidRPr="008D1A60" w:rsidRDefault="008D1A60" w:rsidP="008D1A60">
            <w:pPr>
              <w:numPr>
                <w:ilvl w:val="0"/>
                <w:numId w:val="83"/>
              </w:numPr>
              <w:ind w:left="383" w:firstLineChars="0"/>
              <w:rPr>
                <w:color w:val="000000" w:themeColor="text1"/>
              </w:rPr>
            </w:pPr>
            <w:r w:rsidRPr="008D1A60">
              <w:rPr>
                <w:rFonts w:hint="eastAsia"/>
                <w:color w:val="000000" w:themeColor="text1"/>
              </w:rPr>
              <w:t>車いすスペースの設置位置</w:t>
            </w:r>
          </w:p>
        </w:tc>
        <w:tc>
          <w:tcPr>
            <w:tcW w:w="7648" w:type="dxa"/>
          </w:tcPr>
          <w:p w14:paraId="1C51272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車いすスペースを設ける場合は、次に掲げる規格に適合する車いすスペースを1以上設置することを基本とする。ただし、ストレッチャー専用車両の場合はこの限りではない。</w:t>
            </w:r>
          </w:p>
          <w:p w14:paraId="7058532B" w14:textId="77777777" w:rsidR="008D1A60" w:rsidRPr="008D1A60" w:rsidRDefault="008D1A60" w:rsidP="008D1A60">
            <w:pPr>
              <w:ind w:left="250" w:hangingChars="125" w:hanging="250"/>
              <w:rPr>
                <w:color w:val="000000" w:themeColor="text1"/>
              </w:rPr>
            </w:pPr>
            <w:r w:rsidRPr="008D1A60">
              <w:rPr>
                <w:rFonts w:hint="eastAsia"/>
                <w:color w:val="000000" w:themeColor="text1"/>
              </w:rPr>
              <w:t>（位置）車いすスペースは、車いすの進入しやすい位置に設けることを基本とする。</w:t>
            </w:r>
          </w:p>
          <w:p w14:paraId="077B7B75" w14:textId="77777777" w:rsidR="008D1A60" w:rsidRPr="008D1A60" w:rsidRDefault="008D1A60" w:rsidP="008D1A60">
            <w:pPr>
              <w:ind w:left="250" w:hangingChars="125" w:hanging="250"/>
              <w:rPr>
                <w:color w:val="000000" w:themeColor="text1"/>
              </w:rPr>
            </w:pPr>
            <w:r w:rsidRPr="008D1A60">
              <w:rPr>
                <w:rFonts w:hint="eastAsia"/>
                <w:color w:val="000000" w:themeColor="text1"/>
              </w:rPr>
              <w:t>（広さ）車いすを固定するスペースは、長さ130ｃｍ以上、幅75ｃｍ以上、高さ150ｃｍ以上とすることを基本とする。（注１）</w:t>
            </w:r>
          </w:p>
          <w:p w14:paraId="273BDB19" w14:textId="77777777" w:rsidR="008D1A60" w:rsidRPr="008D1A60" w:rsidRDefault="008D1A60" w:rsidP="008D1A60">
            <w:pPr>
              <w:ind w:left="250" w:hangingChars="125" w:hanging="250"/>
              <w:rPr>
                <w:color w:val="000000" w:themeColor="text1"/>
              </w:rPr>
            </w:pPr>
            <w:r w:rsidRPr="008D1A60">
              <w:rPr>
                <w:rFonts w:hint="eastAsia"/>
                <w:color w:val="000000" w:themeColor="text1"/>
              </w:rPr>
              <w:t>（車いす使用者の視界の確保）</w:t>
            </w:r>
          </w:p>
          <w:p w14:paraId="3E510C46" w14:textId="77777777" w:rsidR="008D1A60" w:rsidRPr="008D1A60" w:rsidRDefault="008D1A60" w:rsidP="008D1A60">
            <w:pPr>
              <w:ind w:left="250" w:hangingChars="125" w:hanging="250"/>
              <w:rPr>
                <w:color w:val="000000" w:themeColor="text1"/>
              </w:rPr>
            </w:pPr>
            <w:r w:rsidRPr="008D1A60">
              <w:rPr>
                <w:rFonts w:hint="eastAsia"/>
                <w:color w:val="000000" w:themeColor="text1"/>
              </w:rPr>
              <w:t xml:space="preserve">　　車いす使用者の外への視界を、座席利用者同様に確保することを基本とする。</w:t>
            </w:r>
          </w:p>
          <w:p w14:paraId="4650AA21" w14:textId="77777777" w:rsidR="008D1A60" w:rsidRPr="008D1A60" w:rsidRDefault="008D1A60" w:rsidP="008D1A60">
            <w:pPr>
              <w:ind w:left="250" w:hangingChars="125" w:hanging="250"/>
              <w:rPr>
                <w:color w:val="000000" w:themeColor="text1"/>
              </w:rPr>
            </w:pPr>
          </w:p>
          <w:p w14:paraId="1F9B7F85" w14:textId="77777777" w:rsidR="008D1A60" w:rsidRPr="008D1A60" w:rsidRDefault="008D1A60" w:rsidP="008D1A60">
            <w:pPr>
              <w:ind w:left="250" w:hangingChars="125" w:hanging="250"/>
              <w:rPr>
                <w:color w:val="000000" w:themeColor="text1"/>
              </w:rPr>
            </w:pPr>
            <w:r w:rsidRPr="008D1A60">
              <w:rPr>
                <w:rFonts w:hint="eastAsia"/>
                <w:color w:val="000000" w:themeColor="text1"/>
              </w:rPr>
              <w:t>車いすスペースは、車いすの進入しやすい位置に設けることを基本とする。</w:t>
            </w:r>
          </w:p>
        </w:tc>
      </w:tr>
    </w:tbl>
    <w:p w14:paraId="2D4F6B36" w14:textId="77777777" w:rsidR="008D1A60" w:rsidRPr="008D1A60" w:rsidRDefault="008D1A60" w:rsidP="008D1A60">
      <w:pPr>
        <w:ind w:leftChars="213" w:left="850" w:hangingChars="212" w:hanging="424"/>
        <w:rPr>
          <w:color w:val="000000" w:themeColor="text1"/>
        </w:rPr>
      </w:pPr>
      <w:r w:rsidRPr="008D1A60">
        <w:rPr>
          <w:rFonts w:hint="eastAsia"/>
          <w:color w:val="000000" w:themeColor="text1"/>
        </w:rPr>
        <w:t>注１：障がいの状況によっては、JIS最大値（120ｃm×70ｃm）を超える車いすを使用している場合もあり、また体位によっては後部からつま先まで一定の長さを必要とする場合もあることから、可能な限り車いすスペースを大きく確保することが望ましい。</w:t>
      </w:r>
    </w:p>
    <w:p w14:paraId="5AD0CA03" w14:textId="4FE8D576" w:rsidR="008D1A60" w:rsidRDefault="008D1A60" w:rsidP="008D1A60">
      <w:pPr>
        <w:ind w:left="360" w:firstLineChars="0" w:hanging="360"/>
        <w:rPr>
          <w:color w:val="000000" w:themeColor="text1"/>
        </w:rPr>
      </w:pPr>
    </w:p>
    <w:p w14:paraId="3251E1FD" w14:textId="0A5783C0" w:rsidR="005F4899" w:rsidRDefault="005F4899" w:rsidP="008D1A60">
      <w:pPr>
        <w:ind w:left="360" w:firstLineChars="0" w:hanging="360"/>
        <w:rPr>
          <w:color w:val="000000" w:themeColor="text1"/>
        </w:rPr>
      </w:pPr>
    </w:p>
    <w:p w14:paraId="5A66123F" w14:textId="18D6EF41" w:rsidR="005F4899" w:rsidRDefault="005F4899" w:rsidP="008D1A60">
      <w:pPr>
        <w:ind w:left="360" w:firstLineChars="0" w:hanging="360"/>
        <w:rPr>
          <w:color w:val="000000" w:themeColor="text1"/>
        </w:rPr>
      </w:pPr>
    </w:p>
    <w:p w14:paraId="08A54777" w14:textId="47B35235" w:rsidR="005F4899" w:rsidRDefault="005F4899" w:rsidP="008D1A60">
      <w:pPr>
        <w:ind w:left="360" w:firstLineChars="0" w:hanging="360"/>
        <w:rPr>
          <w:color w:val="000000" w:themeColor="text1"/>
        </w:rPr>
      </w:pPr>
    </w:p>
    <w:p w14:paraId="45659B03" w14:textId="77777777" w:rsidR="005F4899" w:rsidRPr="008D1A60" w:rsidRDefault="005F4899" w:rsidP="008D1A60">
      <w:pPr>
        <w:ind w:left="360" w:firstLineChars="0" w:hanging="360"/>
        <w:rPr>
          <w:color w:val="000000" w:themeColor="text1"/>
        </w:rPr>
      </w:pPr>
    </w:p>
    <w:p w14:paraId="16E2B54D"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lastRenderedPageBreak/>
        <w:t>車いす、ストレッチャースペース（車いす対応（ミニバン・軽自動車タイプ／スロープ車・リフト車））</w:t>
      </w:r>
    </w:p>
    <w:p w14:paraId="12520725" w14:textId="77777777" w:rsidR="008D1A60" w:rsidRPr="008D1A60" w:rsidRDefault="008D1A60" w:rsidP="008D1A60">
      <w:pPr>
        <w:spacing w:line="40" w:lineRule="exact"/>
        <w:ind w:left="0" w:firstLineChars="0" w:firstLine="0"/>
        <w:rPr>
          <w:color w:val="000000" w:themeColor="text1"/>
        </w:rPr>
      </w:pP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FC5377C" w14:textId="77777777" w:rsidTr="004F521B">
        <w:tc>
          <w:tcPr>
            <w:tcW w:w="9268" w:type="dxa"/>
            <w:gridSpan w:val="2"/>
            <w:shd w:val="clear" w:color="auto" w:fill="E7E6E6" w:themeFill="background2"/>
          </w:tcPr>
          <w:p w14:paraId="6FE8C472"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 「移動等円滑化基準」</w:t>
            </w:r>
          </w:p>
        </w:tc>
      </w:tr>
      <w:tr w:rsidR="008D1A60" w:rsidRPr="008D1A60" w14:paraId="6369C642" w14:textId="77777777" w:rsidTr="004F521B">
        <w:tc>
          <w:tcPr>
            <w:tcW w:w="9268" w:type="dxa"/>
            <w:gridSpan w:val="2"/>
          </w:tcPr>
          <w:p w14:paraId="5BEE6371" w14:textId="77777777" w:rsidR="008D1A60" w:rsidRPr="008D1A60" w:rsidRDefault="008D1A60" w:rsidP="008D1A60">
            <w:pPr>
              <w:ind w:leftChars="-23" w:left="566" w:hangingChars="306" w:hanging="612"/>
              <w:rPr>
                <w:color w:val="000000" w:themeColor="text1"/>
              </w:rPr>
            </w:pPr>
            <w:r w:rsidRPr="008D1A60">
              <w:rPr>
                <w:rFonts w:hint="eastAsia"/>
                <w:color w:val="000000" w:themeColor="text1"/>
              </w:rPr>
              <w:t>（福祉タクシー車両）</w:t>
            </w:r>
          </w:p>
        </w:tc>
      </w:tr>
      <w:tr w:rsidR="008D1A60" w:rsidRPr="008D1A60" w14:paraId="566ABC70" w14:textId="77777777" w:rsidTr="004F521B">
        <w:tc>
          <w:tcPr>
            <w:tcW w:w="9268" w:type="dxa"/>
            <w:gridSpan w:val="2"/>
          </w:tcPr>
          <w:p w14:paraId="6BE7B481"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第四十五条　　車椅子等対応車（福祉タクシー車両のうち、高齢者、障害者等が移動のための車椅子その他の用具を使用したまま車両に乗り込むことが可能なものをいう。）は、次に掲げる基準に適合するものでなければならない。</w:t>
            </w:r>
          </w:p>
          <w:p w14:paraId="3304B399"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車椅子又は寝台等の用具を備えておくスペースが一以上設けられていること。</w:t>
            </w:r>
          </w:p>
        </w:tc>
      </w:tr>
      <w:tr w:rsidR="008D1A60" w:rsidRPr="008D1A60" w14:paraId="46A715E9" w14:textId="77777777" w:rsidTr="004F521B">
        <w:tc>
          <w:tcPr>
            <w:tcW w:w="9268" w:type="dxa"/>
            <w:gridSpan w:val="2"/>
            <w:shd w:val="clear" w:color="auto" w:fill="E7E6E6" w:themeFill="background2"/>
          </w:tcPr>
          <w:p w14:paraId="57CBF5F1"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09B452B9" w14:textId="77777777" w:rsidTr="004F521B">
        <w:tc>
          <w:tcPr>
            <w:tcW w:w="1478" w:type="dxa"/>
          </w:tcPr>
          <w:p w14:paraId="1300730C" w14:textId="77777777" w:rsidR="008D1A60" w:rsidRPr="008D1A60" w:rsidRDefault="008D1A60" w:rsidP="008D1A60">
            <w:pPr>
              <w:numPr>
                <w:ilvl w:val="0"/>
                <w:numId w:val="84"/>
              </w:numPr>
              <w:ind w:left="383" w:firstLineChars="0"/>
              <w:rPr>
                <w:color w:val="000000" w:themeColor="text1"/>
              </w:rPr>
            </w:pPr>
            <w:r w:rsidRPr="008D1A60">
              <w:rPr>
                <w:rFonts w:hint="eastAsia"/>
                <w:color w:val="000000" w:themeColor="text1"/>
              </w:rPr>
              <w:t>車いすスペースの設置</w:t>
            </w:r>
          </w:p>
        </w:tc>
        <w:tc>
          <w:tcPr>
            <w:tcW w:w="7790" w:type="dxa"/>
          </w:tcPr>
          <w:p w14:paraId="134A6050"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車いすスペースを1以上設ける。</w:t>
            </w:r>
          </w:p>
          <w:p w14:paraId="275DA572" w14:textId="77777777" w:rsidR="008D1A60" w:rsidRPr="008D1A60" w:rsidRDefault="008D1A60" w:rsidP="008D1A60">
            <w:pPr>
              <w:ind w:left="250" w:hangingChars="125" w:hanging="250"/>
              <w:rPr>
                <w:color w:val="000000" w:themeColor="text1"/>
              </w:rPr>
            </w:pPr>
          </w:p>
          <w:p w14:paraId="4EA0CBB9" w14:textId="77777777" w:rsidR="008D1A60" w:rsidRPr="008D1A60" w:rsidRDefault="008D1A60" w:rsidP="008D1A60">
            <w:pPr>
              <w:ind w:left="250" w:hangingChars="125" w:hanging="250"/>
              <w:rPr>
                <w:color w:val="000000" w:themeColor="text1"/>
              </w:rPr>
            </w:pPr>
          </w:p>
        </w:tc>
      </w:tr>
      <w:tr w:rsidR="008D1A60" w:rsidRPr="008D1A60" w14:paraId="6099B0B2" w14:textId="77777777" w:rsidTr="004F521B">
        <w:tc>
          <w:tcPr>
            <w:tcW w:w="1478" w:type="dxa"/>
          </w:tcPr>
          <w:p w14:paraId="65D646DE" w14:textId="77777777" w:rsidR="008D1A60" w:rsidRPr="008D1A60" w:rsidRDefault="008D1A60" w:rsidP="008D1A60">
            <w:pPr>
              <w:numPr>
                <w:ilvl w:val="0"/>
                <w:numId w:val="84"/>
              </w:numPr>
              <w:ind w:left="383" w:firstLineChars="0"/>
              <w:rPr>
                <w:color w:val="000000" w:themeColor="text1"/>
              </w:rPr>
            </w:pPr>
            <w:r w:rsidRPr="008D1A60">
              <w:rPr>
                <w:rFonts w:hint="eastAsia"/>
                <w:color w:val="000000" w:themeColor="text1"/>
              </w:rPr>
              <w:t>車いすスペースの設置</w:t>
            </w:r>
          </w:p>
        </w:tc>
        <w:tc>
          <w:tcPr>
            <w:tcW w:w="7790" w:type="dxa"/>
          </w:tcPr>
          <w:p w14:paraId="68698D4F"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次に掲げる規格に適合する車椅子スペースを1 以上設置する。</w:t>
            </w:r>
          </w:p>
          <w:p w14:paraId="345F07A9" w14:textId="77777777" w:rsidR="008D1A60" w:rsidRPr="008D1A60" w:rsidRDefault="008D1A60" w:rsidP="008D1A60">
            <w:pPr>
              <w:ind w:left="250" w:hangingChars="125" w:hanging="250"/>
              <w:rPr>
                <w:bCs/>
              </w:rPr>
            </w:pPr>
            <w:r w:rsidRPr="008D1A60">
              <w:rPr>
                <w:rFonts w:hint="eastAsia"/>
                <w:bCs/>
              </w:rPr>
              <w:t>（位置）車いすスペースは、車いすの進入しやすい位置に設けることを基本とする。</w:t>
            </w:r>
          </w:p>
          <w:p w14:paraId="3CB5B0D1" w14:textId="77777777" w:rsidR="008D1A60" w:rsidRPr="008D1A60" w:rsidRDefault="008D1A60" w:rsidP="008D1A60">
            <w:pPr>
              <w:ind w:left="250" w:hangingChars="125" w:hanging="250"/>
              <w:rPr>
                <w:bCs/>
              </w:rPr>
            </w:pPr>
            <w:r w:rsidRPr="008D1A60">
              <w:rPr>
                <w:rFonts w:hint="eastAsia"/>
                <w:bCs/>
              </w:rPr>
              <w:t>（広さ）車いすを固定するスペースは、長さ130ｃｍ以上、幅75ｃｍ以上、高さ135ｃｍ以上とすることを基本とする。（ただし、構造上の理由により示された内容を確保できない場合には、可能な限り近づけることを基本とする。）</w:t>
            </w:r>
          </w:p>
          <w:p w14:paraId="214D1446" w14:textId="77777777" w:rsidR="008D1A60" w:rsidRPr="008D1A60" w:rsidRDefault="008D1A60" w:rsidP="008D1A60">
            <w:pPr>
              <w:ind w:left="250" w:hangingChars="125" w:hanging="250"/>
              <w:rPr>
                <w:bCs/>
              </w:rPr>
            </w:pPr>
            <w:r w:rsidRPr="008D1A60">
              <w:rPr>
                <w:rFonts w:hint="eastAsia"/>
                <w:bCs/>
              </w:rPr>
              <w:t>（車椅子使用者の視界の確保）</w:t>
            </w:r>
          </w:p>
          <w:p w14:paraId="250F8CCF" w14:textId="77777777" w:rsidR="008D1A60" w:rsidRPr="008D1A60" w:rsidRDefault="008D1A60" w:rsidP="008D1A60">
            <w:pPr>
              <w:ind w:leftChars="100" w:firstLineChars="0" w:firstLine="0"/>
              <w:rPr>
                <w:color w:val="000000" w:themeColor="text1"/>
              </w:rPr>
            </w:pPr>
            <w:r w:rsidRPr="008D1A60">
              <w:rPr>
                <w:rFonts w:hint="eastAsia"/>
                <w:bCs/>
              </w:rPr>
              <w:t>車いす使用者の外への視界を、座席利用者同様に確保することを基本とする。</w:t>
            </w:r>
          </w:p>
        </w:tc>
      </w:tr>
      <w:tr w:rsidR="008D1A60" w:rsidRPr="008D1A60" w14:paraId="2D6876D1" w14:textId="77777777" w:rsidTr="004F521B">
        <w:tc>
          <w:tcPr>
            <w:tcW w:w="1478" w:type="dxa"/>
          </w:tcPr>
          <w:p w14:paraId="031C9228" w14:textId="77777777" w:rsidR="008D1A60" w:rsidRPr="008D1A60" w:rsidRDefault="008D1A60" w:rsidP="008D1A60">
            <w:pPr>
              <w:numPr>
                <w:ilvl w:val="0"/>
                <w:numId w:val="84"/>
              </w:numPr>
              <w:ind w:left="383" w:firstLineChars="0"/>
              <w:rPr>
                <w:color w:val="000000" w:themeColor="text1"/>
              </w:rPr>
            </w:pPr>
            <w:r w:rsidRPr="008D1A60">
              <w:rPr>
                <w:rFonts w:hint="eastAsia"/>
                <w:color w:val="000000" w:themeColor="text1"/>
              </w:rPr>
              <w:t>車いすの方向転換に必要なスペース</w:t>
            </w:r>
          </w:p>
        </w:tc>
        <w:tc>
          <w:tcPr>
            <w:tcW w:w="7790" w:type="dxa"/>
          </w:tcPr>
          <w:p w14:paraId="7A1FB4D0"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側方からの乗車の場合、車内には車いす使用者が介助により転回できるスペースを確保することを基本とする。ただし、回転盤を使用する場合や、軽自動車はこの限りでない。</w:t>
            </w:r>
          </w:p>
        </w:tc>
      </w:tr>
    </w:tbl>
    <w:p w14:paraId="1BA30605" w14:textId="77777777" w:rsidR="008D1A60" w:rsidRPr="008D1A60" w:rsidRDefault="008D1A60" w:rsidP="008D1A60">
      <w:pPr>
        <w:ind w:left="0" w:firstLineChars="0" w:firstLine="0"/>
        <w:rPr>
          <w:color w:val="000000" w:themeColor="text1"/>
        </w:rPr>
      </w:pPr>
    </w:p>
    <w:p w14:paraId="582ABC57"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車いす、ストレッチャースペース（乗合タクシー）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57A1E24A" w14:textId="77777777" w:rsidTr="004F521B">
        <w:tc>
          <w:tcPr>
            <w:tcW w:w="9268" w:type="dxa"/>
            <w:gridSpan w:val="2"/>
            <w:shd w:val="clear" w:color="auto" w:fill="E7E6E6" w:themeFill="background2"/>
          </w:tcPr>
          <w:p w14:paraId="7A883D3A"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28A1C944" w14:textId="77777777" w:rsidTr="004F521B">
        <w:tc>
          <w:tcPr>
            <w:tcW w:w="1478" w:type="dxa"/>
          </w:tcPr>
          <w:p w14:paraId="78731369" w14:textId="77777777" w:rsidR="008D1A60" w:rsidRPr="008D1A60" w:rsidRDefault="008D1A60" w:rsidP="008D1A60">
            <w:pPr>
              <w:numPr>
                <w:ilvl w:val="0"/>
                <w:numId w:val="85"/>
              </w:numPr>
              <w:ind w:left="383" w:firstLineChars="0"/>
              <w:rPr>
                <w:color w:val="000000" w:themeColor="text1"/>
              </w:rPr>
            </w:pPr>
            <w:r w:rsidRPr="008D1A60">
              <w:rPr>
                <w:rFonts w:hint="eastAsia"/>
                <w:color w:val="000000" w:themeColor="text1"/>
              </w:rPr>
              <w:t>車いすスペースの設置</w:t>
            </w:r>
          </w:p>
        </w:tc>
        <w:tc>
          <w:tcPr>
            <w:tcW w:w="7790" w:type="dxa"/>
          </w:tcPr>
          <w:p w14:paraId="71BC9DE0"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車いすのスペースを一つ以上設ける。</w:t>
            </w:r>
          </w:p>
          <w:p w14:paraId="6C018898"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車いすのスペースを二つ以上設けること。</w:t>
            </w:r>
          </w:p>
          <w:p w14:paraId="11E2108E" w14:textId="77777777" w:rsidR="008D1A60" w:rsidRPr="008D1A60" w:rsidRDefault="008D1A60" w:rsidP="008D1A60">
            <w:pPr>
              <w:ind w:left="250" w:hangingChars="125" w:hanging="250"/>
              <w:rPr>
                <w:color w:val="000000" w:themeColor="text1"/>
              </w:rPr>
            </w:pPr>
          </w:p>
        </w:tc>
      </w:tr>
    </w:tbl>
    <w:p w14:paraId="61B2F996" w14:textId="77777777" w:rsidR="008D1A60" w:rsidRPr="008D1A60" w:rsidRDefault="008D1A60" w:rsidP="008D1A60">
      <w:pPr>
        <w:ind w:left="360" w:firstLineChars="0" w:hanging="360"/>
        <w:rPr>
          <w:color w:val="000000" w:themeColor="text1"/>
        </w:rPr>
      </w:pPr>
    </w:p>
    <w:p w14:paraId="2A1DDF10" w14:textId="77777777" w:rsidR="008D1A60" w:rsidRPr="008D1A60" w:rsidRDefault="008D1A60" w:rsidP="008D1A60">
      <w:pPr>
        <w:keepNext/>
        <w:numPr>
          <w:ilvl w:val="0"/>
          <w:numId w:val="18"/>
        </w:numPr>
        <w:spacing w:beforeLines="100" w:before="360"/>
        <w:ind w:firstLineChars="0"/>
        <w:rPr>
          <w:rFonts w:hAnsi="メイリオ"/>
          <w:color w:val="000000" w:themeColor="text1"/>
        </w:rPr>
      </w:pPr>
      <w:r w:rsidRPr="008D1A60">
        <w:rPr>
          <w:rFonts w:hAnsi="メイリオ" w:hint="eastAsia"/>
          <w:color w:val="000000" w:themeColor="text1"/>
        </w:rPr>
        <w:t>室内座席</w:t>
      </w:r>
    </w:p>
    <w:tbl>
      <w:tblPr>
        <w:tblStyle w:val="32"/>
        <w:tblW w:w="0" w:type="auto"/>
        <w:tblInd w:w="360" w:type="dxa"/>
        <w:tblLayout w:type="fixed"/>
        <w:tblLook w:val="04A0" w:firstRow="1" w:lastRow="0" w:firstColumn="1" w:lastColumn="0" w:noHBand="0" w:noVBand="1"/>
      </w:tblPr>
      <w:tblGrid>
        <w:gridCol w:w="9268"/>
      </w:tblGrid>
      <w:tr w:rsidR="008D1A60" w:rsidRPr="008D1A60" w14:paraId="300A55E8" w14:textId="77777777" w:rsidTr="004F521B">
        <w:tc>
          <w:tcPr>
            <w:tcW w:w="9268" w:type="dxa"/>
            <w:shd w:val="clear" w:color="auto" w:fill="E7E6E6" w:themeFill="background2"/>
          </w:tcPr>
          <w:p w14:paraId="57032E0C" w14:textId="77777777" w:rsidR="008D1A60" w:rsidRPr="008D1A60" w:rsidRDefault="008D1A60" w:rsidP="008D1A60">
            <w:pPr>
              <w:ind w:left="0" w:firstLineChars="0" w:firstLine="0"/>
              <w:rPr>
                <w:color w:val="000000" w:themeColor="text1"/>
              </w:rPr>
            </w:pPr>
            <w:r w:rsidRPr="008D1A60">
              <w:rPr>
                <w:rFonts w:hint="eastAsia"/>
                <w:color w:val="000000" w:themeColor="text1"/>
              </w:rPr>
              <w:t>基準：「Tokyo2020アクセシビリティ・ガイドライン」</w:t>
            </w:r>
          </w:p>
        </w:tc>
      </w:tr>
      <w:tr w:rsidR="008D1A60" w:rsidRPr="008D1A60" w14:paraId="2B678F91" w14:textId="77777777" w:rsidTr="004F521B">
        <w:tc>
          <w:tcPr>
            <w:tcW w:w="9268" w:type="dxa"/>
          </w:tcPr>
          <w:p w14:paraId="178E6D11" w14:textId="77777777" w:rsidR="008D1A60" w:rsidRPr="008D1A60" w:rsidRDefault="008D1A60" w:rsidP="008D1A60">
            <w:pPr>
              <w:ind w:leftChars="131" w:left="512" w:hangingChars="125" w:hanging="250"/>
              <w:rPr>
                <w:color w:val="000000" w:themeColor="text1"/>
              </w:rPr>
            </w:pPr>
            <w:r w:rsidRPr="008D1A60">
              <w:rPr>
                <w:rFonts w:hint="eastAsia"/>
                <w:b/>
                <w:color w:val="FF4B00"/>
              </w:rPr>
              <w:t>C</w:t>
            </w:r>
            <w:r w:rsidRPr="008D1A60">
              <w:rPr>
                <w:rFonts w:hint="eastAsia"/>
                <w:color w:val="000000" w:themeColor="text1"/>
              </w:rPr>
              <w:t>背の高い人が自分の車いすに座ったまま乗り込んでも、安全かつ快適に移動できるよう頭上に十分な空間があることとする。</w:t>
            </w:r>
          </w:p>
          <w:p w14:paraId="4DFAD91A" w14:textId="77777777" w:rsidR="008D1A60" w:rsidRPr="008D1A60" w:rsidRDefault="008D1A60" w:rsidP="008D1A60">
            <w:pPr>
              <w:ind w:leftChars="131" w:left="512" w:hangingChars="125" w:hanging="250"/>
              <w:rPr>
                <w:color w:val="000000" w:themeColor="text1"/>
              </w:rPr>
            </w:pPr>
            <w:r w:rsidRPr="008D1A60">
              <w:rPr>
                <w:rFonts w:hint="eastAsia"/>
                <w:b/>
                <w:color w:val="FF4B00"/>
              </w:rPr>
              <w:t>C</w:t>
            </w:r>
            <w:r w:rsidRPr="008D1A60">
              <w:rPr>
                <w:rFonts w:hint="eastAsia"/>
                <w:color w:val="000000" w:themeColor="text1"/>
              </w:rPr>
              <w:t>介助者と付添者が一緒に座れるよう、車いす使用者用のスペースと通常の座席のバランスが取れていることとする。</w:t>
            </w:r>
          </w:p>
        </w:tc>
      </w:tr>
    </w:tbl>
    <w:p w14:paraId="3EFB6E57" w14:textId="77777777" w:rsidR="008D1A60" w:rsidRPr="008D1A60" w:rsidRDefault="008D1A60" w:rsidP="008D1A60">
      <w:pPr>
        <w:ind w:left="0" w:firstLineChars="0" w:firstLine="0"/>
        <w:rPr>
          <w:color w:val="000000" w:themeColor="text1"/>
        </w:rPr>
      </w:pPr>
    </w:p>
    <w:p w14:paraId="4EC4D014" w14:textId="77777777" w:rsidR="008D1A60" w:rsidRPr="00AC6CD1" w:rsidRDefault="008D1A60" w:rsidP="00A65453">
      <w:pPr>
        <w:pStyle w:val="EXPO10"/>
        <w:numPr>
          <w:ilvl w:val="0"/>
          <w:numId w:val="177"/>
        </w:numPr>
        <w:rPr>
          <w:color w:val="000000" w:themeColor="text1"/>
        </w:rPr>
      </w:pPr>
      <w:r w:rsidRPr="00AC6CD1">
        <w:rPr>
          <w:rFonts w:hint="eastAsia"/>
          <w:color w:val="000000" w:themeColor="text1"/>
        </w:rPr>
        <w:t>室内座席（UDタクシー）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2098BD0D" w14:textId="77777777" w:rsidTr="004F521B">
        <w:tc>
          <w:tcPr>
            <w:tcW w:w="9268" w:type="dxa"/>
            <w:gridSpan w:val="2"/>
            <w:shd w:val="clear" w:color="auto" w:fill="E7E6E6" w:themeFill="background2"/>
          </w:tcPr>
          <w:p w14:paraId="6F6F6C40"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04D11126" w14:textId="77777777" w:rsidTr="004F521B">
        <w:tc>
          <w:tcPr>
            <w:tcW w:w="1478" w:type="dxa"/>
          </w:tcPr>
          <w:p w14:paraId="1E99617C" w14:textId="77777777" w:rsidR="008D1A60" w:rsidRPr="008D1A60" w:rsidRDefault="008D1A60" w:rsidP="008D1A60">
            <w:pPr>
              <w:numPr>
                <w:ilvl w:val="0"/>
                <w:numId w:val="86"/>
              </w:numPr>
              <w:ind w:left="383" w:firstLineChars="0"/>
              <w:rPr>
                <w:color w:val="000000" w:themeColor="text1"/>
              </w:rPr>
            </w:pPr>
            <w:r w:rsidRPr="008D1A60">
              <w:rPr>
                <w:rFonts w:hint="eastAsia"/>
                <w:color w:val="000000" w:themeColor="text1"/>
              </w:rPr>
              <w:t>乗車可能な人数</w:t>
            </w:r>
          </w:p>
        </w:tc>
        <w:tc>
          <w:tcPr>
            <w:tcW w:w="7790" w:type="dxa"/>
          </w:tcPr>
          <w:p w14:paraId="7D3D89A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4名以上の乗客が乗車できることとすることを基本とする。車いす使用者乗車時には、車いす使用者以外の乗客1名以上が乗車できることとする。</w:t>
            </w:r>
          </w:p>
          <w:p w14:paraId="3CD6503D"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車いす使用者乗車時には、車いす使用者以外の乗客2名以上が乗車できること。</w:t>
            </w:r>
          </w:p>
        </w:tc>
      </w:tr>
    </w:tbl>
    <w:p w14:paraId="638BA23D" w14:textId="77777777" w:rsidR="008D1A60" w:rsidRPr="008D1A60" w:rsidRDefault="008D1A60" w:rsidP="008D1A60">
      <w:pPr>
        <w:ind w:left="0" w:firstLineChars="0" w:firstLine="0"/>
        <w:rPr>
          <w:color w:val="000000" w:themeColor="text1"/>
        </w:rPr>
      </w:pPr>
    </w:p>
    <w:p w14:paraId="7EDBEA47" w14:textId="77777777" w:rsidR="008D1A60" w:rsidRPr="008D1A60" w:rsidRDefault="008D1A60" w:rsidP="008D1A60">
      <w:pPr>
        <w:keepNext/>
        <w:numPr>
          <w:ilvl w:val="0"/>
          <w:numId w:val="18"/>
        </w:numPr>
        <w:spacing w:beforeLines="100" w:before="360"/>
        <w:ind w:firstLineChars="0"/>
        <w:rPr>
          <w:rFonts w:hAnsi="メイリオ"/>
          <w:color w:val="000000" w:themeColor="text1"/>
        </w:rPr>
      </w:pPr>
      <w:r w:rsidRPr="008D1A60">
        <w:rPr>
          <w:rFonts w:hAnsi="メイリオ" w:hint="eastAsia"/>
          <w:color w:val="000000" w:themeColor="text1"/>
        </w:rPr>
        <w:lastRenderedPageBreak/>
        <w:t>車いす、ストレッチャー等固定方法</w:t>
      </w:r>
    </w:p>
    <w:p w14:paraId="55B7AA1E" w14:textId="77777777" w:rsidR="008D1A60" w:rsidRPr="00AC6CD1" w:rsidRDefault="008D1A60" w:rsidP="00A65453">
      <w:pPr>
        <w:pStyle w:val="EXPO10"/>
        <w:numPr>
          <w:ilvl w:val="0"/>
          <w:numId w:val="178"/>
        </w:numPr>
        <w:rPr>
          <w:color w:val="000000" w:themeColor="text1"/>
        </w:rPr>
      </w:pPr>
      <w:r w:rsidRPr="00AC6CD1">
        <w:rPr>
          <w:rFonts w:hint="eastAsia"/>
          <w:color w:val="000000" w:themeColor="text1"/>
        </w:rPr>
        <w:t>車いす、ストレッチャー等固定方法（UDタクシー）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3DFAA4D1" w14:textId="77777777" w:rsidTr="004F521B">
        <w:tc>
          <w:tcPr>
            <w:tcW w:w="9268" w:type="dxa"/>
            <w:gridSpan w:val="2"/>
            <w:shd w:val="clear" w:color="auto" w:fill="E7E6E6" w:themeFill="background2"/>
          </w:tcPr>
          <w:p w14:paraId="02061259"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19936996" w14:textId="77777777" w:rsidTr="004F521B">
        <w:tc>
          <w:tcPr>
            <w:tcW w:w="9268" w:type="dxa"/>
            <w:gridSpan w:val="2"/>
          </w:tcPr>
          <w:p w14:paraId="5391C084" w14:textId="77777777" w:rsidR="008D1A60" w:rsidRPr="008D1A60" w:rsidRDefault="008D1A60" w:rsidP="008D1A60">
            <w:pPr>
              <w:ind w:leftChars="142" w:left="284" w:firstLineChars="0" w:firstLine="0"/>
              <w:rPr>
                <w:color w:val="000000" w:themeColor="text1"/>
              </w:rPr>
            </w:pPr>
            <w:r w:rsidRPr="008D1A60">
              <w:rPr>
                <w:rFonts w:hint="eastAsia"/>
                <w:color w:val="000000" w:themeColor="text1"/>
              </w:rPr>
              <w:t>（福祉タクシー車両）</w:t>
            </w:r>
          </w:p>
        </w:tc>
      </w:tr>
      <w:tr w:rsidR="008D1A60" w:rsidRPr="008D1A60" w14:paraId="6FC651A6" w14:textId="77777777" w:rsidTr="004F521B">
        <w:tc>
          <w:tcPr>
            <w:tcW w:w="9268" w:type="dxa"/>
            <w:gridSpan w:val="2"/>
          </w:tcPr>
          <w:p w14:paraId="47466CF8"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第四十五条　　車椅子等対応車（福祉タクシー車両のうち、高齢者、障害者等が移動のための車椅子その他の用具を使用したまま車両に乗り込むことが可能なものをいう。）は、次に掲げる基準に適合するものでなければならない。</w:t>
            </w:r>
          </w:p>
          <w:p w14:paraId="73CF38E3"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三　　車椅子又は寝台等の用具を固定することができる設備が備えられていること。</w:t>
            </w:r>
          </w:p>
        </w:tc>
      </w:tr>
      <w:tr w:rsidR="008D1A60" w:rsidRPr="008D1A60" w14:paraId="3323C049" w14:textId="77777777" w:rsidTr="004F521B">
        <w:tc>
          <w:tcPr>
            <w:tcW w:w="9268" w:type="dxa"/>
            <w:gridSpan w:val="2"/>
            <w:shd w:val="clear" w:color="auto" w:fill="E7E6E6" w:themeFill="background2"/>
          </w:tcPr>
          <w:p w14:paraId="263750CE"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040D657C" w14:textId="77777777" w:rsidTr="004F521B">
        <w:tc>
          <w:tcPr>
            <w:tcW w:w="1478" w:type="dxa"/>
          </w:tcPr>
          <w:p w14:paraId="7D947500" w14:textId="77777777" w:rsidR="008D1A60" w:rsidRPr="008D1A60" w:rsidRDefault="008D1A60" w:rsidP="008D1A60">
            <w:pPr>
              <w:numPr>
                <w:ilvl w:val="0"/>
                <w:numId w:val="87"/>
              </w:numPr>
              <w:ind w:left="383" w:firstLineChars="0"/>
              <w:rPr>
                <w:color w:val="000000" w:themeColor="text1"/>
              </w:rPr>
            </w:pPr>
            <w:r w:rsidRPr="008D1A60">
              <w:rPr>
                <w:rFonts w:hint="eastAsia"/>
                <w:color w:val="000000" w:themeColor="text1"/>
              </w:rPr>
              <w:t>車いす固定装置</w:t>
            </w:r>
          </w:p>
        </w:tc>
        <w:tc>
          <w:tcPr>
            <w:tcW w:w="7790" w:type="dxa"/>
          </w:tcPr>
          <w:p w14:paraId="435981F4"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車いすを固定することができる設備を備える。</w:t>
            </w:r>
          </w:p>
          <w:p w14:paraId="5BDB385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固定装置は、固縛、開放に要する時間が短く、かつ確実に固定できるものとすることを基本とする。</w:t>
            </w:r>
          </w:p>
        </w:tc>
      </w:tr>
      <w:tr w:rsidR="008D1A60" w:rsidRPr="008D1A60" w14:paraId="52123694" w14:textId="77777777" w:rsidTr="004F521B">
        <w:tc>
          <w:tcPr>
            <w:tcW w:w="1478" w:type="dxa"/>
          </w:tcPr>
          <w:p w14:paraId="10FAED8A" w14:textId="77777777" w:rsidR="008D1A60" w:rsidRPr="008D1A60" w:rsidRDefault="008D1A60" w:rsidP="008D1A60">
            <w:pPr>
              <w:numPr>
                <w:ilvl w:val="0"/>
                <w:numId w:val="87"/>
              </w:numPr>
              <w:ind w:left="383" w:firstLineChars="0"/>
              <w:rPr>
                <w:color w:val="000000" w:themeColor="text1"/>
              </w:rPr>
            </w:pPr>
            <w:r w:rsidRPr="008D1A60">
              <w:rPr>
                <w:rFonts w:hint="eastAsia"/>
                <w:color w:val="000000" w:themeColor="text1"/>
              </w:rPr>
              <w:t>シートベルト</w:t>
            </w:r>
          </w:p>
        </w:tc>
        <w:tc>
          <w:tcPr>
            <w:tcW w:w="7790" w:type="dxa"/>
          </w:tcPr>
          <w:p w14:paraId="0577700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車いす使用者の安全を確保するために、3点式シートベルトを設置することを基本とする。</w:t>
            </w:r>
          </w:p>
        </w:tc>
      </w:tr>
    </w:tbl>
    <w:p w14:paraId="1FC4AAC7" w14:textId="77777777" w:rsidR="008D1A60" w:rsidRPr="008D1A60" w:rsidRDefault="008D1A60" w:rsidP="008D1A60">
      <w:pPr>
        <w:ind w:left="0" w:firstLineChars="0" w:firstLine="0"/>
        <w:rPr>
          <w:color w:val="000000" w:themeColor="text1"/>
        </w:rPr>
      </w:pPr>
    </w:p>
    <w:p w14:paraId="56D8540E" w14:textId="77777777" w:rsidR="008D1A60" w:rsidRPr="008D1A60" w:rsidRDefault="008D1A60" w:rsidP="008D1A60">
      <w:pPr>
        <w:ind w:left="0" w:firstLineChars="0" w:firstLine="0"/>
        <w:rPr>
          <w:color w:val="000000" w:themeColor="text1"/>
        </w:rPr>
      </w:pPr>
    </w:p>
    <w:p w14:paraId="441D8D07"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車いす、ストレッチャー等固定方法（大型電動車いす・ストレッチャー（寝台）等対応（バンタイプ／リフト車））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00BAEBB5" w14:textId="77777777" w:rsidTr="004F521B">
        <w:tc>
          <w:tcPr>
            <w:tcW w:w="9268" w:type="dxa"/>
            <w:gridSpan w:val="2"/>
            <w:shd w:val="clear" w:color="auto" w:fill="E7E6E6" w:themeFill="background2"/>
          </w:tcPr>
          <w:p w14:paraId="3CB82D9E"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46B3EF0A" w14:textId="77777777" w:rsidTr="004F521B">
        <w:tc>
          <w:tcPr>
            <w:tcW w:w="9268" w:type="dxa"/>
            <w:gridSpan w:val="2"/>
          </w:tcPr>
          <w:p w14:paraId="1DF1220C" w14:textId="77777777" w:rsidR="008D1A60" w:rsidRPr="008D1A60" w:rsidRDefault="008D1A60" w:rsidP="008D1A60">
            <w:pPr>
              <w:ind w:left="0" w:firstLineChars="0" w:firstLine="0"/>
              <w:rPr>
                <w:color w:val="000000" w:themeColor="text1"/>
              </w:rPr>
            </w:pPr>
            <w:r w:rsidRPr="008D1A60">
              <w:rPr>
                <w:rFonts w:hint="eastAsia"/>
                <w:color w:val="000000" w:themeColor="text1"/>
              </w:rPr>
              <w:t>（福祉タクシー車両）</w:t>
            </w:r>
          </w:p>
        </w:tc>
      </w:tr>
      <w:tr w:rsidR="008D1A60" w:rsidRPr="008D1A60" w14:paraId="11D84451" w14:textId="77777777" w:rsidTr="004F521B">
        <w:tc>
          <w:tcPr>
            <w:tcW w:w="9268" w:type="dxa"/>
            <w:gridSpan w:val="2"/>
          </w:tcPr>
          <w:p w14:paraId="7FE63F50"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第四十五条　　車椅子等対応車（福祉タクシー車両のうち、高齢者、障害者等が移動のための車椅子その他の用具を使用したまま車両に乗り込むことが可能なものをいう。）は、次に掲げる基準に適合するものでなければならない。</w:t>
            </w:r>
          </w:p>
          <w:p w14:paraId="3F17DF24"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三　　車椅子又は寝台等の用具を固定することができる設備が備えられていること。</w:t>
            </w:r>
          </w:p>
        </w:tc>
      </w:tr>
      <w:tr w:rsidR="008D1A60" w:rsidRPr="008D1A60" w14:paraId="0F6D09E4" w14:textId="77777777" w:rsidTr="004F521B">
        <w:tc>
          <w:tcPr>
            <w:tcW w:w="9268" w:type="dxa"/>
            <w:gridSpan w:val="2"/>
            <w:shd w:val="clear" w:color="auto" w:fill="E7E6E6" w:themeFill="background2"/>
          </w:tcPr>
          <w:p w14:paraId="30C1A1E8"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052F6D24" w14:textId="77777777" w:rsidTr="004F521B">
        <w:tc>
          <w:tcPr>
            <w:tcW w:w="1478" w:type="dxa"/>
          </w:tcPr>
          <w:p w14:paraId="652123AD" w14:textId="77777777" w:rsidR="008D1A60" w:rsidRPr="008D1A60" w:rsidRDefault="008D1A60" w:rsidP="008D1A60">
            <w:pPr>
              <w:numPr>
                <w:ilvl w:val="0"/>
                <w:numId w:val="88"/>
              </w:numPr>
              <w:ind w:left="383" w:firstLineChars="0"/>
              <w:rPr>
                <w:color w:val="000000" w:themeColor="text1"/>
              </w:rPr>
            </w:pPr>
            <w:r w:rsidRPr="008D1A60">
              <w:rPr>
                <w:rFonts w:hint="eastAsia"/>
                <w:color w:val="000000" w:themeColor="text1"/>
              </w:rPr>
              <w:t>ストレッチャー固定装置</w:t>
            </w:r>
          </w:p>
        </w:tc>
        <w:tc>
          <w:tcPr>
            <w:tcW w:w="7790" w:type="dxa"/>
          </w:tcPr>
          <w:p w14:paraId="4362985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ストレッチャー（寝台）や担架を固定することができる設備を備える。</w:t>
            </w:r>
          </w:p>
          <w:p w14:paraId="387BEC9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固定装置は、固縛、開放に要する時間が短く、かつ確実に固定できるものとすることを基本とする。</w:t>
            </w:r>
          </w:p>
        </w:tc>
      </w:tr>
      <w:tr w:rsidR="008D1A60" w:rsidRPr="008D1A60" w14:paraId="7BDB856B" w14:textId="77777777" w:rsidTr="004F521B">
        <w:tc>
          <w:tcPr>
            <w:tcW w:w="1478" w:type="dxa"/>
          </w:tcPr>
          <w:p w14:paraId="077AB83A" w14:textId="77777777" w:rsidR="008D1A60" w:rsidRPr="008D1A60" w:rsidRDefault="008D1A60" w:rsidP="008D1A60">
            <w:pPr>
              <w:numPr>
                <w:ilvl w:val="0"/>
                <w:numId w:val="88"/>
              </w:numPr>
              <w:ind w:left="383" w:firstLineChars="0"/>
              <w:rPr>
                <w:color w:val="000000" w:themeColor="text1"/>
              </w:rPr>
            </w:pPr>
            <w:r w:rsidRPr="008D1A60">
              <w:rPr>
                <w:rFonts w:hint="eastAsia"/>
                <w:color w:val="000000" w:themeColor="text1"/>
              </w:rPr>
              <w:t>車いす固定装置</w:t>
            </w:r>
          </w:p>
        </w:tc>
        <w:tc>
          <w:tcPr>
            <w:tcW w:w="7790" w:type="dxa"/>
          </w:tcPr>
          <w:p w14:paraId="09FA3AC0"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車いすを固定することができる設備を備える。</w:t>
            </w:r>
          </w:p>
          <w:p w14:paraId="5FAC9BA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固定装置は、固縛、開放に要する時間が短く、かつ確実に固定できるものとすることを基本とする。</w:t>
            </w:r>
          </w:p>
        </w:tc>
      </w:tr>
      <w:tr w:rsidR="008D1A60" w:rsidRPr="008D1A60" w14:paraId="713EAE35" w14:textId="77777777" w:rsidTr="004F521B">
        <w:tc>
          <w:tcPr>
            <w:tcW w:w="1478" w:type="dxa"/>
          </w:tcPr>
          <w:p w14:paraId="2F9A4578" w14:textId="77777777" w:rsidR="008D1A60" w:rsidRPr="008D1A60" w:rsidRDefault="008D1A60" w:rsidP="008D1A60">
            <w:pPr>
              <w:numPr>
                <w:ilvl w:val="0"/>
                <w:numId w:val="88"/>
              </w:numPr>
              <w:ind w:left="383" w:firstLineChars="0"/>
              <w:rPr>
                <w:color w:val="000000" w:themeColor="text1"/>
              </w:rPr>
            </w:pPr>
            <w:r w:rsidRPr="008D1A60">
              <w:rPr>
                <w:rFonts w:hint="eastAsia"/>
                <w:color w:val="000000" w:themeColor="text1"/>
              </w:rPr>
              <w:t>車いす側の安全性、固定装置取り付け</w:t>
            </w:r>
          </w:p>
        </w:tc>
        <w:tc>
          <w:tcPr>
            <w:tcW w:w="7790" w:type="dxa"/>
          </w:tcPr>
          <w:p w14:paraId="4C67E02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車いす側にフック等の固定場所を明示することを基本とする。</w:t>
            </w:r>
          </w:p>
          <w:p w14:paraId="480E8CDC"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車いす側の装置と車両側の装置がワンタッチで固定できる装置を開発すること。</w:t>
            </w:r>
          </w:p>
        </w:tc>
      </w:tr>
      <w:tr w:rsidR="008D1A60" w:rsidRPr="008D1A60" w14:paraId="560EAC1C" w14:textId="77777777" w:rsidTr="004F521B">
        <w:tc>
          <w:tcPr>
            <w:tcW w:w="1478" w:type="dxa"/>
          </w:tcPr>
          <w:p w14:paraId="0CAE22BD" w14:textId="77777777" w:rsidR="008D1A60" w:rsidRPr="008D1A60" w:rsidRDefault="008D1A60" w:rsidP="008D1A60">
            <w:pPr>
              <w:numPr>
                <w:ilvl w:val="0"/>
                <w:numId w:val="88"/>
              </w:numPr>
              <w:ind w:left="383" w:firstLineChars="0"/>
              <w:rPr>
                <w:color w:val="000000" w:themeColor="text1"/>
              </w:rPr>
            </w:pPr>
            <w:r w:rsidRPr="008D1A60">
              <w:rPr>
                <w:rFonts w:hint="eastAsia"/>
                <w:color w:val="000000" w:themeColor="text1"/>
              </w:rPr>
              <w:t>ヘッドレスト（頭部後傾抑止装置）</w:t>
            </w:r>
          </w:p>
        </w:tc>
        <w:tc>
          <w:tcPr>
            <w:tcW w:w="7790" w:type="dxa"/>
          </w:tcPr>
          <w:p w14:paraId="0F776D5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車いす使用者向けのヘッドレストを用意することを基本とする。(注１)</w:t>
            </w:r>
          </w:p>
          <w:p w14:paraId="73A9D99F" w14:textId="77777777" w:rsidR="008D1A60" w:rsidRPr="008D1A60" w:rsidRDefault="008D1A60" w:rsidP="008D1A60">
            <w:pPr>
              <w:ind w:leftChars="125" w:left="250" w:firstLineChars="0" w:firstLine="0"/>
              <w:rPr>
                <w:color w:val="000000" w:themeColor="text1"/>
              </w:rPr>
            </w:pPr>
            <w:r w:rsidRPr="008D1A60">
              <w:rPr>
                <w:rFonts w:hint="eastAsia"/>
                <w:color w:val="000000" w:themeColor="text1"/>
              </w:rPr>
              <w:t>前向き固定、後ろ向き固定を問わず、ヘッドレストの高さ、角度等の調整ができるようにする。(注２)</w:t>
            </w:r>
          </w:p>
        </w:tc>
      </w:tr>
      <w:tr w:rsidR="008D1A60" w:rsidRPr="008D1A60" w14:paraId="2457470E" w14:textId="77777777" w:rsidTr="004F521B">
        <w:tc>
          <w:tcPr>
            <w:tcW w:w="1478" w:type="dxa"/>
          </w:tcPr>
          <w:p w14:paraId="0BED980D" w14:textId="77777777" w:rsidR="008D1A60" w:rsidRPr="008D1A60" w:rsidRDefault="008D1A60" w:rsidP="008D1A60">
            <w:pPr>
              <w:numPr>
                <w:ilvl w:val="0"/>
                <w:numId w:val="88"/>
              </w:numPr>
              <w:ind w:left="383" w:firstLineChars="0"/>
              <w:rPr>
                <w:color w:val="000000" w:themeColor="text1"/>
              </w:rPr>
            </w:pPr>
            <w:r w:rsidRPr="008D1A60">
              <w:rPr>
                <w:rFonts w:hint="eastAsia"/>
                <w:color w:val="000000" w:themeColor="text1"/>
              </w:rPr>
              <w:t>シートベルト</w:t>
            </w:r>
          </w:p>
        </w:tc>
        <w:tc>
          <w:tcPr>
            <w:tcW w:w="7790" w:type="dxa"/>
          </w:tcPr>
          <w:p w14:paraId="34EED11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車いす使用者の安全を確保するために、シートベルトを設置することを基本とする。</w:t>
            </w:r>
          </w:p>
          <w:p w14:paraId="48D812D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前向き固定：3点式とする。後向き固定：3点又は2点式とすることを基本とする。</w:t>
            </w:r>
          </w:p>
        </w:tc>
      </w:tr>
    </w:tbl>
    <w:p w14:paraId="434D971D" w14:textId="77777777" w:rsidR="008D1A60" w:rsidRPr="008D1A60" w:rsidRDefault="008D1A60" w:rsidP="008D1A60">
      <w:pPr>
        <w:rPr>
          <w:color w:val="000000" w:themeColor="text1"/>
        </w:rPr>
      </w:pPr>
      <w:r w:rsidRPr="008D1A60">
        <w:rPr>
          <w:rFonts w:hint="eastAsia"/>
          <w:color w:val="000000" w:themeColor="text1"/>
        </w:rPr>
        <w:t>注１：ヘッドレストは、車いす、車両側のいずれかに用意されていること。</w:t>
      </w:r>
    </w:p>
    <w:p w14:paraId="12AB01C3" w14:textId="77777777" w:rsidR="008D1A60" w:rsidRPr="008D1A60" w:rsidRDefault="008D1A60" w:rsidP="008D1A60">
      <w:pPr>
        <w:ind w:leftChars="213" w:left="850" w:hangingChars="212" w:hanging="424"/>
        <w:rPr>
          <w:color w:val="000000" w:themeColor="text1"/>
        </w:rPr>
      </w:pPr>
      <w:r w:rsidRPr="008D1A60">
        <w:rPr>
          <w:rFonts w:hint="eastAsia"/>
          <w:color w:val="000000" w:themeColor="text1"/>
        </w:rPr>
        <w:t>注２：車いす使用者の後頭部が最も突出した部分の少し下から、頚の少し上を支えられるよう、位置調整ができるようにする。</w:t>
      </w:r>
    </w:p>
    <w:p w14:paraId="456F6198" w14:textId="65F8A12C" w:rsidR="008D1A60" w:rsidRDefault="008D1A60" w:rsidP="008D1A60">
      <w:pPr>
        <w:ind w:left="0" w:firstLineChars="0" w:firstLine="0"/>
        <w:rPr>
          <w:color w:val="000000" w:themeColor="text1"/>
        </w:rPr>
      </w:pPr>
    </w:p>
    <w:p w14:paraId="0E4C0215" w14:textId="77777777" w:rsidR="005F4899" w:rsidRPr="008D1A60" w:rsidRDefault="005F4899" w:rsidP="008D1A60">
      <w:pPr>
        <w:ind w:left="0" w:firstLineChars="0" w:firstLine="0"/>
        <w:rPr>
          <w:color w:val="000000" w:themeColor="text1"/>
        </w:rPr>
      </w:pPr>
    </w:p>
    <w:p w14:paraId="5CFFD032"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lastRenderedPageBreak/>
        <w:t>車いす、ストレッチャー等固定方法（車いす対応（ミニバン・軽自動車タイプ／スロープ車・リフト車））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08F973E2" w14:textId="77777777" w:rsidTr="004F521B">
        <w:tc>
          <w:tcPr>
            <w:tcW w:w="9268" w:type="dxa"/>
            <w:gridSpan w:val="2"/>
            <w:shd w:val="clear" w:color="auto" w:fill="E7E6E6" w:themeFill="background2"/>
          </w:tcPr>
          <w:p w14:paraId="5CE2EF0B"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66B4FEAD" w14:textId="77777777" w:rsidTr="004F521B">
        <w:tc>
          <w:tcPr>
            <w:tcW w:w="9268" w:type="dxa"/>
            <w:gridSpan w:val="2"/>
          </w:tcPr>
          <w:p w14:paraId="64DF5461" w14:textId="77777777" w:rsidR="008D1A60" w:rsidRPr="008D1A60" w:rsidRDefault="008D1A60" w:rsidP="008D1A60">
            <w:pPr>
              <w:ind w:leftChars="-23" w:left="566" w:hangingChars="306" w:hanging="612"/>
              <w:rPr>
                <w:color w:val="000000" w:themeColor="text1"/>
              </w:rPr>
            </w:pPr>
            <w:r w:rsidRPr="008D1A60">
              <w:rPr>
                <w:rFonts w:hint="eastAsia"/>
                <w:color w:val="000000" w:themeColor="text1"/>
              </w:rPr>
              <w:t>（福祉タクシー車両）</w:t>
            </w:r>
          </w:p>
        </w:tc>
      </w:tr>
      <w:tr w:rsidR="008D1A60" w:rsidRPr="008D1A60" w14:paraId="20A00EDD" w14:textId="77777777" w:rsidTr="004F521B">
        <w:tc>
          <w:tcPr>
            <w:tcW w:w="9268" w:type="dxa"/>
            <w:gridSpan w:val="2"/>
          </w:tcPr>
          <w:p w14:paraId="489B3333"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第四十五条　　車椅子等対応車（福祉タクシー車両のうち、高齢者、障害者等が移動のための車椅子その他の用具を使用したまま車両に乗り込むことが可能なものをいう。）は、次に掲げる基準に適合するものでなければならない。</w:t>
            </w:r>
          </w:p>
          <w:p w14:paraId="05080B24"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三　　車椅子又は寝台等の用具を固定することができる設備が備えられていること。</w:t>
            </w:r>
          </w:p>
        </w:tc>
      </w:tr>
      <w:tr w:rsidR="008D1A60" w:rsidRPr="008D1A60" w14:paraId="05F4E60E" w14:textId="77777777" w:rsidTr="004F521B">
        <w:tc>
          <w:tcPr>
            <w:tcW w:w="9268" w:type="dxa"/>
            <w:gridSpan w:val="2"/>
            <w:shd w:val="clear" w:color="auto" w:fill="E7E6E6" w:themeFill="background2"/>
          </w:tcPr>
          <w:p w14:paraId="37670343"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703C92F9" w14:textId="77777777" w:rsidTr="004F521B">
        <w:tc>
          <w:tcPr>
            <w:tcW w:w="1478" w:type="dxa"/>
          </w:tcPr>
          <w:p w14:paraId="1F2A49DB" w14:textId="77777777" w:rsidR="008D1A60" w:rsidRPr="008D1A60" w:rsidRDefault="008D1A60" w:rsidP="008D1A60">
            <w:pPr>
              <w:numPr>
                <w:ilvl w:val="0"/>
                <w:numId w:val="89"/>
              </w:numPr>
              <w:ind w:left="383" w:firstLineChars="0"/>
              <w:rPr>
                <w:color w:val="000000" w:themeColor="text1"/>
              </w:rPr>
            </w:pPr>
            <w:r w:rsidRPr="008D1A60">
              <w:rPr>
                <w:rFonts w:hint="eastAsia"/>
                <w:color w:val="000000" w:themeColor="text1"/>
              </w:rPr>
              <w:t>車いす固定装置</w:t>
            </w:r>
          </w:p>
        </w:tc>
        <w:tc>
          <w:tcPr>
            <w:tcW w:w="7790" w:type="dxa"/>
          </w:tcPr>
          <w:p w14:paraId="346014D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車いすを固定することができる設備を備える。</w:t>
            </w:r>
          </w:p>
          <w:p w14:paraId="650BBA5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固定装置は、固縛、開放に要する時間が短く、かつ確実に固定できるものとすることを基本とする。</w:t>
            </w:r>
          </w:p>
          <w:p w14:paraId="0DF7A33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車いす使用者が走行中も車いすに着座する場合には、前向き固定、後ろ向き固定を問わず、車両内の固定装置は20Gの衝撃に耐えられる強度とすることを基本とする。</w:t>
            </w:r>
          </w:p>
        </w:tc>
      </w:tr>
      <w:tr w:rsidR="008D1A60" w:rsidRPr="008D1A60" w14:paraId="32973F40" w14:textId="77777777" w:rsidTr="004F521B">
        <w:tc>
          <w:tcPr>
            <w:tcW w:w="1478" w:type="dxa"/>
          </w:tcPr>
          <w:p w14:paraId="5EDF442E" w14:textId="77777777" w:rsidR="008D1A60" w:rsidRPr="008D1A60" w:rsidRDefault="008D1A60" w:rsidP="008D1A60">
            <w:pPr>
              <w:numPr>
                <w:ilvl w:val="0"/>
                <w:numId w:val="89"/>
              </w:numPr>
              <w:ind w:left="383" w:firstLineChars="0"/>
              <w:rPr>
                <w:color w:val="000000" w:themeColor="text1"/>
              </w:rPr>
            </w:pPr>
            <w:r w:rsidRPr="008D1A60">
              <w:rPr>
                <w:rFonts w:hint="eastAsia"/>
                <w:color w:val="000000" w:themeColor="text1"/>
              </w:rPr>
              <w:t>車いす側の安全性、固定装置取り付</w:t>
            </w:r>
          </w:p>
        </w:tc>
        <w:tc>
          <w:tcPr>
            <w:tcW w:w="7790" w:type="dxa"/>
          </w:tcPr>
          <w:p w14:paraId="36477DF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車いす使用者が走行中も車いすに着座する場合には、前向き固定、後ろ向き固定を問わず、車いすが20Gの衝撃に耐えられる強度とすることを基本とする。</w:t>
            </w:r>
          </w:p>
          <w:p w14:paraId="6FB7493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車いす側にフック等の固定場所を明示することを基本とする。</w:t>
            </w:r>
          </w:p>
          <w:p w14:paraId="658175F6"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車いす側の装置と車両側の装置がワンタッチで固定できる装置を開発すること。</w:t>
            </w:r>
          </w:p>
        </w:tc>
      </w:tr>
      <w:tr w:rsidR="008D1A60" w:rsidRPr="008D1A60" w14:paraId="4D987986" w14:textId="77777777" w:rsidTr="004F521B">
        <w:tc>
          <w:tcPr>
            <w:tcW w:w="1478" w:type="dxa"/>
          </w:tcPr>
          <w:p w14:paraId="6F624EC4" w14:textId="77777777" w:rsidR="008D1A60" w:rsidRPr="008D1A60" w:rsidRDefault="008D1A60" w:rsidP="008D1A60">
            <w:pPr>
              <w:numPr>
                <w:ilvl w:val="0"/>
                <w:numId w:val="89"/>
              </w:numPr>
              <w:ind w:left="383" w:firstLineChars="0"/>
              <w:rPr>
                <w:color w:val="000000" w:themeColor="text1"/>
              </w:rPr>
            </w:pPr>
            <w:r w:rsidRPr="008D1A60">
              <w:rPr>
                <w:rFonts w:hint="eastAsia"/>
                <w:color w:val="000000" w:themeColor="text1"/>
              </w:rPr>
              <w:t>ヘッドレスト（頭部後傾抑止装置）</w:t>
            </w:r>
          </w:p>
        </w:tc>
        <w:tc>
          <w:tcPr>
            <w:tcW w:w="7790" w:type="dxa"/>
          </w:tcPr>
          <w:p w14:paraId="2974B13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車いす使用者向けのヘッドレストを用意することを基本とする。(注１)</w:t>
            </w:r>
          </w:p>
          <w:p w14:paraId="7CBF2FC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前向き固定、後ろ向き固定を問わず、ヘッドレストの高さ、角度等の調整ができるようにすることを基本とする。(注2)</w:t>
            </w:r>
          </w:p>
        </w:tc>
      </w:tr>
      <w:tr w:rsidR="008D1A60" w:rsidRPr="008D1A60" w14:paraId="0D1FD9CF" w14:textId="77777777" w:rsidTr="004F521B">
        <w:tc>
          <w:tcPr>
            <w:tcW w:w="1478" w:type="dxa"/>
          </w:tcPr>
          <w:p w14:paraId="6D7AE551" w14:textId="77777777" w:rsidR="008D1A60" w:rsidRPr="008D1A60" w:rsidRDefault="008D1A60" w:rsidP="008D1A60">
            <w:pPr>
              <w:numPr>
                <w:ilvl w:val="0"/>
                <w:numId w:val="89"/>
              </w:numPr>
              <w:ind w:left="383" w:firstLineChars="0"/>
              <w:rPr>
                <w:color w:val="000000" w:themeColor="text1"/>
              </w:rPr>
            </w:pPr>
            <w:r w:rsidRPr="008D1A60">
              <w:rPr>
                <w:rFonts w:hint="eastAsia"/>
                <w:color w:val="000000" w:themeColor="text1"/>
              </w:rPr>
              <w:t>シートベルト</w:t>
            </w:r>
          </w:p>
        </w:tc>
        <w:tc>
          <w:tcPr>
            <w:tcW w:w="7790" w:type="dxa"/>
          </w:tcPr>
          <w:p w14:paraId="1EBC33E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車いす使用者の安全を確保するために、シートベルトを設置することを基本とする。</w:t>
            </w:r>
          </w:p>
          <w:p w14:paraId="351F4ED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前向き固定：3点式とする。後向き固定：3点又は2点式とすることを基本とする。</w:t>
            </w:r>
          </w:p>
        </w:tc>
      </w:tr>
    </w:tbl>
    <w:p w14:paraId="19F395EB" w14:textId="77777777" w:rsidR="008D1A60" w:rsidRPr="008D1A60" w:rsidRDefault="008D1A60" w:rsidP="008D1A60">
      <w:pPr>
        <w:rPr>
          <w:color w:val="000000" w:themeColor="text1"/>
        </w:rPr>
      </w:pPr>
      <w:r w:rsidRPr="008D1A60">
        <w:rPr>
          <w:rFonts w:hint="eastAsia"/>
          <w:color w:val="000000" w:themeColor="text1"/>
        </w:rPr>
        <w:t>注１：ヘッドレストは、車いす、車両側のいずれかに用意されていること。</w:t>
      </w:r>
    </w:p>
    <w:p w14:paraId="30CB294B" w14:textId="77777777" w:rsidR="008D1A60" w:rsidRPr="008D1A60" w:rsidRDefault="008D1A60" w:rsidP="008D1A60">
      <w:pPr>
        <w:ind w:leftChars="213" w:left="850" w:hangingChars="212" w:hanging="424"/>
        <w:rPr>
          <w:color w:val="000000" w:themeColor="text1"/>
        </w:rPr>
      </w:pPr>
      <w:r w:rsidRPr="008D1A60">
        <w:rPr>
          <w:rFonts w:hint="eastAsia"/>
          <w:color w:val="000000" w:themeColor="text1"/>
        </w:rPr>
        <w:t>注２：車いす使用者の後頭部が最も突出した部分の少し下から、頚の少し上を支えられるよう、位置調整ができるようにする。</w:t>
      </w:r>
    </w:p>
    <w:p w14:paraId="7CFC02AD" w14:textId="77777777" w:rsidR="008D1A60" w:rsidRPr="008D1A60" w:rsidRDefault="008D1A60" w:rsidP="008D1A60">
      <w:pPr>
        <w:ind w:left="0" w:firstLineChars="0" w:firstLine="0"/>
        <w:rPr>
          <w:color w:val="000000" w:themeColor="text1"/>
        </w:rPr>
      </w:pPr>
    </w:p>
    <w:p w14:paraId="6AFF9E48" w14:textId="77777777" w:rsidR="008D1A60" w:rsidRPr="008D1A60" w:rsidRDefault="008D1A60" w:rsidP="008D1A60">
      <w:pPr>
        <w:keepNext/>
        <w:numPr>
          <w:ilvl w:val="0"/>
          <w:numId w:val="18"/>
        </w:numPr>
        <w:tabs>
          <w:tab w:val="left" w:pos="567"/>
        </w:tabs>
        <w:spacing w:beforeLines="100" w:before="360"/>
        <w:ind w:firstLineChars="0"/>
        <w:rPr>
          <w:rFonts w:hAnsi="メイリオ"/>
          <w:color w:val="000000" w:themeColor="text1"/>
        </w:rPr>
      </w:pPr>
      <w:r w:rsidRPr="008D1A60">
        <w:rPr>
          <w:rFonts w:hAnsi="メイリオ" w:hint="eastAsia"/>
          <w:color w:val="000000" w:themeColor="text1"/>
        </w:rPr>
        <w:t>車いす、補装具収納場所</w:t>
      </w:r>
    </w:p>
    <w:p w14:paraId="6B681EAC" w14:textId="77777777" w:rsidR="008D1A60" w:rsidRPr="00AC6CD1" w:rsidRDefault="008D1A60" w:rsidP="00A65453">
      <w:pPr>
        <w:pStyle w:val="EXPO10"/>
        <w:numPr>
          <w:ilvl w:val="0"/>
          <w:numId w:val="179"/>
        </w:numPr>
        <w:rPr>
          <w:color w:val="000000" w:themeColor="text1"/>
        </w:rPr>
      </w:pPr>
      <w:r w:rsidRPr="00AC6CD1">
        <w:rPr>
          <w:rFonts w:hint="eastAsia"/>
          <w:color w:val="000000" w:themeColor="text1"/>
        </w:rPr>
        <w:t>車いす、補装具収納場所（UDタクシー）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E13B2DB" w14:textId="77777777" w:rsidTr="004F521B">
        <w:tc>
          <w:tcPr>
            <w:tcW w:w="9268" w:type="dxa"/>
            <w:gridSpan w:val="2"/>
            <w:shd w:val="clear" w:color="auto" w:fill="E7E6E6" w:themeFill="background2"/>
          </w:tcPr>
          <w:p w14:paraId="146DA9B1"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17FC770E" w14:textId="77777777" w:rsidTr="004F521B">
        <w:tc>
          <w:tcPr>
            <w:tcW w:w="1478" w:type="dxa"/>
          </w:tcPr>
          <w:p w14:paraId="64C1674E" w14:textId="77777777" w:rsidR="008D1A60" w:rsidRPr="008D1A60" w:rsidRDefault="008D1A60" w:rsidP="008D1A60">
            <w:pPr>
              <w:numPr>
                <w:ilvl w:val="0"/>
                <w:numId w:val="90"/>
              </w:numPr>
              <w:ind w:left="383" w:firstLineChars="0"/>
              <w:rPr>
                <w:color w:val="000000" w:themeColor="text1"/>
              </w:rPr>
            </w:pPr>
            <w:r w:rsidRPr="008D1A60">
              <w:rPr>
                <w:rFonts w:hint="eastAsia"/>
                <w:color w:val="000000" w:themeColor="text1"/>
              </w:rPr>
              <w:t>車いす収納スペース</w:t>
            </w:r>
          </w:p>
        </w:tc>
        <w:tc>
          <w:tcPr>
            <w:tcW w:w="7790" w:type="dxa"/>
          </w:tcPr>
          <w:p w14:paraId="6AA4FCD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車いす使用者が座席に移乗した場合のために、折りたたんだ車いすの収納スペースを確保することを基本とする。</w:t>
            </w:r>
          </w:p>
          <w:p w14:paraId="5683C3D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収納スペースは、長さ105ｃｍ以上×幅35ｃｍ以上×高さ90ｃｍ以上とすることを基本とする（標準型自操用手動車いすを折りたたんだ時の最大寸法に対応できる収納スペース。）。</w:t>
            </w:r>
          </w:p>
        </w:tc>
      </w:tr>
      <w:tr w:rsidR="008D1A60" w:rsidRPr="008D1A60" w14:paraId="2674A420" w14:textId="77777777" w:rsidTr="004F521B">
        <w:tc>
          <w:tcPr>
            <w:tcW w:w="1478" w:type="dxa"/>
          </w:tcPr>
          <w:p w14:paraId="4B702229" w14:textId="77777777" w:rsidR="008D1A60" w:rsidRPr="008D1A60" w:rsidRDefault="008D1A60" w:rsidP="008D1A60">
            <w:pPr>
              <w:numPr>
                <w:ilvl w:val="0"/>
                <w:numId w:val="90"/>
              </w:numPr>
              <w:ind w:left="383" w:firstLineChars="0"/>
              <w:rPr>
                <w:color w:val="000000" w:themeColor="text1"/>
              </w:rPr>
            </w:pPr>
            <w:r w:rsidRPr="008D1A60">
              <w:rPr>
                <w:rFonts w:hint="eastAsia"/>
                <w:color w:val="000000" w:themeColor="text1"/>
              </w:rPr>
              <w:t>補装具収納スペース</w:t>
            </w:r>
          </w:p>
        </w:tc>
        <w:tc>
          <w:tcPr>
            <w:tcW w:w="7790" w:type="dxa"/>
          </w:tcPr>
          <w:p w14:paraId="27DB631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車内に杖、歩行器、歩行車等の補装具を収納するスペースを設置することを基本とする。</w:t>
            </w:r>
          </w:p>
        </w:tc>
      </w:tr>
    </w:tbl>
    <w:p w14:paraId="63C91965" w14:textId="14F8A517" w:rsidR="008D1A60" w:rsidRDefault="008D1A60" w:rsidP="008D1A60">
      <w:pPr>
        <w:ind w:left="0" w:firstLineChars="0" w:firstLine="0"/>
        <w:rPr>
          <w:color w:val="000000" w:themeColor="text1"/>
        </w:rPr>
      </w:pPr>
    </w:p>
    <w:p w14:paraId="21E22572" w14:textId="7BC341D4" w:rsidR="005F4899" w:rsidRDefault="005F4899" w:rsidP="008D1A60">
      <w:pPr>
        <w:ind w:left="0" w:firstLineChars="0" w:firstLine="0"/>
        <w:rPr>
          <w:color w:val="000000" w:themeColor="text1"/>
        </w:rPr>
      </w:pPr>
    </w:p>
    <w:p w14:paraId="0CC163CB" w14:textId="721E2D4C" w:rsidR="005F4899" w:rsidRDefault="005F4899" w:rsidP="008D1A60">
      <w:pPr>
        <w:ind w:left="0" w:firstLineChars="0" w:firstLine="0"/>
        <w:rPr>
          <w:color w:val="000000" w:themeColor="text1"/>
        </w:rPr>
      </w:pPr>
    </w:p>
    <w:p w14:paraId="0ABCB28D" w14:textId="041A7B1B" w:rsidR="005F4899" w:rsidRDefault="005F4899" w:rsidP="008D1A60">
      <w:pPr>
        <w:ind w:left="0" w:firstLineChars="0" w:firstLine="0"/>
        <w:rPr>
          <w:color w:val="000000" w:themeColor="text1"/>
        </w:rPr>
      </w:pPr>
    </w:p>
    <w:p w14:paraId="06F170E9" w14:textId="778553A9" w:rsidR="005F4899" w:rsidRDefault="005F4899" w:rsidP="008D1A60">
      <w:pPr>
        <w:ind w:left="0" w:firstLineChars="0" w:firstLine="0"/>
        <w:rPr>
          <w:color w:val="000000" w:themeColor="text1"/>
        </w:rPr>
      </w:pPr>
    </w:p>
    <w:p w14:paraId="50E7835D" w14:textId="77777777" w:rsidR="005F4899" w:rsidRPr="008D1A60" w:rsidRDefault="005F4899" w:rsidP="008D1A60">
      <w:pPr>
        <w:ind w:left="0" w:firstLineChars="0" w:firstLine="0"/>
        <w:rPr>
          <w:color w:val="000000" w:themeColor="text1"/>
        </w:rPr>
      </w:pPr>
    </w:p>
    <w:p w14:paraId="34E01341"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lastRenderedPageBreak/>
        <w:t>車いす、補装具収納場所（大型電動車いす・ストレッチャー（寝台）等対応（バンタイプ／リフト車））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6B7F3C23" w14:textId="77777777" w:rsidTr="004F521B">
        <w:tc>
          <w:tcPr>
            <w:tcW w:w="9268" w:type="dxa"/>
            <w:gridSpan w:val="2"/>
            <w:shd w:val="clear" w:color="auto" w:fill="E7E6E6" w:themeFill="background2"/>
          </w:tcPr>
          <w:p w14:paraId="134F7D1B"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3FC3B04B" w14:textId="77777777" w:rsidTr="004F521B">
        <w:tc>
          <w:tcPr>
            <w:tcW w:w="9268" w:type="dxa"/>
            <w:gridSpan w:val="2"/>
          </w:tcPr>
          <w:p w14:paraId="0B3307EC" w14:textId="77777777" w:rsidR="008D1A60" w:rsidRPr="008D1A60" w:rsidRDefault="008D1A60" w:rsidP="008D1A60">
            <w:pPr>
              <w:ind w:leftChars="-23" w:left="566" w:hangingChars="306" w:hanging="612"/>
              <w:rPr>
                <w:color w:val="000000" w:themeColor="text1"/>
              </w:rPr>
            </w:pPr>
            <w:r w:rsidRPr="008D1A60">
              <w:rPr>
                <w:rFonts w:hint="eastAsia"/>
                <w:color w:val="000000" w:themeColor="text1"/>
              </w:rPr>
              <w:t>（福祉タクシー車両）</w:t>
            </w:r>
          </w:p>
        </w:tc>
      </w:tr>
      <w:tr w:rsidR="008D1A60" w:rsidRPr="008D1A60" w14:paraId="236F6F00" w14:textId="77777777" w:rsidTr="004F521B">
        <w:tc>
          <w:tcPr>
            <w:tcW w:w="9268" w:type="dxa"/>
            <w:gridSpan w:val="2"/>
          </w:tcPr>
          <w:p w14:paraId="514EF2A1"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第四十五条　　車椅子等対応車（福祉タクシー車両のうち、高齢者、障害者等が移動のための車椅子その他の用具を使用したまま車両に乗り込むことが可能なものをいう。）は、次に掲げる基準に適合するものでなければならない。</w:t>
            </w:r>
          </w:p>
          <w:p w14:paraId="5CBEEBF8"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車椅子又は寝台等の用具を備えておくスペースが一以上設けられていること。</w:t>
            </w:r>
          </w:p>
        </w:tc>
      </w:tr>
      <w:tr w:rsidR="008D1A60" w:rsidRPr="008D1A60" w14:paraId="39ED45EC" w14:textId="77777777" w:rsidTr="004F521B">
        <w:tc>
          <w:tcPr>
            <w:tcW w:w="9268" w:type="dxa"/>
            <w:gridSpan w:val="2"/>
            <w:shd w:val="clear" w:color="auto" w:fill="E7E6E6" w:themeFill="background2"/>
          </w:tcPr>
          <w:p w14:paraId="050207AE"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6DE42433" w14:textId="77777777" w:rsidTr="004F521B">
        <w:tc>
          <w:tcPr>
            <w:tcW w:w="1478" w:type="dxa"/>
          </w:tcPr>
          <w:p w14:paraId="5EA052E9" w14:textId="77777777" w:rsidR="008D1A60" w:rsidRPr="008D1A60" w:rsidRDefault="008D1A60" w:rsidP="008D1A60">
            <w:pPr>
              <w:numPr>
                <w:ilvl w:val="0"/>
                <w:numId w:val="91"/>
              </w:numPr>
              <w:ind w:left="383" w:firstLineChars="0"/>
              <w:rPr>
                <w:color w:val="000000" w:themeColor="text1"/>
              </w:rPr>
            </w:pPr>
            <w:r w:rsidRPr="008D1A60">
              <w:rPr>
                <w:rFonts w:hint="eastAsia"/>
                <w:color w:val="000000" w:themeColor="text1"/>
              </w:rPr>
              <w:t>ストレッチャー等収納スペース</w:t>
            </w:r>
          </w:p>
        </w:tc>
        <w:tc>
          <w:tcPr>
            <w:tcW w:w="7790" w:type="dxa"/>
          </w:tcPr>
          <w:p w14:paraId="4799AF3A"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車いす等対応車には、車いすやストレッチャー（寝台）、担架を備えておくスペースを1以上確保する。</w:t>
            </w:r>
          </w:p>
        </w:tc>
      </w:tr>
      <w:tr w:rsidR="008D1A60" w:rsidRPr="008D1A60" w14:paraId="328CF7B3" w14:textId="77777777" w:rsidTr="004F521B">
        <w:tc>
          <w:tcPr>
            <w:tcW w:w="1478" w:type="dxa"/>
          </w:tcPr>
          <w:p w14:paraId="644DBA73" w14:textId="77777777" w:rsidR="008D1A60" w:rsidRPr="008D1A60" w:rsidRDefault="008D1A60" w:rsidP="008D1A60">
            <w:pPr>
              <w:numPr>
                <w:ilvl w:val="0"/>
                <w:numId w:val="91"/>
              </w:numPr>
              <w:ind w:left="383" w:firstLineChars="0"/>
              <w:rPr>
                <w:color w:val="000000" w:themeColor="text1"/>
              </w:rPr>
            </w:pPr>
            <w:r w:rsidRPr="008D1A60">
              <w:rPr>
                <w:rFonts w:hint="eastAsia"/>
                <w:color w:val="000000" w:themeColor="text1"/>
              </w:rPr>
              <w:t>車いす収納スペース</w:t>
            </w:r>
          </w:p>
        </w:tc>
        <w:tc>
          <w:tcPr>
            <w:tcW w:w="7790" w:type="dxa"/>
          </w:tcPr>
          <w:p w14:paraId="14F6CCC9"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車いす使用者が座席に移乗した場合のために、折りたたんだ車いすの収納スペースを確保することを基本とする。</w:t>
            </w:r>
          </w:p>
          <w:p w14:paraId="5B1AE9E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収納スペースは、長さ105ｃｍ以上×幅35ｃｍ以上×高さ90ｃｍ以上とすることを基本とする。</w:t>
            </w:r>
          </w:p>
        </w:tc>
      </w:tr>
      <w:tr w:rsidR="008D1A60" w:rsidRPr="008D1A60" w14:paraId="3A52CBE0" w14:textId="77777777" w:rsidTr="004F521B">
        <w:tc>
          <w:tcPr>
            <w:tcW w:w="1478" w:type="dxa"/>
          </w:tcPr>
          <w:p w14:paraId="65075642" w14:textId="77777777" w:rsidR="008D1A60" w:rsidRPr="008D1A60" w:rsidRDefault="008D1A60" w:rsidP="008D1A60">
            <w:pPr>
              <w:numPr>
                <w:ilvl w:val="0"/>
                <w:numId w:val="91"/>
              </w:numPr>
              <w:ind w:left="383" w:firstLineChars="0"/>
              <w:rPr>
                <w:color w:val="000000" w:themeColor="text1"/>
              </w:rPr>
            </w:pPr>
            <w:r w:rsidRPr="008D1A60">
              <w:rPr>
                <w:rFonts w:hint="eastAsia"/>
                <w:color w:val="000000" w:themeColor="text1"/>
              </w:rPr>
              <w:t>補装具収納スペース</w:t>
            </w:r>
          </w:p>
        </w:tc>
        <w:tc>
          <w:tcPr>
            <w:tcW w:w="7790" w:type="dxa"/>
          </w:tcPr>
          <w:p w14:paraId="6584FFB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車内に杖、歩行器、歩行車等の補装具を収納するスペースを設置することを基本とする。</w:t>
            </w:r>
          </w:p>
        </w:tc>
      </w:tr>
    </w:tbl>
    <w:p w14:paraId="1564134A" w14:textId="77777777" w:rsidR="008D1A60" w:rsidRPr="008D1A60" w:rsidRDefault="008D1A60" w:rsidP="008D1A60">
      <w:pPr>
        <w:ind w:left="0" w:firstLineChars="0" w:firstLine="0"/>
        <w:rPr>
          <w:color w:val="000000" w:themeColor="text1"/>
        </w:rPr>
      </w:pPr>
    </w:p>
    <w:p w14:paraId="703A28A0"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車いす、補装具収納場所（車いす対応（ミニバン・軽自動車タイプ／スロープ車・リフト車））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583D74A0" w14:textId="77777777" w:rsidTr="004F521B">
        <w:tc>
          <w:tcPr>
            <w:tcW w:w="9268" w:type="dxa"/>
            <w:gridSpan w:val="2"/>
            <w:shd w:val="clear" w:color="auto" w:fill="E7E6E6" w:themeFill="background2"/>
          </w:tcPr>
          <w:p w14:paraId="023577B1"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3A0C03DC" w14:textId="77777777" w:rsidTr="004F521B">
        <w:tc>
          <w:tcPr>
            <w:tcW w:w="1478" w:type="dxa"/>
          </w:tcPr>
          <w:p w14:paraId="48B0083A" w14:textId="77777777" w:rsidR="008D1A60" w:rsidRPr="008D1A60" w:rsidRDefault="008D1A60" w:rsidP="008D1A60">
            <w:pPr>
              <w:numPr>
                <w:ilvl w:val="0"/>
                <w:numId w:val="92"/>
              </w:numPr>
              <w:ind w:left="383" w:firstLineChars="0"/>
              <w:rPr>
                <w:color w:val="000000" w:themeColor="text1"/>
              </w:rPr>
            </w:pPr>
            <w:r w:rsidRPr="008D1A60">
              <w:rPr>
                <w:rFonts w:hint="eastAsia"/>
                <w:color w:val="000000" w:themeColor="text1"/>
              </w:rPr>
              <w:t>車いす収納スペース</w:t>
            </w:r>
          </w:p>
        </w:tc>
        <w:tc>
          <w:tcPr>
            <w:tcW w:w="7790" w:type="dxa"/>
          </w:tcPr>
          <w:p w14:paraId="24386B5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車いす使用者が座席に移乗した場合のために、折りたたんだ車いすの収納スペースを確保することを基本とする。</w:t>
            </w:r>
          </w:p>
          <w:p w14:paraId="237AD36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収納スペースは、長さ105ｃｍ以上×幅35ｃｍ以上×高さ90ｃｍ以上とすることを基本とする。</w:t>
            </w:r>
          </w:p>
        </w:tc>
      </w:tr>
      <w:tr w:rsidR="008D1A60" w:rsidRPr="008D1A60" w14:paraId="0D070D50" w14:textId="77777777" w:rsidTr="004F521B">
        <w:tc>
          <w:tcPr>
            <w:tcW w:w="1478" w:type="dxa"/>
          </w:tcPr>
          <w:p w14:paraId="79FCDDAB" w14:textId="77777777" w:rsidR="008D1A60" w:rsidRPr="008D1A60" w:rsidRDefault="008D1A60" w:rsidP="008D1A60">
            <w:pPr>
              <w:numPr>
                <w:ilvl w:val="0"/>
                <w:numId w:val="92"/>
              </w:numPr>
              <w:ind w:left="383" w:firstLineChars="0"/>
              <w:rPr>
                <w:color w:val="000000" w:themeColor="text1"/>
              </w:rPr>
            </w:pPr>
            <w:r w:rsidRPr="008D1A60">
              <w:rPr>
                <w:rFonts w:hint="eastAsia"/>
                <w:color w:val="000000" w:themeColor="text1"/>
              </w:rPr>
              <w:t>補装具収納スペース</w:t>
            </w:r>
          </w:p>
        </w:tc>
        <w:tc>
          <w:tcPr>
            <w:tcW w:w="7790" w:type="dxa"/>
          </w:tcPr>
          <w:p w14:paraId="74D0E5A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車内に杖、歩行器、歩行車等の補装具を収納するスペースを設置することを基本とする。</w:t>
            </w:r>
          </w:p>
        </w:tc>
      </w:tr>
    </w:tbl>
    <w:p w14:paraId="62968137" w14:textId="093EFB45" w:rsidR="008D1A60" w:rsidRDefault="008D1A60" w:rsidP="008D1A60">
      <w:pPr>
        <w:ind w:left="0" w:firstLineChars="0" w:firstLine="0"/>
        <w:rPr>
          <w:color w:val="000000" w:themeColor="text1"/>
        </w:rPr>
      </w:pPr>
    </w:p>
    <w:p w14:paraId="503A4B13" w14:textId="77777777" w:rsidR="005F4899" w:rsidRPr="008D1A60" w:rsidRDefault="005F4899" w:rsidP="008D1A60">
      <w:pPr>
        <w:ind w:left="0" w:firstLineChars="0" w:firstLine="0"/>
        <w:rPr>
          <w:color w:val="000000" w:themeColor="text1"/>
        </w:rPr>
      </w:pPr>
    </w:p>
    <w:p w14:paraId="42E7FBF0"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車いす、補装具収納場所（乗合タクシー）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C821B5F" w14:textId="77777777" w:rsidTr="004F521B">
        <w:tc>
          <w:tcPr>
            <w:tcW w:w="9268" w:type="dxa"/>
            <w:gridSpan w:val="2"/>
            <w:shd w:val="clear" w:color="auto" w:fill="E7E6E6" w:themeFill="background2"/>
          </w:tcPr>
          <w:p w14:paraId="58B901AC"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3C92A788" w14:textId="77777777" w:rsidTr="004F521B">
        <w:tc>
          <w:tcPr>
            <w:tcW w:w="1478" w:type="dxa"/>
          </w:tcPr>
          <w:p w14:paraId="3660D6F7" w14:textId="77777777" w:rsidR="008D1A60" w:rsidRPr="008D1A60" w:rsidRDefault="008D1A60" w:rsidP="008D1A60">
            <w:pPr>
              <w:numPr>
                <w:ilvl w:val="0"/>
                <w:numId w:val="93"/>
              </w:numPr>
              <w:ind w:left="383" w:firstLineChars="0"/>
              <w:rPr>
                <w:color w:val="000000" w:themeColor="text1"/>
              </w:rPr>
            </w:pPr>
            <w:r w:rsidRPr="008D1A60">
              <w:rPr>
                <w:rFonts w:hint="eastAsia"/>
                <w:color w:val="000000" w:themeColor="text1"/>
              </w:rPr>
              <w:t>車いす収納スペース</w:t>
            </w:r>
          </w:p>
        </w:tc>
        <w:tc>
          <w:tcPr>
            <w:tcW w:w="7790" w:type="dxa"/>
          </w:tcPr>
          <w:p w14:paraId="3C239833"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車いす使用者が座席に移乗した場合のために、折りたたんだ車いすの収納スペースを確保すること。</w:t>
            </w:r>
          </w:p>
        </w:tc>
      </w:tr>
    </w:tbl>
    <w:p w14:paraId="56BAB774" w14:textId="541CC477" w:rsidR="005F4899" w:rsidRDefault="005F4899" w:rsidP="008D1A60">
      <w:pPr>
        <w:ind w:left="0" w:firstLineChars="0" w:firstLine="0"/>
        <w:rPr>
          <w:color w:val="000000" w:themeColor="text1"/>
        </w:rPr>
      </w:pPr>
    </w:p>
    <w:p w14:paraId="6EA9F593" w14:textId="77777777" w:rsidR="005F4899" w:rsidRPr="008D1A60" w:rsidRDefault="005F4899" w:rsidP="008D1A60">
      <w:pPr>
        <w:ind w:left="0" w:firstLineChars="0" w:firstLine="0"/>
        <w:rPr>
          <w:color w:val="000000" w:themeColor="text1"/>
        </w:rPr>
      </w:pPr>
    </w:p>
    <w:p w14:paraId="51553C54"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車いす、補装具収納場所（肢体不自由者・高齢者等対応（セダンタイプ／回転シート車））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5D47061" w14:textId="77777777" w:rsidTr="004F521B">
        <w:tc>
          <w:tcPr>
            <w:tcW w:w="9268" w:type="dxa"/>
            <w:gridSpan w:val="2"/>
            <w:shd w:val="clear" w:color="auto" w:fill="E7E6E6" w:themeFill="background2"/>
          </w:tcPr>
          <w:p w14:paraId="4DF8334A"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3F1C98D8" w14:textId="77777777" w:rsidTr="004F521B">
        <w:tc>
          <w:tcPr>
            <w:tcW w:w="9268" w:type="dxa"/>
            <w:gridSpan w:val="2"/>
          </w:tcPr>
          <w:p w14:paraId="01E8128F" w14:textId="77777777" w:rsidR="008D1A60" w:rsidRPr="008D1A60" w:rsidRDefault="008D1A60" w:rsidP="008D1A60">
            <w:pPr>
              <w:ind w:leftChars="-23" w:left="566" w:hangingChars="306" w:hanging="612"/>
              <w:rPr>
                <w:color w:val="000000" w:themeColor="text1"/>
              </w:rPr>
            </w:pPr>
            <w:r w:rsidRPr="008D1A60">
              <w:rPr>
                <w:rFonts w:hint="eastAsia"/>
                <w:color w:val="000000" w:themeColor="text1"/>
              </w:rPr>
              <w:t>（福祉タクシー車両）</w:t>
            </w:r>
          </w:p>
        </w:tc>
      </w:tr>
      <w:tr w:rsidR="008D1A60" w:rsidRPr="008D1A60" w14:paraId="5E75769B" w14:textId="77777777" w:rsidTr="004F521B">
        <w:tc>
          <w:tcPr>
            <w:tcW w:w="9268" w:type="dxa"/>
            <w:gridSpan w:val="2"/>
          </w:tcPr>
          <w:p w14:paraId="47206658"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第四十五条</w:t>
            </w:r>
          </w:p>
          <w:p w14:paraId="41032093"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２　　回転シート車（福祉タクシー車両のうち、高齢者、障害者等の移動等の円滑化の促進に関する法律施行規則第一条に規定する設備を備えたものをいう。）は、次に掲げる基準に適合するものでなければならない。</w:t>
            </w:r>
          </w:p>
          <w:p w14:paraId="300582BE"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一　　折り畳んだ車椅子を備えておくスペースが一以上設けられていること。</w:t>
            </w:r>
          </w:p>
        </w:tc>
      </w:tr>
      <w:tr w:rsidR="008D1A60" w:rsidRPr="008D1A60" w14:paraId="435175DE" w14:textId="77777777" w:rsidTr="004F521B">
        <w:tc>
          <w:tcPr>
            <w:tcW w:w="9268" w:type="dxa"/>
            <w:gridSpan w:val="2"/>
            <w:shd w:val="clear" w:color="auto" w:fill="E7E6E6" w:themeFill="background2"/>
          </w:tcPr>
          <w:p w14:paraId="5B54125E" w14:textId="77777777" w:rsidR="008D1A60" w:rsidRPr="008D1A60" w:rsidRDefault="008D1A60" w:rsidP="008D1A60">
            <w:pPr>
              <w:ind w:left="0" w:firstLineChars="0" w:firstLine="0"/>
              <w:rPr>
                <w:color w:val="000000" w:themeColor="text1"/>
              </w:rPr>
            </w:pPr>
            <w:r w:rsidRPr="008D1A60">
              <w:rPr>
                <w:rFonts w:hint="eastAsia"/>
                <w:color w:val="000000" w:themeColor="text1"/>
              </w:rPr>
              <w:lastRenderedPageBreak/>
              <w:t>基準：「ガイドライン」</w:t>
            </w:r>
          </w:p>
        </w:tc>
      </w:tr>
      <w:tr w:rsidR="008D1A60" w:rsidRPr="008D1A60" w14:paraId="677F6BF4" w14:textId="77777777" w:rsidTr="004F521B">
        <w:tc>
          <w:tcPr>
            <w:tcW w:w="1478" w:type="dxa"/>
          </w:tcPr>
          <w:p w14:paraId="272397B2" w14:textId="77777777" w:rsidR="008D1A60" w:rsidRPr="008D1A60" w:rsidRDefault="008D1A60" w:rsidP="008D1A60">
            <w:pPr>
              <w:numPr>
                <w:ilvl w:val="0"/>
                <w:numId w:val="94"/>
              </w:numPr>
              <w:ind w:left="383" w:firstLineChars="0"/>
              <w:rPr>
                <w:color w:val="000000" w:themeColor="text1"/>
              </w:rPr>
            </w:pPr>
            <w:r w:rsidRPr="008D1A60">
              <w:rPr>
                <w:rFonts w:hint="eastAsia"/>
                <w:color w:val="000000" w:themeColor="text1"/>
              </w:rPr>
              <w:t>車いす収納スペース</w:t>
            </w:r>
          </w:p>
        </w:tc>
        <w:tc>
          <w:tcPr>
            <w:tcW w:w="7790" w:type="dxa"/>
          </w:tcPr>
          <w:p w14:paraId="1B7F5D89"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車いす使用者が座席に移乗した場合のために、折りたたんだ車いすの収納スペースを1以上確保する。</w:t>
            </w:r>
          </w:p>
          <w:p w14:paraId="00340A65"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いすを収納するスペースは、折りたたんだ車いす（標準型自操用手動車いすを折りたたんだ時の最大寸法は、長さ105ｃｍ×幅35ｃｍ×高さ90ｃｍ）が収納できるスペースを確保する。ただし、構造上の理由により十分なスペースを確保できない場合には、折りたたんだ車いすをトランクに収納した際にトランクの蓋を固定できる用具を設けることを基本とする。</w:t>
            </w:r>
          </w:p>
        </w:tc>
      </w:tr>
      <w:tr w:rsidR="008D1A60" w:rsidRPr="008D1A60" w14:paraId="698E028E" w14:textId="77777777" w:rsidTr="004F521B">
        <w:tc>
          <w:tcPr>
            <w:tcW w:w="1478" w:type="dxa"/>
          </w:tcPr>
          <w:p w14:paraId="1E5D5060" w14:textId="77777777" w:rsidR="008D1A60" w:rsidRPr="008D1A60" w:rsidRDefault="008D1A60" w:rsidP="008D1A60">
            <w:pPr>
              <w:numPr>
                <w:ilvl w:val="0"/>
                <w:numId w:val="94"/>
              </w:numPr>
              <w:ind w:left="383" w:firstLineChars="0"/>
              <w:rPr>
                <w:color w:val="000000" w:themeColor="text1"/>
              </w:rPr>
            </w:pPr>
            <w:r w:rsidRPr="008D1A60">
              <w:rPr>
                <w:rFonts w:hint="eastAsia"/>
                <w:color w:val="000000" w:themeColor="text1"/>
              </w:rPr>
              <w:t>補装具収納スペース</w:t>
            </w:r>
          </w:p>
        </w:tc>
        <w:tc>
          <w:tcPr>
            <w:tcW w:w="7790" w:type="dxa"/>
          </w:tcPr>
          <w:p w14:paraId="7CE147D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車内に杖、歩行器、歩行車等の補装具を収納するスペースを確保することを基本とする。</w:t>
            </w:r>
          </w:p>
        </w:tc>
      </w:tr>
    </w:tbl>
    <w:p w14:paraId="080500BE" w14:textId="77777777" w:rsidR="008D1A60" w:rsidRPr="008D1A60" w:rsidRDefault="008D1A60" w:rsidP="008D1A60">
      <w:pPr>
        <w:ind w:left="0" w:firstLineChars="0" w:firstLine="0"/>
        <w:rPr>
          <w:color w:val="000000" w:themeColor="text1"/>
        </w:rPr>
      </w:pPr>
    </w:p>
    <w:p w14:paraId="42FA35DE" w14:textId="77777777" w:rsidR="008D1A60" w:rsidRPr="008D1A60" w:rsidRDefault="008D1A60" w:rsidP="008D1A60">
      <w:pPr>
        <w:keepNext/>
        <w:numPr>
          <w:ilvl w:val="0"/>
          <w:numId w:val="18"/>
        </w:numPr>
        <w:tabs>
          <w:tab w:val="left" w:pos="567"/>
        </w:tabs>
        <w:spacing w:beforeLines="100" w:before="360"/>
        <w:ind w:firstLineChars="0"/>
        <w:rPr>
          <w:rFonts w:hAnsi="メイリオ"/>
          <w:color w:val="000000" w:themeColor="text1"/>
        </w:rPr>
      </w:pPr>
      <w:r w:rsidRPr="008D1A60">
        <w:rPr>
          <w:rFonts w:hAnsi="メイリオ" w:hint="eastAsia"/>
          <w:color w:val="000000" w:themeColor="text1"/>
        </w:rPr>
        <w:t>運賃箱</w:t>
      </w:r>
    </w:p>
    <w:p w14:paraId="13F14C02" w14:textId="77777777" w:rsidR="008D1A60" w:rsidRPr="00AC6CD1" w:rsidRDefault="008D1A60" w:rsidP="00A65453">
      <w:pPr>
        <w:pStyle w:val="EXPO10"/>
        <w:numPr>
          <w:ilvl w:val="0"/>
          <w:numId w:val="180"/>
        </w:numPr>
        <w:rPr>
          <w:color w:val="000000" w:themeColor="text1"/>
        </w:rPr>
      </w:pPr>
      <w:r w:rsidRPr="00AC6CD1">
        <w:rPr>
          <w:rFonts w:hint="eastAsia"/>
          <w:color w:val="000000" w:themeColor="text1"/>
        </w:rPr>
        <w:t>運賃箱（乗合タクシー）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61974372" w14:textId="77777777" w:rsidTr="004F521B">
        <w:tc>
          <w:tcPr>
            <w:tcW w:w="9268" w:type="dxa"/>
            <w:gridSpan w:val="2"/>
            <w:shd w:val="clear" w:color="auto" w:fill="E7E6E6" w:themeFill="background2"/>
          </w:tcPr>
          <w:p w14:paraId="2AFDB1B5"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320B340E" w14:textId="77777777" w:rsidTr="004F521B">
        <w:tc>
          <w:tcPr>
            <w:tcW w:w="1478" w:type="dxa"/>
          </w:tcPr>
          <w:p w14:paraId="03034C54" w14:textId="77777777" w:rsidR="008D1A60" w:rsidRPr="008D1A60" w:rsidRDefault="008D1A60" w:rsidP="008D1A60">
            <w:pPr>
              <w:numPr>
                <w:ilvl w:val="0"/>
                <w:numId w:val="95"/>
              </w:numPr>
              <w:ind w:left="383" w:firstLineChars="0"/>
              <w:rPr>
                <w:color w:val="000000" w:themeColor="text1"/>
              </w:rPr>
            </w:pPr>
            <w:r w:rsidRPr="008D1A60">
              <w:rPr>
                <w:rFonts w:hint="eastAsia"/>
                <w:color w:val="000000" w:themeColor="text1"/>
              </w:rPr>
              <w:t>運賃箱</w:t>
            </w:r>
          </w:p>
        </w:tc>
        <w:tc>
          <w:tcPr>
            <w:tcW w:w="7790" w:type="dxa"/>
          </w:tcPr>
          <w:p w14:paraId="3093D2D0"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運賃箱を設置できるようなスペースを確保すること。</w:t>
            </w:r>
          </w:p>
        </w:tc>
      </w:tr>
    </w:tbl>
    <w:p w14:paraId="72D8DA4B" w14:textId="77777777" w:rsidR="008D1A60" w:rsidRPr="008D1A60" w:rsidRDefault="008D1A60" w:rsidP="008D1A60">
      <w:pPr>
        <w:ind w:left="360" w:firstLineChars="0" w:hanging="360"/>
        <w:rPr>
          <w:color w:val="000000" w:themeColor="text1"/>
        </w:rPr>
      </w:pPr>
    </w:p>
    <w:p w14:paraId="043B6DF4" w14:textId="77777777" w:rsidR="008D1A60" w:rsidRPr="008D1A60" w:rsidRDefault="008D1A60" w:rsidP="008D1A60">
      <w:pPr>
        <w:ind w:left="360" w:firstLineChars="0" w:hanging="360"/>
        <w:rPr>
          <w:color w:val="000000" w:themeColor="text1"/>
        </w:rPr>
      </w:pPr>
    </w:p>
    <w:p w14:paraId="76F5E31C" w14:textId="77777777" w:rsidR="008D1A60" w:rsidRPr="008D1A60" w:rsidRDefault="008D1A60" w:rsidP="008D1A60">
      <w:pPr>
        <w:keepNext/>
        <w:numPr>
          <w:ilvl w:val="0"/>
          <w:numId w:val="18"/>
        </w:numPr>
        <w:tabs>
          <w:tab w:val="left" w:pos="567"/>
        </w:tabs>
        <w:spacing w:beforeLines="100" w:before="360"/>
        <w:ind w:firstLineChars="0"/>
        <w:rPr>
          <w:rFonts w:hAnsi="メイリオ"/>
          <w:color w:val="000000" w:themeColor="text1"/>
        </w:rPr>
      </w:pPr>
      <w:r w:rsidRPr="008D1A60">
        <w:rPr>
          <w:rFonts w:hAnsi="メイリオ" w:hint="eastAsia"/>
          <w:color w:val="000000" w:themeColor="text1"/>
        </w:rPr>
        <w:t>室内色彩</w:t>
      </w:r>
    </w:p>
    <w:p w14:paraId="52168F39" w14:textId="77777777" w:rsidR="008D1A60" w:rsidRPr="00AC6CD1" w:rsidRDefault="008D1A60" w:rsidP="00A65453">
      <w:pPr>
        <w:pStyle w:val="EXPO10"/>
        <w:numPr>
          <w:ilvl w:val="0"/>
          <w:numId w:val="181"/>
        </w:numPr>
        <w:rPr>
          <w:color w:val="000000" w:themeColor="text1"/>
        </w:rPr>
      </w:pPr>
      <w:r w:rsidRPr="00AC6CD1">
        <w:rPr>
          <w:rFonts w:hint="eastAsia"/>
          <w:color w:val="000000" w:themeColor="text1"/>
        </w:rPr>
        <w:t>室内色彩（乗合タクシー）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6D52CD25" w14:textId="77777777" w:rsidTr="004F521B">
        <w:tc>
          <w:tcPr>
            <w:tcW w:w="9268" w:type="dxa"/>
            <w:gridSpan w:val="2"/>
            <w:shd w:val="clear" w:color="auto" w:fill="E7E6E6" w:themeFill="background2"/>
          </w:tcPr>
          <w:p w14:paraId="468166D5"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59D49B24" w14:textId="77777777" w:rsidTr="004F521B">
        <w:tc>
          <w:tcPr>
            <w:tcW w:w="1478" w:type="dxa"/>
          </w:tcPr>
          <w:p w14:paraId="1C95077E" w14:textId="77777777" w:rsidR="008D1A60" w:rsidRPr="008D1A60" w:rsidRDefault="008D1A60" w:rsidP="008D1A60">
            <w:pPr>
              <w:numPr>
                <w:ilvl w:val="0"/>
                <w:numId w:val="96"/>
              </w:numPr>
              <w:ind w:left="383" w:firstLineChars="0"/>
              <w:rPr>
                <w:color w:val="000000" w:themeColor="text1"/>
              </w:rPr>
            </w:pPr>
            <w:r w:rsidRPr="008D1A60">
              <w:rPr>
                <w:rFonts w:hint="eastAsia"/>
                <w:color w:val="000000" w:themeColor="text1"/>
              </w:rPr>
              <w:t>室内色彩</w:t>
            </w:r>
          </w:p>
        </w:tc>
        <w:tc>
          <w:tcPr>
            <w:tcW w:w="7790" w:type="dxa"/>
          </w:tcPr>
          <w:p w14:paraId="1C4D3AC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手すり、注意箇所等は高齢者、障がい者等にも分かりやすい配色とすることを基本とする。</w:t>
            </w:r>
          </w:p>
        </w:tc>
      </w:tr>
    </w:tbl>
    <w:p w14:paraId="4C508C6B" w14:textId="77777777" w:rsidR="008D1A60" w:rsidRPr="008D1A60" w:rsidRDefault="008D1A60" w:rsidP="008D1A60">
      <w:pPr>
        <w:ind w:left="0" w:firstLineChars="0" w:firstLine="0"/>
        <w:rPr>
          <w:color w:val="000000" w:themeColor="text1"/>
        </w:rPr>
      </w:pPr>
    </w:p>
    <w:p w14:paraId="4927C4A1" w14:textId="77777777" w:rsidR="008D1A60" w:rsidRPr="008D1A60" w:rsidRDefault="008D1A60" w:rsidP="008D1A60">
      <w:pPr>
        <w:keepNext/>
        <w:numPr>
          <w:ilvl w:val="0"/>
          <w:numId w:val="18"/>
        </w:numPr>
        <w:tabs>
          <w:tab w:val="left" w:pos="567"/>
        </w:tabs>
        <w:spacing w:beforeLines="100" w:before="360"/>
        <w:ind w:firstLineChars="0"/>
        <w:rPr>
          <w:rFonts w:hAnsi="メイリオ"/>
          <w:color w:val="000000" w:themeColor="text1"/>
        </w:rPr>
      </w:pPr>
      <w:r w:rsidRPr="008D1A60">
        <w:rPr>
          <w:rFonts w:hAnsi="メイリオ" w:hint="eastAsia"/>
          <w:color w:val="000000" w:themeColor="text1"/>
        </w:rPr>
        <w:t>コミュニケーション設備</w:t>
      </w:r>
    </w:p>
    <w:p w14:paraId="15AF3393" w14:textId="77777777" w:rsidR="008D1A60" w:rsidRPr="00AC6CD1" w:rsidRDefault="008D1A60" w:rsidP="00A65453">
      <w:pPr>
        <w:pStyle w:val="EXPO10"/>
        <w:numPr>
          <w:ilvl w:val="0"/>
          <w:numId w:val="182"/>
        </w:numPr>
        <w:rPr>
          <w:color w:val="000000" w:themeColor="text1"/>
        </w:rPr>
      </w:pPr>
      <w:r w:rsidRPr="00AC6CD1">
        <w:rPr>
          <w:rFonts w:hint="eastAsia"/>
          <w:color w:val="000000" w:themeColor="text1"/>
        </w:rPr>
        <w:t>コミュニケーション設備（乗合タクシー）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0D80E52D" w14:textId="77777777" w:rsidTr="004F521B">
        <w:tc>
          <w:tcPr>
            <w:tcW w:w="9268" w:type="dxa"/>
            <w:gridSpan w:val="2"/>
            <w:shd w:val="clear" w:color="auto" w:fill="E7E6E6" w:themeFill="background2"/>
          </w:tcPr>
          <w:p w14:paraId="7D5A5522"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747AB0F9" w14:textId="77777777" w:rsidTr="004F521B">
        <w:tc>
          <w:tcPr>
            <w:tcW w:w="9268" w:type="dxa"/>
            <w:gridSpan w:val="2"/>
          </w:tcPr>
          <w:p w14:paraId="24E4B183" w14:textId="77777777" w:rsidR="008D1A60" w:rsidRPr="008D1A60" w:rsidRDefault="008D1A60" w:rsidP="008D1A60">
            <w:pPr>
              <w:ind w:leftChars="-23" w:left="566" w:hangingChars="306" w:hanging="612"/>
              <w:rPr>
                <w:color w:val="000000" w:themeColor="text1"/>
              </w:rPr>
            </w:pPr>
            <w:r w:rsidRPr="008D1A60">
              <w:rPr>
                <w:rFonts w:hint="eastAsia"/>
                <w:color w:val="000000" w:themeColor="text1"/>
              </w:rPr>
              <w:t>（意思疎通を図るための設備）</w:t>
            </w:r>
          </w:p>
        </w:tc>
      </w:tr>
      <w:tr w:rsidR="008D1A60" w:rsidRPr="008D1A60" w14:paraId="4C2FA98A" w14:textId="77777777" w:rsidTr="004F521B">
        <w:tc>
          <w:tcPr>
            <w:tcW w:w="9268" w:type="dxa"/>
            <w:gridSpan w:val="2"/>
          </w:tcPr>
          <w:p w14:paraId="21E43E1D"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第四十二条　　バス車両内には、聴覚障害者が文字により意思疎通を図るための設備を備えなければならない。この場合においては、当該設備を保有している旨を当該バス車両内に表示するものとする。</w:t>
            </w:r>
          </w:p>
        </w:tc>
      </w:tr>
      <w:tr w:rsidR="008D1A60" w:rsidRPr="008D1A60" w14:paraId="079549E7" w14:textId="77777777" w:rsidTr="004F521B">
        <w:tc>
          <w:tcPr>
            <w:tcW w:w="9268" w:type="dxa"/>
            <w:gridSpan w:val="2"/>
            <w:shd w:val="clear" w:color="auto" w:fill="E7E6E6" w:themeFill="background2"/>
          </w:tcPr>
          <w:p w14:paraId="5B87E627"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23186668" w14:textId="77777777" w:rsidTr="004F521B">
        <w:tc>
          <w:tcPr>
            <w:tcW w:w="1478" w:type="dxa"/>
          </w:tcPr>
          <w:p w14:paraId="0540CD55" w14:textId="77777777" w:rsidR="008D1A60" w:rsidRPr="008D1A60" w:rsidRDefault="008D1A60" w:rsidP="008D1A60">
            <w:pPr>
              <w:numPr>
                <w:ilvl w:val="0"/>
                <w:numId w:val="97"/>
              </w:numPr>
              <w:ind w:left="383" w:firstLineChars="0"/>
              <w:rPr>
                <w:color w:val="000000" w:themeColor="text1"/>
              </w:rPr>
            </w:pPr>
            <w:r w:rsidRPr="008D1A60">
              <w:rPr>
                <w:rFonts w:hint="eastAsia"/>
                <w:color w:val="000000" w:themeColor="text1"/>
              </w:rPr>
              <w:t>コミュニケーション設備</w:t>
            </w:r>
          </w:p>
        </w:tc>
        <w:tc>
          <w:tcPr>
            <w:tcW w:w="7790" w:type="dxa"/>
          </w:tcPr>
          <w:p w14:paraId="2211E20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聴覚・言語障がい者とのコミュニケーションの円滑化のために、筆談用具を備える。</w:t>
            </w:r>
          </w:p>
        </w:tc>
      </w:tr>
    </w:tbl>
    <w:p w14:paraId="7A1D6B09" w14:textId="77777777" w:rsidR="008D1A60" w:rsidRPr="008D1A60" w:rsidRDefault="008D1A60" w:rsidP="008D1A60">
      <w:pPr>
        <w:ind w:left="0" w:firstLineChars="0" w:firstLine="0"/>
        <w:rPr>
          <w:color w:val="000000" w:themeColor="text1"/>
        </w:rPr>
      </w:pPr>
    </w:p>
    <w:p w14:paraId="55A02E81" w14:textId="77777777" w:rsidR="008D1A60" w:rsidRPr="008D1A60" w:rsidRDefault="008D1A60" w:rsidP="008D1A60">
      <w:pPr>
        <w:keepNext/>
        <w:numPr>
          <w:ilvl w:val="0"/>
          <w:numId w:val="18"/>
        </w:numPr>
        <w:tabs>
          <w:tab w:val="left" w:pos="567"/>
        </w:tabs>
        <w:spacing w:beforeLines="100" w:before="360"/>
        <w:ind w:firstLineChars="0"/>
        <w:rPr>
          <w:rFonts w:hAnsi="メイリオ"/>
          <w:color w:val="000000" w:themeColor="text1"/>
        </w:rPr>
      </w:pPr>
      <w:r w:rsidRPr="008D1A60">
        <w:rPr>
          <w:rFonts w:hAnsi="メイリオ" w:hint="eastAsia"/>
          <w:color w:val="000000" w:themeColor="text1"/>
        </w:rPr>
        <w:t>自動ドア</w:t>
      </w:r>
    </w:p>
    <w:p w14:paraId="7D24FCFA" w14:textId="77777777" w:rsidR="008D1A60" w:rsidRPr="00AC6CD1" w:rsidRDefault="008D1A60" w:rsidP="00A65453">
      <w:pPr>
        <w:pStyle w:val="EXPO10"/>
        <w:numPr>
          <w:ilvl w:val="0"/>
          <w:numId w:val="183"/>
        </w:numPr>
        <w:rPr>
          <w:color w:val="000000" w:themeColor="text1"/>
        </w:rPr>
      </w:pPr>
      <w:r w:rsidRPr="00AC6CD1">
        <w:rPr>
          <w:rFonts w:hint="eastAsia"/>
          <w:color w:val="000000" w:themeColor="text1"/>
        </w:rPr>
        <w:t>自動ドア（乗合タクシー）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0C0F06EE" w14:textId="77777777" w:rsidTr="004F521B">
        <w:tc>
          <w:tcPr>
            <w:tcW w:w="9268" w:type="dxa"/>
            <w:gridSpan w:val="2"/>
            <w:shd w:val="clear" w:color="auto" w:fill="E7E6E6" w:themeFill="background2"/>
          </w:tcPr>
          <w:p w14:paraId="0F09F52A"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1ED52DBD" w14:textId="77777777" w:rsidTr="004F521B">
        <w:tc>
          <w:tcPr>
            <w:tcW w:w="1478" w:type="dxa"/>
          </w:tcPr>
          <w:p w14:paraId="3789948E" w14:textId="77777777" w:rsidR="008D1A60" w:rsidRPr="008D1A60" w:rsidRDefault="008D1A60" w:rsidP="008D1A60">
            <w:pPr>
              <w:numPr>
                <w:ilvl w:val="0"/>
                <w:numId w:val="98"/>
              </w:numPr>
              <w:ind w:left="383" w:firstLineChars="0"/>
              <w:rPr>
                <w:color w:val="000000" w:themeColor="text1"/>
              </w:rPr>
            </w:pPr>
            <w:r w:rsidRPr="008D1A60">
              <w:rPr>
                <w:rFonts w:hint="eastAsia"/>
                <w:color w:val="000000" w:themeColor="text1"/>
              </w:rPr>
              <w:t>自動ドア</w:t>
            </w:r>
          </w:p>
        </w:tc>
        <w:tc>
          <w:tcPr>
            <w:tcW w:w="7790" w:type="dxa"/>
          </w:tcPr>
          <w:p w14:paraId="3414D8FD"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乗客の安全性確保のため、自動ドアの作動中にドアノブにふれると自動ドアが閉まる機能が解除されること。</w:t>
            </w:r>
          </w:p>
        </w:tc>
      </w:tr>
    </w:tbl>
    <w:p w14:paraId="73487E9A" w14:textId="77777777" w:rsidR="008D1A60" w:rsidRPr="008D1A60" w:rsidRDefault="008D1A60" w:rsidP="008D1A60">
      <w:pPr>
        <w:ind w:left="0" w:firstLineChars="0" w:firstLine="0"/>
        <w:rPr>
          <w:color w:val="000000" w:themeColor="text1"/>
        </w:rPr>
      </w:pPr>
    </w:p>
    <w:p w14:paraId="3F2DDD12" w14:textId="77777777" w:rsidR="008D1A60" w:rsidRPr="008D1A60" w:rsidRDefault="008D1A60" w:rsidP="008D1A60">
      <w:pPr>
        <w:keepNext/>
        <w:numPr>
          <w:ilvl w:val="0"/>
          <w:numId w:val="18"/>
        </w:numPr>
        <w:tabs>
          <w:tab w:val="left" w:pos="567"/>
        </w:tabs>
        <w:spacing w:beforeLines="100" w:before="360"/>
        <w:ind w:firstLineChars="0"/>
        <w:rPr>
          <w:rFonts w:hAnsi="メイリオ"/>
          <w:color w:val="000000" w:themeColor="text1"/>
        </w:rPr>
      </w:pPr>
      <w:r w:rsidRPr="008D1A60">
        <w:rPr>
          <w:rFonts w:hAnsi="メイリオ" w:hint="eastAsia"/>
          <w:color w:val="000000" w:themeColor="text1"/>
        </w:rPr>
        <w:lastRenderedPageBreak/>
        <w:t>降車ボタン等</w:t>
      </w:r>
    </w:p>
    <w:p w14:paraId="5D86D095" w14:textId="77777777" w:rsidR="008D1A60" w:rsidRPr="00AC6CD1" w:rsidRDefault="008D1A60" w:rsidP="00A65453">
      <w:pPr>
        <w:pStyle w:val="EXPO10"/>
        <w:numPr>
          <w:ilvl w:val="0"/>
          <w:numId w:val="184"/>
        </w:numPr>
        <w:rPr>
          <w:color w:val="000000" w:themeColor="text1"/>
        </w:rPr>
      </w:pPr>
      <w:r w:rsidRPr="00AC6CD1">
        <w:rPr>
          <w:rFonts w:hint="eastAsia"/>
          <w:color w:val="000000" w:themeColor="text1"/>
        </w:rPr>
        <w:t>降車ボタン等（乗合タクシー）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56FF3A08" w14:textId="77777777" w:rsidTr="004F521B">
        <w:tc>
          <w:tcPr>
            <w:tcW w:w="9268" w:type="dxa"/>
            <w:gridSpan w:val="2"/>
            <w:shd w:val="clear" w:color="auto" w:fill="E7E6E6" w:themeFill="background2"/>
          </w:tcPr>
          <w:p w14:paraId="17FCC431"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3D91A4D5" w14:textId="77777777" w:rsidTr="004F521B">
        <w:tc>
          <w:tcPr>
            <w:tcW w:w="1478" w:type="dxa"/>
          </w:tcPr>
          <w:p w14:paraId="18622185" w14:textId="77777777" w:rsidR="008D1A60" w:rsidRPr="008D1A60" w:rsidRDefault="008D1A60" w:rsidP="008D1A60">
            <w:pPr>
              <w:numPr>
                <w:ilvl w:val="0"/>
                <w:numId w:val="99"/>
              </w:numPr>
              <w:ind w:left="383" w:firstLineChars="0"/>
              <w:rPr>
                <w:color w:val="000000" w:themeColor="text1"/>
              </w:rPr>
            </w:pPr>
            <w:r w:rsidRPr="008D1A60">
              <w:rPr>
                <w:rFonts w:hint="eastAsia"/>
                <w:color w:val="000000" w:themeColor="text1"/>
              </w:rPr>
              <w:t>降車ボタン等</w:t>
            </w:r>
          </w:p>
        </w:tc>
        <w:tc>
          <w:tcPr>
            <w:tcW w:w="7790" w:type="dxa"/>
          </w:tcPr>
          <w:p w14:paraId="07ACB247"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降車合図用ブザーを備え、床面120ｃｍの高さで旅客の手近な位置に備えること。</w:t>
            </w:r>
          </w:p>
          <w:p w14:paraId="074001CC"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車いす使用者の降車合図用のブザーを車いす使用者が利用できる位置に備えること。　　なお、押しボタンは手の不自由な乗客でも使用できるものとすること。</w:t>
            </w:r>
          </w:p>
        </w:tc>
      </w:tr>
    </w:tbl>
    <w:p w14:paraId="176D6249" w14:textId="77777777" w:rsidR="008D1A60" w:rsidRPr="008D1A60" w:rsidRDefault="008D1A60" w:rsidP="008D1A60">
      <w:pPr>
        <w:ind w:left="0" w:firstLineChars="0" w:firstLine="0"/>
        <w:rPr>
          <w:color w:val="000000" w:themeColor="text1"/>
        </w:rPr>
      </w:pPr>
    </w:p>
    <w:p w14:paraId="5A605B5E" w14:textId="77777777" w:rsidR="008D1A60" w:rsidRPr="008D1A60" w:rsidRDefault="008D1A60" w:rsidP="008D1A60">
      <w:pPr>
        <w:keepNext/>
        <w:numPr>
          <w:ilvl w:val="0"/>
          <w:numId w:val="18"/>
        </w:numPr>
        <w:tabs>
          <w:tab w:val="left" w:pos="567"/>
        </w:tabs>
        <w:spacing w:beforeLines="100" w:before="360"/>
        <w:ind w:firstLineChars="0"/>
        <w:rPr>
          <w:rFonts w:hAnsi="メイリオ"/>
          <w:color w:val="000000" w:themeColor="text1"/>
        </w:rPr>
      </w:pPr>
      <w:r w:rsidRPr="008D1A60">
        <w:rPr>
          <w:rFonts w:hAnsi="メイリオ" w:hint="eastAsia"/>
          <w:color w:val="000000" w:themeColor="text1"/>
        </w:rPr>
        <w:t>車内表示</w:t>
      </w:r>
    </w:p>
    <w:p w14:paraId="3D9DFE9D" w14:textId="77777777" w:rsidR="008D1A60" w:rsidRPr="00AC6CD1" w:rsidRDefault="008D1A60" w:rsidP="00A65453">
      <w:pPr>
        <w:pStyle w:val="EXPO10"/>
        <w:numPr>
          <w:ilvl w:val="0"/>
          <w:numId w:val="185"/>
        </w:numPr>
        <w:rPr>
          <w:color w:val="000000" w:themeColor="text1"/>
        </w:rPr>
      </w:pPr>
      <w:r w:rsidRPr="00AC6CD1">
        <w:rPr>
          <w:rFonts w:hint="eastAsia"/>
          <w:color w:val="000000" w:themeColor="text1"/>
        </w:rPr>
        <w:t>車内表示（乗合タクシー）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64857910" w14:textId="77777777" w:rsidTr="004F521B">
        <w:tc>
          <w:tcPr>
            <w:tcW w:w="9268" w:type="dxa"/>
            <w:gridSpan w:val="2"/>
            <w:shd w:val="clear" w:color="auto" w:fill="E7E6E6" w:themeFill="background2"/>
          </w:tcPr>
          <w:p w14:paraId="713DA23A"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12D982D9" w14:textId="77777777" w:rsidTr="004F521B">
        <w:tc>
          <w:tcPr>
            <w:tcW w:w="1478" w:type="dxa"/>
          </w:tcPr>
          <w:p w14:paraId="6F824D86" w14:textId="77777777" w:rsidR="008D1A60" w:rsidRPr="008D1A60" w:rsidRDefault="008D1A60" w:rsidP="008D1A60">
            <w:pPr>
              <w:numPr>
                <w:ilvl w:val="0"/>
                <w:numId w:val="100"/>
              </w:numPr>
              <w:ind w:left="383" w:firstLineChars="0"/>
              <w:rPr>
                <w:color w:val="000000" w:themeColor="text1"/>
              </w:rPr>
            </w:pPr>
            <w:r w:rsidRPr="008D1A60">
              <w:rPr>
                <w:rFonts w:hint="eastAsia"/>
                <w:color w:val="000000" w:themeColor="text1"/>
              </w:rPr>
              <w:t>文字による次停留所案内</w:t>
            </w:r>
          </w:p>
        </w:tc>
        <w:tc>
          <w:tcPr>
            <w:tcW w:w="7790" w:type="dxa"/>
          </w:tcPr>
          <w:p w14:paraId="74E51167"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乗客が次停留所名等を容易に確認できるよう次停留所名を表示する装置を車内の見やすい位置に設置すること。</w:t>
            </w:r>
          </w:p>
        </w:tc>
      </w:tr>
    </w:tbl>
    <w:p w14:paraId="3D7D7DFF" w14:textId="77777777" w:rsidR="008D1A60" w:rsidRPr="008D1A60" w:rsidRDefault="008D1A60" w:rsidP="008D1A60">
      <w:pPr>
        <w:ind w:left="0" w:firstLineChars="0" w:firstLine="0"/>
        <w:rPr>
          <w:color w:val="000000" w:themeColor="text1"/>
        </w:rPr>
      </w:pPr>
    </w:p>
    <w:p w14:paraId="4973919F" w14:textId="77777777" w:rsidR="008D1A60" w:rsidRPr="008D1A60" w:rsidRDefault="008D1A60" w:rsidP="008D1A60">
      <w:pPr>
        <w:keepNext/>
        <w:numPr>
          <w:ilvl w:val="0"/>
          <w:numId w:val="18"/>
        </w:numPr>
        <w:tabs>
          <w:tab w:val="left" w:pos="567"/>
        </w:tabs>
        <w:spacing w:beforeLines="100" w:before="360"/>
        <w:ind w:firstLineChars="0"/>
        <w:rPr>
          <w:rFonts w:hAnsi="メイリオ"/>
          <w:color w:val="000000" w:themeColor="text1"/>
        </w:rPr>
      </w:pPr>
      <w:r w:rsidRPr="008D1A60">
        <w:rPr>
          <w:rFonts w:hAnsi="メイリオ" w:hint="eastAsia"/>
          <w:color w:val="000000" w:themeColor="text1"/>
        </w:rPr>
        <w:t>車外表示</w:t>
      </w:r>
    </w:p>
    <w:p w14:paraId="71A659EC" w14:textId="77777777" w:rsidR="008D1A60" w:rsidRPr="00AC6CD1" w:rsidRDefault="008D1A60" w:rsidP="00A65453">
      <w:pPr>
        <w:pStyle w:val="EXPO10"/>
        <w:numPr>
          <w:ilvl w:val="0"/>
          <w:numId w:val="186"/>
        </w:numPr>
        <w:rPr>
          <w:color w:val="000000" w:themeColor="text1"/>
        </w:rPr>
      </w:pPr>
      <w:r w:rsidRPr="00AC6CD1">
        <w:rPr>
          <w:rFonts w:hint="eastAsia"/>
          <w:color w:val="000000" w:themeColor="text1"/>
        </w:rPr>
        <w:t>車外表示（乗合タクシー）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1CC1A8D9" w14:textId="77777777" w:rsidTr="004F521B">
        <w:tc>
          <w:tcPr>
            <w:tcW w:w="9268" w:type="dxa"/>
            <w:gridSpan w:val="2"/>
            <w:shd w:val="clear" w:color="auto" w:fill="E7E6E6" w:themeFill="background2"/>
          </w:tcPr>
          <w:p w14:paraId="15D4B8C9"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6546E39E" w14:textId="77777777" w:rsidTr="004F521B">
        <w:tc>
          <w:tcPr>
            <w:tcW w:w="1478" w:type="dxa"/>
          </w:tcPr>
          <w:p w14:paraId="4C775EA7" w14:textId="77777777" w:rsidR="008D1A60" w:rsidRPr="008D1A60" w:rsidRDefault="008D1A60" w:rsidP="008D1A60">
            <w:pPr>
              <w:numPr>
                <w:ilvl w:val="0"/>
                <w:numId w:val="101"/>
              </w:numPr>
              <w:ind w:left="383" w:firstLineChars="0"/>
              <w:rPr>
                <w:color w:val="000000" w:themeColor="text1"/>
              </w:rPr>
            </w:pPr>
            <w:r w:rsidRPr="008D1A60">
              <w:rPr>
                <w:rFonts w:hint="eastAsia"/>
                <w:color w:val="000000" w:themeColor="text1"/>
              </w:rPr>
              <w:t>車外表示</w:t>
            </w:r>
          </w:p>
        </w:tc>
        <w:tc>
          <w:tcPr>
            <w:tcW w:w="7790" w:type="dxa"/>
          </w:tcPr>
          <w:p w14:paraId="1A7713FF"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昼間夜間とも視認可能な行き先表示用車外表示装置を車両前面に設置すること。</w:t>
            </w:r>
          </w:p>
        </w:tc>
      </w:tr>
    </w:tbl>
    <w:p w14:paraId="6B971743" w14:textId="77777777" w:rsidR="008D1A60" w:rsidRPr="008D1A60" w:rsidRDefault="008D1A60" w:rsidP="008D1A60">
      <w:pPr>
        <w:keepNext/>
        <w:numPr>
          <w:ilvl w:val="0"/>
          <w:numId w:val="18"/>
        </w:numPr>
        <w:tabs>
          <w:tab w:val="left" w:pos="567"/>
        </w:tabs>
        <w:spacing w:beforeLines="100" w:before="360"/>
        <w:ind w:firstLineChars="0"/>
        <w:rPr>
          <w:rFonts w:hAnsi="メイリオ"/>
          <w:color w:val="000000" w:themeColor="text1"/>
        </w:rPr>
      </w:pPr>
      <w:r w:rsidRPr="008D1A60">
        <w:rPr>
          <w:rFonts w:hAnsi="メイリオ" w:hint="eastAsia"/>
          <w:color w:val="000000" w:themeColor="text1"/>
        </w:rPr>
        <w:t>車内放送</w:t>
      </w:r>
    </w:p>
    <w:p w14:paraId="1E6450A4" w14:textId="77777777" w:rsidR="008D1A60" w:rsidRPr="00AC6CD1" w:rsidRDefault="008D1A60" w:rsidP="00A65453">
      <w:pPr>
        <w:pStyle w:val="EXPO10"/>
        <w:numPr>
          <w:ilvl w:val="0"/>
          <w:numId w:val="187"/>
        </w:numPr>
        <w:rPr>
          <w:color w:val="000000" w:themeColor="text1"/>
        </w:rPr>
      </w:pPr>
      <w:r w:rsidRPr="00AC6CD1">
        <w:rPr>
          <w:rFonts w:hint="eastAsia"/>
          <w:color w:val="000000" w:themeColor="text1"/>
        </w:rPr>
        <w:t>車内放送（乗合タクシー）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1C977E85" w14:textId="77777777" w:rsidTr="004F521B">
        <w:tc>
          <w:tcPr>
            <w:tcW w:w="9268" w:type="dxa"/>
            <w:gridSpan w:val="2"/>
            <w:shd w:val="clear" w:color="auto" w:fill="E7E6E6" w:themeFill="background2"/>
          </w:tcPr>
          <w:p w14:paraId="09765B41"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17BB77BB" w14:textId="77777777" w:rsidTr="004F521B">
        <w:tc>
          <w:tcPr>
            <w:tcW w:w="1478" w:type="dxa"/>
          </w:tcPr>
          <w:p w14:paraId="7ADD66BD" w14:textId="77777777" w:rsidR="008D1A60" w:rsidRPr="008D1A60" w:rsidRDefault="008D1A60" w:rsidP="008D1A60">
            <w:pPr>
              <w:numPr>
                <w:ilvl w:val="0"/>
                <w:numId w:val="102"/>
              </w:numPr>
              <w:ind w:left="383" w:firstLineChars="0"/>
              <w:rPr>
                <w:color w:val="000000" w:themeColor="text1"/>
              </w:rPr>
            </w:pPr>
            <w:r w:rsidRPr="008D1A60">
              <w:rPr>
                <w:rFonts w:hint="eastAsia"/>
                <w:color w:val="000000" w:themeColor="text1"/>
              </w:rPr>
              <w:t>次停留所等の案内放送</w:t>
            </w:r>
          </w:p>
        </w:tc>
        <w:tc>
          <w:tcPr>
            <w:tcW w:w="7790" w:type="dxa"/>
          </w:tcPr>
          <w:p w14:paraId="1ABB6A3B"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視覚障がい者等に留意し、次停留所等の情報を音声で得られるようにすること。</w:t>
            </w:r>
          </w:p>
          <w:p w14:paraId="22E71FCB" w14:textId="77777777" w:rsidR="008D1A60" w:rsidRPr="008D1A60" w:rsidRDefault="008D1A60" w:rsidP="008D1A60">
            <w:pPr>
              <w:ind w:left="250" w:hangingChars="125" w:hanging="250"/>
              <w:rPr>
                <w:color w:val="000000" w:themeColor="text1"/>
              </w:rPr>
            </w:pPr>
            <w:r w:rsidRPr="008D1A60">
              <w:rPr>
                <w:rFonts w:hint="eastAsia"/>
                <w:color w:val="4DC4FF"/>
              </w:rPr>
              <w:t>G</w:t>
            </w:r>
            <w:r w:rsidRPr="008D1A60">
              <w:rPr>
                <w:rFonts w:hint="eastAsia"/>
                <w:color w:val="000000" w:themeColor="text1"/>
              </w:rPr>
              <w:t xml:space="preserve"> 降車ボタンに反応し、停車することが分かるように音声が流れるようにすること。</w:t>
            </w:r>
          </w:p>
        </w:tc>
      </w:tr>
    </w:tbl>
    <w:p w14:paraId="0DECF144" w14:textId="77777777" w:rsidR="008D1A60" w:rsidRPr="008D1A60" w:rsidRDefault="008D1A60" w:rsidP="008D1A60">
      <w:pPr>
        <w:ind w:left="0" w:firstLineChars="0" w:firstLine="0"/>
        <w:rPr>
          <w:color w:val="000000" w:themeColor="text1"/>
        </w:rPr>
      </w:pPr>
    </w:p>
    <w:p w14:paraId="55F0773F" w14:textId="77777777" w:rsidR="008D1A60" w:rsidRPr="008D1A60" w:rsidRDefault="008D1A60" w:rsidP="008D1A60">
      <w:pPr>
        <w:keepNext/>
        <w:numPr>
          <w:ilvl w:val="0"/>
          <w:numId w:val="18"/>
        </w:numPr>
        <w:tabs>
          <w:tab w:val="left" w:pos="567"/>
        </w:tabs>
        <w:spacing w:beforeLines="100" w:before="360"/>
        <w:ind w:firstLineChars="0"/>
        <w:rPr>
          <w:rFonts w:hAnsi="メイリオ"/>
          <w:color w:val="000000" w:themeColor="text1"/>
        </w:rPr>
      </w:pPr>
      <w:r w:rsidRPr="008D1A60">
        <w:rPr>
          <w:rFonts w:hAnsi="メイリオ" w:hint="eastAsia"/>
          <w:color w:val="000000" w:themeColor="text1"/>
        </w:rPr>
        <w:t>ユニバーサルデザインタクシー、車いすマーク、乗合タクシーマークの表示</w:t>
      </w:r>
    </w:p>
    <w:p w14:paraId="051B98E9" w14:textId="77777777" w:rsidR="008D1A60" w:rsidRPr="00AC6CD1" w:rsidRDefault="008D1A60" w:rsidP="00A65453">
      <w:pPr>
        <w:pStyle w:val="EXPO10"/>
        <w:numPr>
          <w:ilvl w:val="0"/>
          <w:numId w:val="188"/>
        </w:numPr>
        <w:rPr>
          <w:color w:val="000000" w:themeColor="text1"/>
        </w:rPr>
      </w:pPr>
      <w:r w:rsidRPr="00AC6CD1">
        <w:rPr>
          <w:rFonts w:hint="eastAsia"/>
          <w:color w:val="000000" w:themeColor="text1"/>
        </w:rPr>
        <w:t>マークの表示（UDタクシー）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585AC1EC" w14:textId="77777777" w:rsidTr="004F521B">
        <w:tc>
          <w:tcPr>
            <w:tcW w:w="9268" w:type="dxa"/>
            <w:gridSpan w:val="2"/>
            <w:shd w:val="clear" w:color="auto" w:fill="E7E6E6" w:themeFill="background2"/>
          </w:tcPr>
          <w:p w14:paraId="0EC5E123"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52BA423F" w14:textId="77777777" w:rsidTr="004F521B">
        <w:tc>
          <w:tcPr>
            <w:tcW w:w="1478" w:type="dxa"/>
          </w:tcPr>
          <w:p w14:paraId="2CCE5C25" w14:textId="77777777" w:rsidR="008D1A60" w:rsidRPr="008D1A60" w:rsidRDefault="008D1A60" w:rsidP="008D1A60">
            <w:pPr>
              <w:numPr>
                <w:ilvl w:val="0"/>
                <w:numId w:val="103"/>
              </w:numPr>
              <w:ind w:left="383" w:firstLineChars="0"/>
              <w:rPr>
                <w:color w:val="000000" w:themeColor="text1"/>
              </w:rPr>
            </w:pPr>
            <w:r w:rsidRPr="008D1A60">
              <w:rPr>
                <w:rFonts w:hint="eastAsia"/>
                <w:color w:val="000000" w:themeColor="text1"/>
              </w:rPr>
              <w:t>ユニバーサルデザインタクシーマークの表示による乗車案内</w:t>
            </w:r>
          </w:p>
        </w:tc>
        <w:tc>
          <w:tcPr>
            <w:tcW w:w="7790" w:type="dxa"/>
          </w:tcPr>
          <w:p w14:paraId="03B1B00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窓ガラス部分以外の車体の前面、左側面及び後面に、ユニバーサルデザインタクシーマークを表示し、車いすによる乗車が可能であることを明示する。乗車可能な車いすの大きさ、形状等について車外に明示する。ただし、福祉限定のタクシーでは、ユニバーサルデザインタクシーと同一の車両であっても車いすマークを表示することを基本とする。</w:t>
            </w:r>
          </w:p>
        </w:tc>
      </w:tr>
    </w:tbl>
    <w:p w14:paraId="4E8C5EF3" w14:textId="675EFCE7" w:rsidR="008D1A60" w:rsidRDefault="008D1A60" w:rsidP="008D1A60">
      <w:pPr>
        <w:ind w:left="0" w:firstLineChars="0" w:firstLine="0"/>
        <w:rPr>
          <w:color w:val="000000" w:themeColor="text1"/>
        </w:rPr>
      </w:pPr>
    </w:p>
    <w:p w14:paraId="4219246D" w14:textId="599742C3" w:rsidR="005F4899" w:rsidRDefault="005F4899" w:rsidP="008D1A60">
      <w:pPr>
        <w:ind w:left="0" w:firstLineChars="0" w:firstLine="0"/>
        <w:rPr>
          <w:color w:val="000000" w:themeColor="text1"/>
        </w:rPr>
      </w:pPr>
    </w:p>
    <w:p w14:paraId="1AE91287" w14:textId="7A7876CB" w:rsidR="005F4899" w:rsidRDefault="005F4899" w:rsidP="008D1A60">
      <w:pPr>
        <w:ind w:left="0" w:firstLineChars="0" w:firstLine="0"/>
        <w:rPr>
          <w:color w:val="000000" w:themeColor="text1"/>
        </w:rPr>
      </w:pPr>
    </w:p>
    <w:p w14:paraId="7A723AF6" w14:textId="0B4CDAE5" w:rsidR="005F4899" w:rsidRDefault="005F4899" w:rsidP="008D1A60">
      <w:pPr>
        <w:ind w:left="0" w:firstLineChars="0" w:firstLine="0"/>
        <w:rPr>
          <w:color w:val="000000" w:themeColor="text1"/>
        </w:rPr>
      </w:pPr>
    </w:p>
    <w:p w14:paraId="1E76297B" w14:textId="3622268E" w:rsidR="005F4899" w:rsidRDefault="005F4899" w:rsidP="008D1A60">
      <w:pPr>
        <w:ind w:left="0" w:firstLineChars="0" w:firstLine="0"/>
        <w:rPr>
          <w:color w:val="000000" w:themeColor="text1"/>
        </w:rPr>
      </w:pPr>
    </w:p>
    <w:p w14:paraId="572DEB61" w14:textId="77777777" w:rsidR="005F4899" w:rsidRPr="008D1A60" w:rsidRDefault="005F4899" w:rsidP="008D1A60">
      <w:pPr>
        <w:ind w:left="0" w:firstLineChars="0" w:firstLine="0"/>
        <w:rPr>
          <w:color w:val="000000" w:themeColor="text1"/>
        </w:rPr>
      </w:pPr>
    </w:p>
    <w:p w14:paraId="7A2377FA"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lastRenderedPageBreak/>
        <w:t>マークの表示（大型電動車いす・ストレッチャー（寝台）等対応（バンタイプ／リフト車））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543F8A46" w14:textId="77777777" w:rsidTr="004F521B">
        <w:tc>
          <w:tcPr>
            <w:tcW w:w="9268" w:type="dxa"/>
            <w:gridSpan w:val="2"/>
            <w:shd w:val="clear" w:color="auto" w:fill="E7E6E6" w:themeFill="background2"/>
          </w:tcPr>
          <w:p w14:paraId="3DBE9AA5"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61B6791E" w14:textId="77777777" w:rsidTr="004F521B">
        <w:tc>
          <w:tcPr>
            <w:tcW w:w="1478" w:type="dxa"/>
          </w:tcPr>
          <w:p w14:paraId="24A89392" w14:textId="77777777" w:rsidR="008D1A60" w:rsidRPr="008D1A60" w:rsidRDefault="008D1A60" w:rsidP="008D1A60">
            <w:pPr>
              <w:numPr>
                <w:ilvl w:val="0"/>
                <w:numId w:val="104"/>
              </w:numPr>
              <w:ind w:left="383" w:firstLineChars="0"/>
              <w:rPr>
                <w:color w:val="000000" w:themeColor="text1"/>
              </w:rPr>
            </w:pPr>
            <w:r w:rsidRPr="008D1A60">
              <w:rPr>
                <w:rFonts w:hint="eastAsia"/>
                <w:color w:val="000000" w:themeColor="text1"/>
              </w:rPr>
              <w:t>車いすマークの表示による乗車案内</w:t>
            </w:r>
          </w:p>
        </w:tc>
        <w:tc>
          <w:tcPr>
            <w:tcW w:w="7790" w:type="dxa"/>
          </w:tcPr>
          <w:p w14:paraId="72321058"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車外に、車いすマークを表示し、移乗又は車いすによる乗車が可能であることを明示することを基本とする。</w:t>
            </w:r>
          </w:p>
          <w:p w14:paraId="05A9E4AD"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乗車可能な車いすの大きさ、形状等について車外等に明示することを基本とする。</w:t>
            </w:r>
          </w:p>
        </w:tc>
      </w:tr>
    </w:tbl>
    <w:p w14:paraId="30515D8C" w14:textId="77777777" w:rsidR="008D1A60" w:rsidRPr="008D1A60" w:rsidRDefault="008D1A60" w:rsidP="008D1A60">
      <w:pPr>
        <w:ind w:left="0" w:firstLineChars="0" w:firstLine="0"/>
        <w:rPr>
          <w:color w:val="000000" w:themeColor="text1"/>
        </w:rPr>
      </w:pPr>
    </w:p>
    <w:p w14:paraId="3C7EA20B"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マークの表示（車いす対応（ミニバン・軽自動車タイプ／スロープ車・リフト車））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732C8313" w14:textId="77777777" w:rsidTr="004F521B">
        <w:tc>
          <w:tcPr>
            <w:tcW w:w="9268" w:type="dxa"/>
            <w:gridSpan w:val="2"/>
            <w:shd w:val="clear" w:color="auto" w:fill="E7E6E6" w:themeFill="background2"/>
          </w:tcPr>
          <w:p w14:paraId="611B6632"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6FA32808" w14:textId="77777777" w:rsidTr="004F521B">
        <w:tc>
          <w:tcPr>
            <w:tcW w:w="1478" w:type="dxa"/>
          </w:tcPr>
          <w:p w14:paraId="0DAD53DC" w14:textId="77777777" w:rsidR="008D1A60" w:rsidRPr="008D1A60" w:rsidRDefault="008D1A60" w:rsidP="008D1A60">
            <w:pPr>
              <w:numPr>
                <w:ilvl w:val="0"/>
                <w:numId w:val="105"/>
              </w:numPr>
              <w:ind w:left="383" w:firstLineChars="0" w:hanging="395"/>
              <w:rPr>
                <w:color w:val="000000" w:themeColor="text1"/>
              </w:rPr>
            </w:pPr>
            <w:r w:rsidRPr="008D1A60">
              <w:rPr>
                <w:rFonts w:hint="eastAsia"/>
                <w:color w:val="000000" w:themeColor="text1"/>
              </w:rPr>
              <w:t>車いすマークの表示による乗車案内</w:t>
            </w:r>
          </w:p>
        </w:tc>
        <w:tc>
          <w:tcPr>
            <w:tcW w:w="7790" w:type="dxa"/>
          </w:tcPr>
          <w:p w14:paraId="4D76DE6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車外に、車いすマークを表示し、移乗又は車いすによる乗車が可能であることを明示することを基本とする。</w:t>
            </w:r>
          </w:p>
          <w:p w14:paraId="643E500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車外に車いすマークステッカーを貼り、車いすによる乗車が可能であることを明示することを基本とする。</w:t>
            </w:r>
          </w:p>
          <w:p w14:paraId="45913B77"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乗車可能な車いすの大きさ、形状等について車外等に明示することを基本とする。</w:t>
            </w:r>
          </w:p>
        </w:tc>
      </w:tr>
    </w:tbl>
    <w:p w14:paraId="6143B902" w14:textId="77777777" w:rsidR="008D1A60" w:rsidRPr="008D1A60" w:rsidRDefault="008D1A60" w:rsidP="008D1A60">
      <w:pPr>
        <w:ind w:left="0" w:firstLineChars="0" w:firstLine="0"/>
        <w:rPr>
          <w:color w:val="000000" w:themeColor="text1"/>
        </w:rPr>
      </w:pPr>
    </w:p>
    <w:p w14:paraId="17DBAFC0"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マークの表示（乗合タクシー）</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20F95A25" w14:textId="77777777" w:rsidTr="004F521B">
        <w:tc>
          <w:tcPr>
            <w:tcW w:w="9268" w:type="dxa"/>
            <w:gridSpan w:val="2"/>
            <w:shd w:val="clear" w:color="auto" w:fill="E7E6E6" w:themeFill="background2"/>
          </w:tcPr>
          <w:p w14:paraId="61F2216E"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0877C5A0" w14:textId="77777777" w:rsidTr="004F521B">
        <w:tc>
          <w:tcPr>
            <w:tcW w:w="1478" w:type="dxa"/>
          </w:tcPr>
          <w:p w14:paraId="19040779" w14:textId="77777777" w:rsidR="008D1A60" w:rsidRPr="008D1A60" w:rsidRDefault="008D1A60" w:rsidP="008D1A60">
            <w:pPr>
              <w:numPr>
                <w:ilvl w:val="0"/>
                <w:numId w:val="106"/>
              </w:numPr>
              <w:ind w:left="383" w:firstLineChars="0"/>
              <w:rPr>
                <w:color w:val="000000" w:themeColor="text1"/>
              </w:rPr>
            </w:pPr>
            <w:r w:rsidRPr="008D1A60">
              <w:rPr>
                <w:rFonts w:hint="eastAsia"/>
                <w:color w:val="000000" w:themeColor="text1"/>
              </w:rPr>
              <w:t>乗合タクシーマークの表示による乗車案内</w:t>
            </w:r>
          </w:p>
        </w:tc>
        <w:tc>
          <w:tcPr>
            <w:tcW w:w="7790" w:type="dxa"/>
          </w:tcPr>
          <w:p w14:paraId="4A9F721E"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①シートレイアウト、②乗降口、③乗降口の手すり、④リフト、⑤室内高さ、⑦室内色彩、⑧コミュニケーション設備、⑨車いすスペースにおいて、「公共交通機関の車両に関する移動等円滑化整備ガイドライン」における「移動等円滑化基準に基づく整備内容」及び「標準的な整備内容」に適合する乗合タクシー車両については、以下のマークを外部より見やすいように表示すること。</w:t>
            </w:r>
          </w:p>
          <w:p w14:paraId="61E9B579" w14:textId="77777777" w:rsidR="008D1A60" w:rsidRPr="008D1A60" w:rsidRDefault="008D1A60" w:rsidP="008D1A60">
            <w:pPr>
              <w:ind w:left="250" w:hangingChars="125" w:hanging="250"/>
              <w:jc w:val="center"/>
              <w:rPr>
                <w:color w:val="000000" w:themeColor="text1"/>
              </w:rPr>
            </w:pPr>
            <w:r w:rsidRPr="008D1A60">
              <w:rPr>
                <w:noProof/>
                <w:color w:val="000000" w:themeColor="text1"/>
              </w:rPr>
              <w:drawing>
                <wp:inline distT="0" distB="0" distL="0" distR="0" wp14:anchorId="42A14A0C" wp14:editId="00CB9CEA">
                  <wp:extent cx="1097687" cy="1088020"/>
                  <wp:effectExtent l="0" t="0" r="7620" b="0"/>
                  <wp:docPr id="1376" name="図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1113003" cy="1103201"/>
                          </a:xfrm>
                          <a:prstGeom prst="rect">
                            <a:avLst/>
                          </a:prstGeom>
                          <a:noFill/>
                          <a:ln>
                            <a:noFill/>
                          </a:ln>
                        </pic:spPr>
                      </pic:pic>
                    </a:graphicData>
                  </a:graphic>
                </wp:inline>
              </w:drawing>
            </w:r>
          </w:p>
          <w:p w14:paraId="5DE3D539" w14:textId="77777777" w:rsidR="008D1A60" w:rsidRPr="008D1A60" w:rsidRDefault="008D1A60" w:rsidP="008D1A60">
            <w:pPr>
              <w:ind w:left="250" w:hangingChars="125" w:hanging="250"/>
              <w:rPr>
                <w:color w:val="000000" w:themeColor="text1"/>
              </w:rPr>
            </w:pPr>
          </w:p>
        </w:tc>
      </w:tr>
    </w:tbl>
    <w:p w14:paraId="75E53D66" w14:textId="77777777" w:rsidR="008D1A60" w:rsidRPr="008D1A60" w:rsidRDefault="008D1A60" w:rsidP="008D1A60">
      <w:pPr>
        <w:ind w:left="0" w:firstLineChars="0" w:firstLine="0"/>
        <w:rPr>
          <w:color w:val="000000" w:themeColor="text1"/>
        </w:rPr>
      </w:pPr>
    </w:p>
    <w:p w14:paraId="76716DAF"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マークの表示（肢体不自由者・高齢者等対応（セダンタイプ／回転シート車））</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58BE812E" w14:textId="77777777" w:rsidTr="004F521B">
        <w:tc>
          <w:tcPr>
            <w:tcW w:w="9268" w:type="dxa"/>
            <w:gridSpan w:val="2"/>
            <w:shd w:val="clear" w:color="auto" w:fill="E7E6E6" w:themeFill="background2"/>
          </w:tcPr>
          <w:p w14:paraId="7889C7AF"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24CEB4BB" w14:textId="77777777" w:rsidTr="004F521B">
        <w:tc>
          <w:tcPr>
            <w:tcW w:w="1478" w:type="dxa"/>
          </w:tcPr>
          <w:p w14:paraId="1F6E9E40" w14:textId="77777777" w:rsidR="008D1A60" w:rsidRPr="008D1A60" w:rsidRDefault="008D1A60" w:rsidP="008D1A60">
            <w:pPr>
              <w:numPr>
                <w:ilvl w:val="0"/>
                <w:numId w:val="107"/>
              </w:numPr>
              <w:ind w:left="383" w:firstLineChars="0"/>
              <w:rPr>
                <w:color w:val="000000" w:themeColor="text1"/>
              </w:rPr>
            </w:pPr>
            <w:r w:rsidRPr="008D1A60">
              <w:rPr>
                <w:rFonts w:hint="eastAsia"/>
                <w:color w:val="000000" w:themeColor="text1"/>
              </w:rPr>
              <w:t>車いすマークの表示による乗車案内</w:t>
            </w:r>
          </w:p>
        </w:tc>
        <w:tc>
          <w:tcPr>
            <w:tcW w:w="7790" w:type="dxa"/>
          </w:tcPr>
          <w:p w14:paraId="71B9BD3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車外に、車いすマークを表示し、移乗又は車いすによる乗車が可能であることを明示することを基本とする。</w:t>
            </w:r>
          </w:p>
          <w:p w14:paraId="7D9DABA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乗車可能な車いすの大きさ、形状等について車外に明示することを基本とする。</w:t>
            </w:r>
          </w:p>
        </w:tc>
      </w:tr>
    </w:tbl>
    <w:p w14:paraId="28F8310B" w14:textId="5317DA8A" w:rsidR="008D1A60" w:rsidRDefault="008D1A60" w:rsidP="008D1A60">
      <w:pPr>
        <w:ind w:left="0" w:firstLineChars="0" w:firstLine="0"/>
        <w:rPr>
          <w:color w:val="000000" w:themeColor="text1"/>
        </w:rPr>
      </w:pPr>
    </w:p>
    <w:p w14:paraId="4F2822DA" w14:textId="77777777" w:rsidR="002B4293" w:rsidRDefault="002B4293" w:rsidP="008D1A60">
      <w:pPr>
        <w:ind w:left="0" w:firstLineChars="0" w:firstLine="0"/>
        <w:rPr>
          <w:color w:val="000000" w:themeColor="text1"/>
        </w:rPr>
        <w:sectPr w:rsidR="002B4293" w:rsidSect="007002A5">
          <w:pgSz w:w="11906" w:h="16838"/>
          <w:pgMar w:top="1134" w:right="1134" w:bottom="1644" w:left="1134" w:header="454" w:footer="624" w:gutter="0"/>
          <w:cols w:space="425"/>
          <w:docGrid w:type="lines" w:linePitch="360"/>
        </w:sectPr>
      </w:pPr>
    </w:p>
    <w:p w14:paraId="08C188AC" w14:textId="77777777" w:rsidR="008D1A60" w:rsidRPr="008D1A60" w:rsidRDefault="008D1A60" w:rsidP="008D1A60">
      <w:pPr>
        <w:keepNext/>
        <w:tabs>
          <w:tab w:val="left" w:pos="794"/>
        </w:tabs>
        <w:spacing w:beforeLines="100" w:before="360" w:afterLines="50" w:after="180"/>
        <w:ind w:left="0" w:firstLineChars="0" w:firstLine="0"/>
        <w:rPr>
          <w:rFonts w:hAnsi="Arial"/>
          <w:b/>
          <w:bCs/>
          <w:color w:val="000000" w:themeColor="text1"/>
          <w:sz w:val="24"/>
          <w:szCs w:val="24"/>
        </w:rPr>
      </w:pPr>
      <w:r w:rsidRPr="008D1A60">
        <w:rPr>
          <w:rFonts w:hAnsi="Arial" w:hint="eastAsia"/>
          <w:b/>
          <w:bCs/>
          <w:color w:val="000000" w:themeColor="text1"/>
          <w:sz w:val="24"/>
          <w:szCs w:val="24"/>
        </w:rPr>
        <w:lastRenderedPageBreak/>
        <w:t>3-3-2-2. 視覚障がい者への対応</w:t>
      </w:r>
    </w:p>
    <w:p w14:paraId="03A4EBC8" w14:textId="77777777" w:rsidR="008D1A60" w:rsidRPr="00AC6CD1" w:rsidRDefault="008D1A60" w:rsidP="00A65453">
      <w:pPr>
        <w:pStyle w:val="EXPO1"/>
        <w:numPr>
          <w:ilvl w:val="0"/>
          <w:numId w:val="189"/>
        </w:numPr>
        <w:rPr>
          <w:color w:val="000000" w:themeColor="text1"/>
        </w:rPr>
      </w:pPr>
      <w:r w:rsidRPr="00AC6CD1">
        <w:rPr>
          <w:rFonts w:hint="eastAsia"/>
          <w:color w:val="000000" w:themeColor="text1"/>
        </w:rPr>
        <w:t>点字表示・音声案内等</w:t>
      </w:r>
    </w:p>
    <w:p w14:paraId="68F5FB18" w14:textId="77777777" w:rsidR="008D1A60" w:rsidRPr="00AC6CD1" w:rsidRDefault="008D1A60" w:rsidP="00A65453">
      <w:pPr>
        <w:pStyle w:val="EXPO10"/>
        <w:numPr>
          <w:ilvl w:val="0"/>
          <w:numId w:val="190"/>
        </w:numPr>
        <w:rPr>
          <w:color w:val="000000" w:themeColor="text1"/>
        </w:rPr>
      </w:pPr>
      <w:r w:rsidRPr="00AC6CD1">
        <w:rPr>
          <w:rFonts w:hint="eastAsia"/>
          <w:color w:val="000000" w:themeColor="text1"/>
        </w:rPr>
        <w:t>基本的な考え方</w:t>
      </w:r>
    </w:p>
    <w:p w14:paraId="3FAEC4B3"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高齢者、障がい者等が移動のために利用する車いす等対応車や回転シート車では、情報を音又は点字により視覚障がい者に示すための設備を設ける。</w:t>
      </w:r>
    </w:p>
    <w:p w14:paraId="2EBCDFF8"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併せて、輝度コントラストを確保することか重要となる。</w:t>
      </w:r>
    </w:p>
    <w:p w14:paraId="1EE8F7E0" w14:textId="77777777" w:rsidR="008D1A60" w:rsidRPr="008D1A60" w:rsidRDefault="008D1A60" w:rsidP="008D1A60">
      <w:pPr>
        <w:ind w:leftChars="100" w:firstLineChars="100" w:firstLine="200"/>
        <w:rPr>
          <w:color w:val="000000" w:themeColor="text1"/>
        </w:rPr>
      </w:pPr>
      <w:bookmarkStart w:id="70" w:name="_Hlk127476735"/>
      <w:r w:rsidRPr="008D1A60">
        <w:rPr>
          <w:rFonts w:hint="eastAsia"/>
          <w:color w:val="000000" w:themeColor="text1"/>
        </w:rPr>
        <w:t>また、移動支援の申し出に対応できるよう、職員に対して移動支援の方法に関する教育訓練を継続的に実施する。</w:t>
      </w:r>
    </w:p>
    <w:bookmarkEnd w:id="70"/>
    <w:p w14:paraId="6A7A0A7D" w14:textId="77777777" w:rsidR="008D1A60" w:rsidRPr="008D1A60" w:rsidRDefault="008D1A60" w:rsidP="008D1A60">
      <w:pPr>
        <w:ind w:leftChars="100" w:firstLineChars="100" w:firstLine="200"/>
        <w:rPr>
          <w:color w:val="000000" w:themeColor="text1"/>
        </w:rPr>
      </w:pPr>
    </w:p>
    <w:p w14:paraId="66F14D80"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277407A7" w14:textId="77777777" w:rsidTr="004F521B">
        <w:tc>
          <w:tcPr>
            <w:tcW w:w="9268" w:type="dxa"/>
            <w:gridSpan w:val="2"/>
            <w:shd w:val="clear" w:color="auto" w:fill="E7E6E6" w:themeFill="background2"/>
          </w:tcPr>
          <w:p w14:paraId="52371D83"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71170689" w14:textId="77777777" w:rsidTr="004F521B">
        <w:tc>
          <w:tcPr>
            <w:tcW w:w="9268" w:type="dxa"/>
            <w:gridSpan w:val="2"/>
          </w:tcPr>
          <w:p w14:paraId="29565C13" w14:textId="77777777" w:rsidR="008D1A60" w:rsidRPr="008D1A60" w:rsidRDefault="008D1A60" w:rsidP="008D1A60">
            <w:pPr>
              <w:ind w:leftChars="-23" w:left="566" w:hangingChars="306" w:hanging="612"/>
              <w:rPr>
                <w:color w:val="000000" w:themeColor="text1"/>
              </w:rPr>
            </w:pPr>
            <w:r w:rsidRPr="008D1A60">
              <w:rPr>
                <w:rFonts w:hint="eastAsia"/>
                <w:color w:val="000000" w:themeColor="text1"/>
              </w:rPr>
              <w:t>（福祉タクシー車両）</w:t>
            </w:r>
          </w:p>
        </w:tc>
      </w:tr>
      <w:tr w:rsidR="008D1A60" w:rsidRPr="008D1A60" w14:paraId="57C0D853" w14:textId="77777777" w:rsidTr="004F521B">
        <w:tc>
          <w:tcPr>
            <w:tcW w:w="9268" w:type="dxa"/>
            <w:gridSpan w:val="2"/>
          </w:tcPr>
          <w:p w14:paraId="1B62BA78"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第四十五条　　車椅子等対応車（福祉タクシー車両のうち、高齢者、障害者等が移動のための車椅子その他の用具を使用したまま車両に乗り込むことが可能なものをいう。）は、次に掲げる基準に適合するものでなければならない。</w:t>
            </w:r>
          </w:p>
          <w:p w14:paraId="35985B72"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四　　事業者名、車両番号、運賃及び料金その他の情報を音又は点字により視覚障害者に示すための設備が設けられていること。ただし、これらの情報を提供できる者が乗務している場合は、この限りでない。</w:t>
            </w:r>
          </w:p>
          <w:p w14:paraId="30F8F3B0"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２　　回転シート車（福祉タクシー車両のうち、高齢者、障害者等の移動等の円滑化の促進に関する法律施行規則第一条に規定する設備を備えたものをいう。）は、次に掲げる基準に適合するものでなければならない。</w:t>
            </w:r>
          </w:p>
          <w:p w14:paraId="59A98785"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二　　事業者名、車両番号、運賃及び料金その他の情報を音又は点字により視覚障害者に示すための設備が設けられていること。ただし、これらの情報を提供できる者が乗務している場合は、この限りでない。</w:t>
            </w:r>
          </w:p>
        </w:tc>
      </w:tr>
      <w:tr w:rsidR="008D1A60" w:rsidRPr="008D1A60" w14:paraId="23F169BD" w14:textId="77777777" w:rsidTr="004F521B">
        <w:tc>
          <w:tcPr>
            <w:tcW w:w="9268" w:type="dxa"/>
            <w:gridSpan w:val="2"/>
            <w:shd w:val="clear" w:color="auto" w:fill="E7E6E6" w:themeFill="background2"/>
          </w:tcPr>
          <w:p w14:paraId="1C37CE48"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66B0D994" w14:textId="77777777" w:rsidTr="004F521B">
        <w:tc>
          <w:tcPr>
            <w:tcW w:w="1478" w:type="dxa"/>
          </w:tcPr>
          <w:p w14:paraId="7F72395E" w14:textId="77777777" w:rsidR="008D1A60" w:rsidRPr="008D1A60" w:rsidRDefault="008D1A60" w:rsidP="008D1A60">
            <w:pPr>
              <w:numPr>
                <w:ilvl w:val="0"/>
                <w:numId w:val="108"/>
              </w:numPr>
              <w:ind w:left="383" w:firstLineChars="0"/>
              <w:rPr>
                <w:color w:val="000000" w:themeColor="text1"/>
              </w:rPr>
            </w:pPr>
            <w:r w:rsidRPr="008D1A60">
              <w:rPr>
                <w:rFonts w:hint="eastAsia"/>
                <w:color w:val="000000" w:themeColor="text1"/>
              </w:rPr>
              <w:t>運賃の点字表示等</w:t>
            </w:r>
          </w:p>
        </w:tc>
        <w:tc>
          <w:tcPr>
            <w:tcW w:w="7790" w:type="dxa"/>
          </w:tcPr>
          <w:p w14:paraId="5C0FD6D0" w14:textId="77777777" w:rsidR="008D1A60" w:rsidRPr="008D1A60" w:rsidRDefault="008D1A60" w:rsidP="008D1A60">
            <w:pPr>
              <w:ind w:left="250" w:hangingChars="125" w:hanging="250"/>
              <w:rPr>
                <w:color w:val="000000" w:themeColor="text1"/>
              </w:rPr>
            </w:pPr>
            <w:r w:rsidRPr="008D1A60">
              <w:rPr>
                <w:rFonts w:hint="eastAsia"/>
                <w:b/>
                <w:color w:val="FF4B00"/>
              </w:rPr>
              <w:t xml:space="preserve">C </w:t>
            </w:r>
            <w:r w:rsidRPr="008D1A60">
              <w:rPr>
                <w:rFonts w:hint="eastAsia"/>
                <w:color w:val="000000" w:themeColor="text1"/>
              </w:rPr>
              <w:t>視覚障がい者に留意し、運賃及び料金その他の情報を点字案内や音案内を行う。ただし、これらの情報を提供できる者が乗務している場合は、この限りでない。</w:t>
            </w:r>
          </w:p>
        </w:tc>
      </w:tr>
      <w:tr w:rsidR="008D1A60" w:rsidRPr="008D1A60" w14:paraId="226B40A2" w14:textId="77777777" w:rsidTr="004F521B">
        <w:tc>
          <w:tcPr>
            <w:tcW w:w="1478" w:type="dxa"/>
          </w:tcPr>
          <w:p w14:paraId="2997F1D0" w14:textId="77777777" w:rsidR="008D1A60" w:rsidRPr="008D1A60" w:rsidRDefault="008D1A60" w:rsidP="008D1A60">
            <w:pPr>
              <w:numPr>
                <w:ilvl w:val="0"/>
                <w:numId w:val="108"/>
              </w:numPr>
              <w:ind w:left="383" w:firstLineChars="0"/>
              <w:rPr>
                <w:color w:val="000000" w:themeColor="text1"/>
              </w:rPr>
            </w:pPr>
            <w:r w:rsidRPr="008D1A60">
              <w:rPr>
                <w:rFonts w:hint="eastAsia"/>
                <w:color w:val="000000" w:themeColor="text1"/>
              </w:rPr>
              <w:t>車両番号の表示等</w:t>
            </w:r>
          </w:p>
        </w:tc>
        <w:tc>
          <w:tcPr>
            <w:tcW w:w="7790" w:type="dxa"/>
          </w:tcPr>
          <w:p w14:paraId="45247362"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視覚障がい者に留意し、事業者名、車両番号を知らせるため、これらの情報の点字案内や音案内を行う。</w:t>
            </w:r>
          </w:p>
        </w:tc>
      </w:tr>
      <w:tr w:rsidR="008D1A60" w:rsidRPr="008D1A60" w14:paraId="3A5AFB06" w14:textId="77777777" w:rsidTr="004F521B">
        <w:tc>
          <w:tcPr>
            <w:tcW w:w="1478" w:type="dxa"/>
          </w:tcPr>
          <w:p w14:paraId="079B4C04" w14:textId="77777777" w:rsidR="008D1A60" w:rsidRPr="008D1A60" w:rsidRDefault="008D1A60" w:rsidP="008D1A60">
            <w:pPr>
              <w:numPr>
                <w:ilvl w:val="0"/>
                <w:numId w:val="108"/>
              </w:numPr>
              <w:ind w:left="383" w:firstLineChars="0"/>
              <w:rPr>
                <w:color w:val="000000" w:themeColor="text1"/>
              </w:rPr>
            </w:pPr>
            <w:r w:rsidRPr="008D1A60">
              <w:rPr>
                <w:rFonts w:hint="eastAsia"/>
                <w:color w:val="000000" w:themeColor="text1"/>
              </w:rPr>
              <w:t>タクシーメーター表示</w:t>
            </w:r>
          </w:p>
        </w:tc>
        <w:tc>
          <w:tcPr>
            <w:tcW w:w="7790" w:type="dxa"/>
          </w:tcPr>
          <w:p w14:paraId="6BBFDBAA"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色覚異常者に留意し、見分けやすい色の組み合わせを用いて、表示要素ごとの輝度コントラストを確保した大きな表示とすることを基本とする。</w:t>
            </w:r>
          </w:p>
        </w:tc>
      </w:tr>
      <w:tr w:rsidR="008D1A60" w:rsidRPr="008D1A60" w14:paraId="37C02385" w14:textId="77777777" w:rsidTr="004F521B">
        <w:tc>
          <w:tcPr>
            <w:tcW w:w="1478" w:type="dxa"/>
          </w:tcPr>
          <w:p w14:paraId="4F5CEF2B" w14:textId="77777777" w:rsidR="008D1A60" w:rsidRPr="008D1A60" w:rsidRDefault="008D1A60" w:rsidP="008D1A60">
            <w:pPr>
              <w:numPr>
                <w:ilvl w:val="0"/>
                <w:numId w:val="108"/>
              </w:numPr>
              <w:ind w:left="383" w:firstLineChars="0"/>
              <w:rPr>
                <w:color w:val="000000" w:themeColor="text1"/>
              </w:rPr>
            </w:pPr>
            <w:r w:rsidRPr="008D1A60">
              <w:rPr>
                <w:rFonts w:hint="eastAsia"/>
                <w:color w:val="000000" w:themeColor="text1"/>
              </w:rPr>
              <w:t>空車表示</w:t>
            </w:r>
          </w:p>
        </w:tc>
        <w:tc>
          <w:tcPr>
            <w:tcW w:w="7790" w:type="dxa"/>
          </w:tcPr>
          <w:p w14:paraId="3B50243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タクシーの空車ランプ表示は、夜間でも視認可能なものとすることを基本とする。</w:t>
            </w:r>
          </w:p>
          <w:p w14:paraId="0C8ABC9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LED表示器の場合は直射日光のもとでも視認可能なものとすることを基本とする。</w:t>
            </w:r>
          </w:p>
          <w:p w14:paraId="41716F1B"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弱視（ロービジョン）の方・色覚異常者に留意し、見分けやすい色の組み合わせを用いて、表示要素ごとの輝度コントラストを確保した大きな表示とすることを基本とする。</w:t>
            </w:r>
          </w:p>
        </w:tc>
      </w:tr>
      <w:tr w:rsidR="008D1A60" w:rsidRPr="008D1A60" w14:paraId="6FF1ADA9" w14:textId="77777777" w:rsidTr="004F521B">
        <w:tc>
          <w:tcPr>
            <w:tcW w:w="1478" w:type="dxa"/>
          </w:tcPr>
          <w:p w14:paraId="611F6E72" w14:textId="77777777" w:rsidR="008D1A60" w:rsidRPr="008D1A60" w:rsidRDefault="008D1A60" w:rsidP="008D1A60">
            <w:pPr>
              <w:numPr>
                <w:ilvl w:val="0"/>
                <w:numId w:val="108"/>
              </w:numPr>
              <w:ind w:left="383" w:firstLineChars="0"/>
              <w:rPr>
                <w:color w:val="000000" w:themeColor="text1"/>
              </w:rPr>
            </w:pPr>
            <w:r w:rsidRPr="008D1A60">
              <w:rPr>
                <w:rFonts w:hint="eastAsia"/>
                <w:color w:val="000000" w:themeColor="text1"/>
              </w:rPr>
              <w:t>運賃の音声案内</w:t>
            </w:r>
          </w:p>
        </w:tc>
        <w:tc>
          <w:tcPr>
            <w:tcW w:w="7790" w:type="dxa"/>
          </w:tcPr>
          <w:p w14:paraId="0DDCF00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視覚障がい者のために、音声によって運賃が確認できるような装置を設置することを基本とする。</w:t>
            </w:r>
          </w:p>
        </w:tc>
      </w:tr>
    </w:tbl>
    <w:p w14:paraId="1B6F8C39" w14:textId="77777777" w:rsidR="002B4293" w:rsidRDefault="002B4293" w:rsidP="008D1A60">
      <w:pPr>
        <w:ind w:left="0" w:firstLineChars="0" w:firstLine="0"/>
        <w:rPr>
          <w:color w:val="000000" w:themeColor="text1"/>
        </w:rPr>
        <w:sectPr w:rsidR="002B4293" w:rsidSect="007002A5">
          <w:pgSz w:w="11906" w:h="16838"/>
          <w:pgMar w:top="1134" w:right="1134" w:bottom="1644" w:left="1134" w:header="454" w:footer="624" w:gutter="0"/>
          <w:cols w:space="425"/>
          <w:docGrid w:type="lines" w:linePitch="360"/>
        </w:sectPr>
      </w:pPr>
    </w:p>
    <w:p w14:paraId="6D04A4C5" w14:textId="77777777" w:rsidR="008D1A60" w:rsidRPr="008D1A60" w:rsidRDefault="008D1A60" w:rsidP="008D1A60">
      <w:pPr>
        <w:keepNext/>
        <w:tabs>
          <w:tab w:val="left" w:pos="794"/>
        </w:tabs>
        <w:spacing w:beforeLines="100" w:before="360" w:afterLines="50" w:after="180"/>
        <w:ind w:left="0" w:firstLineChars="0" w:firstLine="0"/>
        <w:rPr>
          <w:rFonts w:hAnsi="Arial"/>
          <w:b/>
          <w:bCs/>
          <w:color w:val="000000" w:themeColor="text1"/>
          <w:sz w:val="24"/>
          <w:szCs w:val="24"/>
        </w:rPr>
      </w:pPr>
      <w:r w:rsidRPr="008D1A60">
        <w:rPr>
          <w:rFonts w:hAnsi="Arial" w:hint="eastAsia"/>
          <w:b/>
          <w:bCs/>
          <w:color w:val="000000" w:themeColor="text1"/>
          <w:sz w:val="24"/>
          <w:szCs w:val="24"/>
        </w:rPr>
        <w:lastRenderedPageBreak/>
        <w:t>3-3-2-3. 聴覚障がい者への対応</w:t>
      </w:r>
    </w:p>
    <w:p w14:paraId="6631FA99" w14:textId="77777777" w:rsidR="008D1A60" w:rsidRPr="00AC6CD1" w:rsidRDefault="008D1A60" w:rsidP="00A65453">
      <w:pPr>
        <w:pStyle w:val="EXPO1"/>
        <w:numPr>
          <w:ilvl w:val="0"/>
          <w:numId w:val="192"/>
        </w:numPr>
        <w:rPr>
          <w:color w:val="000000" w:themeColor="text1"/>
        </w:rPr>
      </w:pPr>
      <w:r w:rsidRPr="00AC6CD1">
        <w:rPr>
          <w:rFonts w:hint="eastAsia"/>
          <w:color w:val="000000" w:themeColor="text1"/>
        </w:rPr>
        <w:t>その他の設備、表示</w:t>
      </w:r>
    </w:p>
    <w:p w14:paraId="2667A21D" w14:textId="77777777" w:rsidR="008D1A60" w:rsidRPr="00AC6CD1" w:rsidRDefault="008D1A60" w:rsidP="00A65453">
      <w:pPr>
        <w:pStyle w:val="EXPO10"/>
        <w:numPr>
          <w:ilvl w:val="0"/>
          <w:numId w:val="191"/>
        </w:numPr>
        <w:rPr>
          <w:color w:val="000000" w:themeColor="text1"/>
        </w:rPr>
      </w:pPr>
      <w:r w:rsidRPr="00AC6CD1">
        <w:rPr>
          <w:rFonts w:hint="eastAsia"/>
          <w:color w:val="000000" w:themeColor="text1"/>
        </w:rPr>
        <w:t>基本的な考え方</w:t>
      </w:r>
    </w:p>
    <w:p w14:paraId="70C306E7"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聴覚障がい者は音声・言語によるコミュニケーションが困難となることから、乗務員とのコミュニケーションに際しては筆談用具などを備える。</w:t>
      </w:r>
    </w:p>
    <w:p w14:paraId="04ECB9FE"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また、移動支援の申し出に対応できるよう、職員に対して移動支援の方法に関する教育訓練を継続的に実施する。</w:t>
      </w:r>
    </w:p>
    <w:p w14:paraId="08A7F24F" w14:textId="77777777" w:rsidR="008D1A60" w:rsidRPr="008D1A60" w:rsidRDefault="008D1A60" w:rsidP="008D1A60">
      <w:pPr>
        <w:ind w:leftChars="100" w:firstLineChars="100" w:firstLine="200"/>
        <w:rPr>
          <w:color w:val="000000" w:themeColor="text1"/>
        </w:rPr>
      </w:pPr>
    </w:p>
    <w:p w14:paraId="2E077A8C"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266825EA" w14:textId="77777777" w:rsidTr="004F521B">
        <w:tc>
          <w:tcPr>
            <w:tcW w:w="9268" w:type="dxa"/>
            <w:gridSpan w:val="2"/>
            <w:shd w:val="clear" w:color="auto" w:fill="E7E6E6" w:themeFill="background2"/>
          </w:tcPr>
          <w:p w14:paraId="6FF50906" w14:textId="77777777" w:rsidR="008D1A60" w:rsidRPr="008D1A60" w:rsidRDefault="008D1A60" w:rsidP="008D1A60">
            <w:pPr>
              <w:ind w:left="0" w:firstLineChars="0" w:firstLine="0"/>
              <w:rPr>
                <w:color w:val="000000" w:themeColor="text1"/>
                <w:lang w:eastAsia="zh-TW"/>
              </w:rPr>
            </w:pPr>
            <w:r w:rsidRPr="008D1A60">
              <w:rPr>
                <w:rFonts w:hint="eastAsia"/>
                <w:color w:val="000000" w:themeColor="text1"/>
                <w:lang w:eastAsia="zh-TW"/>
              </w:rPr>
              <w:t>関係法令：「移動等円滑化基準」</w:t>
            </w:r>
          </w:p>
        </w:tc>
      </w:tr>
      <w:tr w:rsidR="008D1A60" w:rsidRPr="008D1A60" w14:paraId="3BB5848B" w14:textId="77777777" w:rsidTr="004F521B">
        <w:tc>
          <w:tcPr>
            <w:tcW w:w="9268" w:type="dxa"/>
            <w:gridSpan w:val="2"/>
          </w:tcPr>
          <w:p w14:paraId="048349DE" w14:textId="77777777" w:rsidR="008D1A60" w:rsidRPr="008D1A60" w:rsidRDefault="008D1A60" w:rsidP="008D1A60">
            <w:pPr>
              <w:ind w:leftChars="-23" w:left="566" w:hangingChars="306" w:hanging="612"/>
              <w:rPr>
                <w:color w:val="000000" w:themeColor="text1"/>
              </w:rPr>
            </w:pPr>
            <w:r w:rsidRPr="008D1A60">
              <w:rPr>
                <w:rFonts w:hint="eastAsia"/>
                <w:color w:val="000000" w:themeColor="text1"/>
              </w:rPr>
              <w:t>（福祉タクシー車両）</w:t>
            </w:r>
          </w:p>
        </w:tc>
      </w:tr>
      <w:tr w:rsidR="008D1A60" w:rsidRPr="008D1A60" w14:paraId="17902B5F" w14:textId="77777777" w:rsidTr="004F521B">
        <w:tc>
          <w:tcPr>
            <w:tcW w:w="9268" w:type="dxa"/>
            <w:gridSpan w:val="2"/>
          </w:tcPr>
          <w:p w14:paraId="3DAA997E"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第四十五条　　車椅子等対応車（福祉タクシー車両のうち、高齢者、障害者等が移動のための車椅子その他の用具を使用したまま車両に乗り込むことが可能なものをいう。）は、次に掲げる基準に適合するものでなければならない。</w:t>
            </w:r>
          </w:p>
          <w:p w14:paraId="54CF5E2C"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五　　聴覚障害者が文字により意思疎通を図るための設備が備えられていること。</w:t>
            </w:r>
          </w:p>
          <w:p w14:paraId="325CB14D" w14:textId="77777777" w:rsidR="008D1A60" w:rsidRPr="008D1A60" w:rsidRDefault="008D1A60" w:rsidP="008D1A60">
            <w:pPr>
              <w:ind w:leftChars="100" w:left="400" w:hangingChars="100" w:hanging="200"/>
              <w:rPr>
                <w:color w:val="000000" w:themeColor="text1"/>
              </w:rPr>
            </w:pPr>
            <w:r w:rsidRPr="008D1A60">
              <w:rPr>
                <w:rFonts w:hint="eastAsia"/>
                <w:color w:val="000000" w:themeColor="text1"/>
              </w:rPr>
              <w:t>２　　回転シート車（福祉タクシー車両のうち、高齢者、障害者等の移動等の円滑化の促進に関する法律施行規則第一条に規定する設備を備えたものをいう。）は、次に掲げる基準に適合するものでなければならない。</w:t>
            </w:r>
          </w:p>
          <w:p w14:paraId="290A9F5B" w14:textId="77777777" w:rsidR="008D1A60" w:rsidRPr="008D1A60" w:rsidRDefault="008D1A60" w:rsidP="008D1A60">
            <w:pPr>
              <w:ind w:leftChars="200" w:left="600" w:hangingChars="100" w:hanging="200"/>
              <w:rPr>
                <w:color w:val="000000" w:themeColor="text1"/>
              </w:rPr>
            </w:pPr>
            <w:r w:rsidRPr="008D1A60">
              <w:rPr>
                <w:rFonts w:hint="eastAsia"/>
                <w:color w:val="000000" w:themeColor="text1"/>
              </w:rPr>
              <w:t>三　　聴覚障害者が文字により意思疎通を図るための設備が備えられていること。</w:t>
            </w:r>
          </w:p>
        </w:tc>
      </w:tr>
      <w:tr w:rsidR="008D1A60" w:rsidRPr="008D1A60" w14:paraId="7880306A" w14:textId="77777777" w:rsidTr="004F521B">
        <w:tc>
          <w:tcPr>
            <w:tcW w:w="9268" w:type="dxa"/>
            <w:gridSpan w:val="2"/>
            <w:shd w:val="clear" w:color="auto" w:fill="E7E6E6" w:themeFill="background2"/>
          </w:tcPr>
          <w:p w14:paraId="10DC8FAA"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47A94F2B" w14:textId="77777777" w:rsidTr="004F521B">
        <w:tc>
          <w:tcPr>
            <w:tcW w:w="1478" w:type="dxa"/>
          </w:tcPr>
          <w:p w14:paraId="68CE5388" w14:textId="77777777" w:rsidR="008D1A60" w:rsidRPr="008D1A60" w:rsidRDefault="008D1A60" w:rsidP="008D1A60">
            <w:pPr>
              <w:numPr>
                <w:ilvl w:val="0"/>
                <w:numId w:val="109"/>
              </w:numPr>
              <w:ind w:left="383" w:firstLineChars="0"/>
              <w:rPr>
                <w:color w:val="000000" w:themeColor="text1"/>
              </w:rPr>
            </w:pPr>
            <w:r w:rsidRPr="008D1A60">
              <w:rPr>
                <w:rFonts w:hint="eastAsia"/>
                <w:color w:val="000000" w:themeColor="text1"/>
              </w:rPr>
              <w:t>聴覚障がい者コミュニケーション設備</w:t>
            </w:r>
          </w:p>
        </w:tc>
        <w:tc>
          <w:tcPr>
            <w:tcW w:w="7790" w:type="dxa"/>
          </w:tcPr>
          <w:p w14:paraId="4E678084"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聴覚障がい者とのコミュニケーション円滑化のために、筆談用具など文字により意思疎通を図るための設備を備える。</w:t>
            </w:r>
          </w:p>
          <w:p w14:paraId="73BA284F" w14:textId="77777777" w:rsidR="008D1A60" w:rsidRPr="008D1A60" w:rsidRDefault="008D1A60" w:rsidP="008D1A60">
            <w:pPr>
              <w:ind w:left="250" w:hangingChars="125" w:hanging="250"/>
              <w:rPr>
                <w:color w:val="000000" w:themeColor="text1"/>
              </w:rPr>
            </w:pPr>
            <w:r w:rsidRPr="008D1A60">
              <w:rPr>
                <w:rFonts w:hint="eastAsia"/>
                <w:color w:val="4DC4FF"/>
              </w:rPr>
              <w:t xml:space="preserve">G </w:t>
            </w:r>
            <w:r w:rsidRPr="008D1A60">
              <w:rPr>
                <w:rFonts w:hint="eastAsia"/>
                <w:color w:val="000000" w:themeColor="text1"/>
              </w:rPr>
              <w:t>使用頻度の高い手話は習得すること。例：「ありがとうございます」「お待ち下さい」等。</w:t>
            </w:r>
          </w:p>
        </w:tc>
      </w:tr>
    </w:tbl>
    <w:p w14:paraId="454EF0D3" w14:textId="77777777" w:rsidR="008D1A60" w:rsidRPr="008D1A60" w:rsidRDefault="008D1A60" w:rsidP="008D1A60">
      <w:pPr>
        <w:ind w:left="0" w:firstLineChars="0" w:firstLine="0"/>
        <w:rPr>
          <w:color w:val="000000" w:themeColor="text1"/>
        </w:rPr>
      </w:pPr>
    </w:p>
    <w:p w14:paraId="00799E15" w14:textId="77777777" w:rsidR="008D1A60" w:rsidRPr="008D1A60" w:rsidRDefault="008D1A60" w:rsidP="008D1A60">
      <w:pPr>
        <w:keepNext/>
        <w:tabs>
          <w:tab w:val="left" w:pos="794"/>
        </w:tabs>
        <w:spacing w:beforeLines="100" w:before="360" w:afterLines="50" w:after="180"/>
        <w:ind w:left="0" w:firstLineChars="0" w:firstLine="0"/>
        <w:rPr>
          <w:rFonts w:hAnsi="Arial"/>
          <w:b/>
          <w:bCs/>
          <w:color w:val="000000" w:themeColor="text1"/>
          <w:sz w:val="24"/>
          <w:szCs w:val="24"/>
        </w:rPr>
      </w:pPr>
      <w:r w:rsidRPr="008D1A60">
        <w:rPr>
          <w:rFonts w:hAnsi="Arial" w:hint="eastAsia"/>
          <w:b/>
          <w:bCs/>
          <w:color w:val="000000" w:themeColor="text1"/>
          <w:sz w:val="24"/>
          <w:szCs w:val="24"/>
        </w:rPr>
        <w:t>3-3-2-4. 知的障がい者、発達障がい者、精神障がい者等への対応</w:t>
      </w:r>
    </w:p>
    <w:p w14:paraId="54B22D6C" w14:textId="77777777" w:rsidR="008D1A60" w:rsidRPr="00AC6CD1" w:rsidRDefault="008D1A60" w:rsidP="00A65453">
      <w:pPr>
        <w:pStyle w:val="EXPO1"/>
        <w:numPr>
          <w:ilvl w:val="0"/>
          <w:numId w:val="193"/>
        </w:numPr>
        <w:rPr>
          <w:color w:val="000000" w:themeColor="text1"/>
        </w:rPr>
      </w:pPr>
      <w:r w:rsidRPr="00AC6CD1">
        <w:rPr>
          <w:rFonts w:hint="eastAsia"/>
          <w:color w:val="000000" w:themeColor="text1"/>
        </w:rPr>
        <w:t>その他の設備、表示</w:t>
      </w:r>
    </w:p>
    <w:p w14:paraId="52855F00" w14:textId="77777777" w:rsidR="008D1A60" w:rsidRPr="00AC6CD1" w:rsidRDefault="008D1A60" w:rsidP="00A65453">
      <w:pPr>
        <w:pStyle w:val="EXPO10"/>
        <w:numPr>
          <w:ilvl w:val="0"/>
          <w:numId w:val="194"/>
        </w:numPr>
        <w:rPr>
          <w:color w:val="000000" w:themeColor="text1"/>
        </w:rPr>
      </w:pPr>
      <w:r w:rsidRPr="00AC6CD1">
        <w:rPr>
          <w:rFonts w:hint="eastAsia"/>
          <w:color w:val="000000" w:themeColor="text1"/>
        </w:rPr>
        <w:t>基本的な考え方</w:t>
      </w:r>
    </w:p>
    <w:p w14:paraId="619A7557"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言葉（文字と話し言葉）による人とのコミュニケーションが困難な障がい者・外国人等に留意し、コミュニケーション支援ボードを準備する。</w:t>
      </w:r>
    </w:p>
    <w:p w14:paraId="7D946B7C"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また、移動支援の申し出に対応できるよう、職員に対して移動支援の方法に関する教育訓練を継続的に実施する。</w:t>
      </w:r>
    </w:p>
    <w:p w14:paraId="41EC6EEE" w14:textId="77777777" w:rsidR="008D1A60" w:rsidRPr="008D1A60" w:rsidRDefault="008D1A60" w:rsidP="008D1A60">
      <w:pPr>
        <w:ind w:leftChars="100" w:firstLineChars="100" w:firstLine="200"/>
        <w:rPr>
          <w:color w:val="000000" w:themeColor="text1"/>
        </w:rPr>
      </w:pPr>
    </w:p>
    <w:p w14:paraId="2668761B"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41334274" w14:textId="77777777" w:rsidTr="004F521B">
        <w:tc>
          <w:tcPr>
            <w:tcW w:w="9268" w:type="dxa"/>
            <w:gridSpan w:val="2"/>
            <w:shd w:val="clear" w:color="auto" w:fill="E7E6E6" w:themeFill="background2"/>
          </w:tcPr>
          <w:p w14:paraId="1087B4E4"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7CDD1787" w14:textId="77777777" w:rsidTr="004F521B">
        <w:tc>
          <w:tcPr>
            <w:tcW w:w="1478" w:type="dxa"/>
          </w:tcPr>
          <w:p w14:paraId="66893BBF" w14:textId="77777777" w:rsidR="008D1A60" w:rsidRPr="008D1A60" w:rsidRDefault="008D1A60" w:rsidP="008D1A60">
            <w:pPr>
              <w:numPr>
                <w:ilvl w:val="0"/>
                <w:numId w:val="110"/>
              </w:numPr>
              <w:ind w:left="383" w:firstLineChars="0"/>
              <w:rPr>
                <w:color w:val="000000" w:themeColor="text1"/>
              </w:rPr>
            </w:pPr>
            <w:r w:rsidRPr="008D1A60">
              <w:rPr>
                <w:rFonts w:hint="eastAsia"/>
                <w:color w:val="000000" w:themeColor="text1"/>
              </w:rPr>
              <w:t>コミュニケーション支援ボード</w:t>
            </w:r>
          </w:p>
        </w:tc>
        <w:tc>
          <w:tcPr>
            <w:tcW w:w="7790" w:type="dxa"/>
          </w:tcPr>
          <w:p w14:paraId="39C605E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言葉（文字と話し言葉）による人とのコミュニケーションが困難な障がい者・外国人等に留意し、JIS T0103で規定されたコミュニケーション支援用絵記号等によるコミュニケーション支援ボードを準備することを基本とする。</w:t>
            </w:r>
          </w:p>
        </w:tc>
      </w:tr>
    </w:tbl>
    <w:p w14:paraId="65CC2030" w14:textId="77777777" w:rsidR="002B4293" w:rsidRDefault="002B4293" w:rsidP="008D1A60">
      <w:pPr>
        <w:ind w:left="0" w:firstLineChars="0" w:firstLine="0"/>
        <w:rPr>
          <w:color w:val="000000" w:themeColor="text1"/>
        </w:rPr>
        <w:sectPr w:rsidR="002B4293" w:rsidSect="007002A5">
          <w:pgSz w:w="11906" w:h="16838"/>
          <w:pgMar w:top="1134" w:right="1134" w:bottom="1644" w:left="1134" w:header="454" w:footer="624" w:gutter="0"/>
          <w:cols w:space="425"/>
          <w:docGrid w:type="lines" w:linePitch="360"/>
        </w:sectPr>
      </w:pPr>
    </w:p>
    <w:p w14:paraId="4066420B" w14:textId="77777777" w:rsidR="008D1A60" w:rsidRPr="008D1A60" w:rsidRDefault="008D1A60" w:rsidP="008D1A60">
      <w:pPr>
        <w:keepNext/>
        <w:tabs>
          <w:tab w:val="left" w:pos="794"/>
        </w:tabs>
        <w:spacing w:beforeLines="100" w:before="360" w:afterLines="50" w:after="180"/>
        <w:ind w:left="0" w:firstLineChars="0" w:firstLine="0"/>
        <w:rPr>
          <w:rFonts w:hAnsi="Arial"/>
          <w:b/>
          <w:bCs/>
          <w:color w:val="000000" w:themeColor="text1"/>
          <w:sz w:val="24"/>
          <w:szCs w:val="24"/>
        </w:rPr>
      </w:pPr>
      <w:r w:rsidRPr="008D1A60">
        <w:rPr>
          <w:rFonts w:hAnsi="Arial" w:hint="eastAsia"/>
          <w:b/>
          <w:bCs/>
          <w:color w:val="000000" w:themeColor="text1"/>
          <w:sz w:val="24"/>
          <w:szCs w:val="24"/>
        </w:rPr>
        <w:lastRenderedPageBreak/>
        <w:t>3-3-2-5. 高齢者・障がい者等その他留意事項</w:t>
      </w:r>
    </w:p>
    <w:p w14:paraId="2E00738B" w14:textId="77777777" w:rsidR="008D1A60" w:rsidRPr="00AC6CD1" w:rsidRDefault="008D1A60" w:rsidP="00A65453">
      <w:pPr>
        <w:pStyle w:val="EXPO1"/>
        <w:numPr>
          <w:ilvl w:val="0"/>
          <w:numId w:val="195"/>
        </w:numPr>
        <w:rPr>
          <w:color w:val="000000" w:themeColor="text1"/>
        </w:rPr>
      </w:pPr>
      <w:r w:rsidRPr="00AC6CD1">
        <w:rPr>
          <w:rFonts w:hint="eastAsia"/>
          <w:color w:val="000000" w:themeColor="text1"/>
        </w:rPr>
        <w:t>座席</w:t>
      </w:r>
    </w:p>
    <w:p w14:paraId="625D6347" w14:textId="77777777" w:rsidR="008D1A60" w:rsidRPr="00AC6CD1" w:rsidRDefault="008D1A60" w:rsidP="00A65453">
      <w:pPr>
        <w:pStyle w:val="EXPO10"/>
        <w:numPr>
          <w:ilvl w:val="0"/>
          <w:numId w:val="196"/>
        </w:numPr>
        <w:rPr>
          <w:color w:val="000000" w:themeColor="text1"/>
        </w:rPr>
      </w:pPr>
      <w:r w:rsidRPr="00AC6CD1">
        <w:rPr>
          <w:rFonts w:hint="eastAsia"/>
          <w:color w:val="000000" w:themeColor="text1"/>
        </w:rPr>
        <w:t>基本的な考え方</w:t>
      </w:r>
    </w:p>
    <w:p w14:paraId="33B67515"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床面からの高さ、奥行き、背当ての角度、座面の角度等に留意し、座りやすく、立ち上がりやすいものとする。</w:t>
      </w:r>
    </w:p>
    <w:p w14:paraId="79B67BBF" w14:textId="77777777" w:rsidR="008D1A60" w:rsidRPr="008D1A60" w:rsidRDefault="008D1A60" w:rsidP="008D1A60">
      <w:pPr>
        <w:ind w:leftChars="100" w:firstLineChars="100" w:firstLine="200"/>
        <w:rPr>
          <w:color w:val="000000" w:themeColor="text1"/>
        </w:rPr>
      </w:pPr>
    </w:p>
    <w:p w14:paraId="68B63569"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7E3EA109" w14:textId="77777777" w:rsidTr="004F521B">
        <w:tc>
          <w:tcPr>
            <w:tcW w:w="9268" w:type="dxa"/>
            <w:gridSpan w:val="2"/>
            <w:shd w:val="clear" w:color="auto" w:fill="E7E6E6" w:themeFill="background2"/>
          </w:tcPr>
          <w:p w14:paraId="312BF40F"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71E78178" w14:textId="77777777" w:rsidTr="004F521B">
        <w:tc>
          <w:tcPr>
            <w:tcW w:w="1478" w:type="dxa"/>
          </w:tcPr>
          <w:p w14:paraId="43B4E250" w14:textId="77777777" w:rsidR="008D1A60" w:rsidRPr="008D1A60" w:rsidRDefault="008D1A60" w:rsidP="008D1A60">
            <w:pPr>
              <w:numPr>
                <w:ilvl w:val="0"/>
                <w:numId w:val="111"/>
              </w:numPr>
              <w:ind w:left="383" w:firstLineChars="0"/>
              <w:rPr>
                <w:color w:val="000000" w:themeColor="text1"/>
              </w:rPr>
            </w:pPr>
            <w:r w:rsidRPr="008D1A60">
              <w:rPr>
                <w:rFonts w:hint="eastAsia"/>
                <w:color w:val="000000" w:themeColor="text1"/>
              </w:rPr>
              <w:t>座席の仕様</w:t>
            </w:r>
          </w:p>
        </w:tc>
        <w:tc>
          <w:tcPr>
            <w:tcW w:w="7790" w:type="dxa"/>
          </w:tcPr>
          <w:p w14:paraId="0D5ADD4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床面からの高さ、奥行き、背当ての角度、座面の角度等を留意し、座りやすく、立ち上がりやすいものとすることを基本とする。</w:t>
            </w:r>
          </w:p>
        </w:tc>
      </w:tr>
    </w:tbl>
    <w:p w14:paraId="595EDDE4" w14:textId="77777777" w:rsidR="008D1A60" w:rsidRPr="008D1A60" w:rsidRDefault="008D1A60" w:rsidP="008D1A60">
      <w:pPr>
        <w:ind w:left="0" w:firstLineChars="0" w:firstLine="0"/>
        <w:rPr>
          <w:color w:val="000000" w:themeColor="text1"/>
        </w:rPr>
      </w:pPr>
    </w:p>
    <w:p w14:paraId="27735310" w14:textId="520FD5F9" w:rsidR="008D1A60" w:rsidRPr="008D1A60" w:rsidRDefault="002B4293" w:rsidP="002B4293">
      <w:pPr>
        <w:pStyle w:val="EXPO16"/>
      </w:pPr>
      <w:r>
        <w:rPr>
          <w:rFonts w:hint="eastAsia"/>
        </w:rPr>
        <w:t>（２）</w:t>
      </w:r>
      <w:r w:rsidR="008D1A60" w:rsidRPr="008D1A60">
        <w:rPr>
          <w:rFonts w:hint="eastAsia"/>
        </w:rPr>
        <w:t>車内の手すり</w:t>
      </w:r>
    </w:p>
    <w:p w14:paraId="0E46617C" w14:textId="77777777" w:rsidR="008D1A60" w:rsidRPr="00AC6CD1" w:rsidRDefault="008D1A60" w:rsidP="00A65453">
      <w:pPr>
        <w:pStyle w:val="EXPO10"/>
        <w:numPr>
          <w:ilvl w:val="0"/>
          <w:numId w:val="197"/>
        </w:numPr>
        <w:rPr>
          <w:color w:val="000000" w:themeColor="text1"/>
        </w:rPr>
      </w:pPr>
      <w:r w:rsidRPr="00AC6CD1">
        <w:rPr>
          <w:rFonts w:hint="eastAsia"/>
          <w:color w:val="000000" w:themeColor="text1"/>
        </w:rPr>
        <w:t>基本的な考え方</w:t>
      </w:r>
    </w:p>
    <w:p w14:paraId="3D168F44" w14:textId="77777777" w:rsidR="008D1A60" w:rsidRPr="008D1A60" w:rsidRDefault="008D1A60" w:rsidP="008D1A60">
      <w:pPr>
        <w:ind w:leftChars="100" w:firstLineChars="100" w:firstLine="200"/>
        <w:rPr>
          <w:color w:val="000000" w:themeColor="text1"/>
        </w:rPr>
      </w:pPr>
      <w:r w:rsidRPr="008D1A60">
        <w:rPr>
          <w:rFonts w:hint="eastAsia"/>
          <w:color w:val="000000" w:themeColor="text1"/>
        </w:rPr>
        <w:t>高齢者、障がい者等の走行中の安全確保のために、車内に手すりを設置する。</w:t>
      </w:r>
    </w:p>
    <w:p w14:paraId="2582E68B" w14:textId="77777777" w:rsidR="008D1A60" w:rsidRPr="008D1A60" w:rsidRDefault="008D1A60" w:rsidP="008D1A60">
      <w:pPr>
        <w:ind w:leftChars="100" w:firstLineChars="100" w:firstLine="200"/>
        <w:rPr>
          <w:color w:val="000000" w:themeColor="text1"/>
        </w:rPr>
      </w:pPr>
    </w:p>
    <w:p w14:paraId="29D316DF"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70DD9910" w14:textId="77777777" w:rsidTr="004F521B">
        <w:tc>
          <w:tcPr>
            <w:tcW w:w="9268" w:type="dxa"/>
            <w:gridSpan w:val="2"/>
            <w:shd w:val="clear" w:color="auto" w:fill="E7E6E6" w:themeFill="background2"/>
          </w:tcPr>
          <w:p w14:paraId="22214194"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26F34B68" w14:textId="77777777" w:rsidTr="004F521B">
        <w:tc>
          <w:tcPr>
            <w:tcW w:w="1478" w:type="dxa"/>
          </w:tcPr>
          <w:p w14:paraId="0045F3E7" w14:textId="77777777" w:rsidR="008D1A60" w:rsidRPr="008D1A60" w:rsidRDefault="008D1A60" w:rsidP="008D1A60">
            <w:pPr>
              <w:numPr>
                <w:ilvl w:val="0"/>
                <w:numId w:val="112"/>
              </w:numPr>
              <w:ind w:left="383" w:firstLineChars="0"/>
              <w:rPr>
                <w:color w:val="000000" w:themeColor="text1"/>
              </w:rPr>
            </w:pPr>
            <w:r w:rsidRPr="008D1A60">
              <w:rPr>
                <w:rFonts w:hint="eastAsia"/>
                <w:color w:val="000000" w:themeColor="text1"/>
              </w:rPr>
              <w:t>手すりの設置</w:t>
            </w:r>
          </w:p>
        </w:tc>
        <w:tc>
          <w:tcPr>
            <w:tcW w:w="7790" w:type="dxa"/>
          </w:tcPr>
          <w:p w14:paraId="16AA866A"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高齢者、障がい者等の走行中の安全確保のために、車内に手すりを設置することを基本とする。</w:t>
            </w:r>
          </w:p>
        </w:tc>
      </w:tr>
      <w:tr w:rsidR="008D1A60" w:rsidRPr="008D1A60" w14:paraId="6EF72A50" w14:textId="77777777" w:rsidTr="004F521B">
        <w:tc>
          <w:tcPr>
            <w:tcW w:w="1478" w:type="dxa"/>
          </w:tcPr>
          <w:p w14:paraId="5EA08DC8" w14:textId="77777777" w:rsidR="008D1A60" w:rsidRPr="008D1A60" w:rsidRDefault="008D1A60" w:rsidP="008D1A60">
            <w:pPr>
              <w:numPr>
                <w:ilvl w:val="0"/>
                <w:numId w:val="112"/>
              </w:numPr>
              <w:ind w:left="383" w:firstLineChars="0"/>
              <w:rPr>
                <w:color w:val="000000" w:themeColor="text1"/>
              </w:rPr>
            </w:pPr>
            <w:r w:rsidRPr="008D1A60">
              <w:rPr>
                <w:rFonts w:hint="eastAsia"/>
                <w:color w:val="000000" w:themeColor="text1"/>
              </w:rPr>
              <w:t>手すりの色</w:t>
            </w:r>
          </w:p>
        </w:tc>
        <w:tc>
          <w:tcPr>
            <w:tcW w:w="7790" w:type="dxa"/>
          </w:tcPr>
          <w:p w14:paraId="506C1C21"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夜間や薄暗い時、又は高齢者、弱視（ロービジョン）の方の安全のために、手すりは容易に識別できる配色であることことを基本とする。</w:t>
            </w:r>
          </w:p>
          <w:p w14:paraId="5E7FFC19"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手すりの色は朱色又は黄赤とする。手すりとその周囲の部分との色の明度差をつけることを基本とすることを基本とする。</w:t>
            </w:r>
          </w:p>
        </w:tc>
      </w:tr>
      <w:tr w:rsidR="008D1A60" w:rsidRPr="008D1A60" w14:paraId="153DCDB9" w14:textId="77777777" w:rsidTr="004F521B">
        <w:tc>
          <w:tcPr>
            <w:tcW w:w="1478" w:type="dxa"/>
          </w:tcPr>
          <w:p w14:paraId="1B1F3A19" w14:textId="77777777" w:rsidR="008D1A60" w:rsidRPr="008D1A60" w:rsidRDefault="008D1A60" w:rsidP="008D1A60">
            <w:pPr>
              <w:numPr>
                <w:ilvl w:val="0"/>
                <w:numId w:val="112"/>
              </w:numPr>
              <w:ind w:left="383" w:firstLineChars="0"/>
              <w:rPr>
                <w:color w:val="000000" w:themeColor="text1"/>
              </w:rPr>
            </w:pPr>
            <w:r w:rsidRPr="008D1A60">
              <w:rPr>
                <w:rFonts w:hint="eastAsia"/>
                <w:color w:val="000000" w:themeColor="text1"/>
              </w:rPr>
              <w:t>手すりの形状</w:t>
            </w:r>
          </w:p>
        </w:tc>
        <w:tc>
          <w:tcPr>
            <w:tcW w:w="7790" w:type="dxa"/>
          </w:tcPr>
          <w:p w14:paraId="18048E73"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高齢者、障がい者等が握りやすい形状とすることを基本とする。</w:t>
            </w:r>
          </w:p>
          <w:p w14:paraId="01D9A28E"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手すりの径は20～30m程度とすることを基本とする。</w:t>
            </w:r>
          </w:p>
        </w:tc>
      </w:tr>
      <w:tr w:rsidR="008D1A60" w:rsidRPr="008D1A60" w14:paraId="2B42A97D" w14:textId="77777777" w:rsidTr="004F521B">
        <w:tc>
          <w:tcPr>
            <w:tcW w:w="1478" w:type="dxa"/>
          </w:tcPr>
          <w:p w14:paraId="7F09E528" w14:textId="77777777" w:rsidR="008D1A60" w:rsidRPr="008D1A60" w:rsidRDefault="008D1A60" w:rsidP="008D1A60">
            <w:pPr>
              <w:numPr>
                <w:ilvl w:val="0"/>
                <w:numId w:val="112"/>
              </w:numPr>
              <w:ind w:left="383" w:firstLineChars="0"/>
              <w:rPr>
                <w:color w:val="000000" w:themeColor="text1"/>
              </w:rPr>
            </w:pPr>
            <w:r w:rsidRPr="008D1A60">
              <w:rPr>
                <w:rFonts w:hint="eastAsia"/>
                <w:color w:val="000000" w:themeColor="text1"/>
              </w:rPr>
              <w:t>手すりの材質</w:t>
            </w:r>
          </w:p>
        </w:tc>
        <w:tc>
          <w:tcPr>
            <w:tcW w:w="7790" w:type="dxa"/>
          </w:tcPr>
          <w:p w14:paraId="39A93428"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高齢者、障がい者等が握りやすいように、手すりの表面はすべりにくい材質や仕上げとすることを基本とする。</w:t>
            </w:r>
          </w:p>
        </w:tc>
      </w:tr>
    </w:tbl>
    <w:p w14:paraId="376CFAC6" w14:textId="77777777" w:rsidR="008D1A60" w:rsidRPr="008D1A60" w:rsidRDefault="008D1A60" w:rsidP="008D1A60">
      <w:pPr>
        <w:ind w:left="0" w:firstLineChars="0" w:firstLine="0"/>
        <w:rPr>
          <w:color w:val="000000" w:themeColor="text1"/>
        </w:rPr>
      </w:pPr>
    </w:p>
    <w:p w14:paraId="6ADD5A04" w14:textId="208E0518" w:rsidR="008D1A60" w:rsidRPr="008D1A60" w:rsidRDefault="002B4293" w:rsidP="008314F9">
      <w:pPr>
        <w:pStyle w:val="EXPO16"/>
      </w:pPr>
      <w:r>
        <w:rPr>
          <w:rFonts w:hint="eastAsia"/>
        </w:rPr>
        <w:t>（３）</w:t>
      </w:r>
      <w:r w:rsidR="008D1A60" w:rsidRPr="008D1A60">
        <w:rPr>
          <w:rFonts w:hint="eastAsia"/>
        </w:rPr>
        <w:t>運賃案内</w:t>
      </w:r>
    </w:p>
    <w:p w14:paraId="48D32E5C" w14:textId="77777777" w:rsidR="008D1A60" w:rsidRPr="00AC6CD1" w:rsidRDefault="008D1A60" w:rsidP="00A65453">
      <w:pPr>
        <w:pStyle w:val="EXPO10"/>
        <w:numPr>
          <w:ilvl w:val="0"/>
          <w:numId w:val="198"/>
        </w:numPr>
        <w:rPr>
          <w:color w:val="000000" w:themeColor="text1"/>
        </w:rPr>
      </w:pPr>
      <w:r w:rsidRPr="00AC6CD1">
        <w:rPr>
          <w:rFonts w:hint="eastAsia"/>
          <w:color w:val="000000" w:themeColor="text1"/>
        </w:rPr>
        <w:t>基本的な考え方</w:t>
      </w:r>
    </w:p>
    <w:p w14:paraId="68A65044" w14:textId="77777777" w:rsidR="008D1A60" w:rsidRPr="008D1A60" w:rsidRDefault="008D1A60" w:rsidP="008D1A60">
      <w:pPr>
        <w:ind w:leftChars="112" w:left="224" w:firstLineChars="101" w:firstLine="202"/>
        <w:rPr>
          <w:color w:val="000000" w:themeColor="text1"/>
        </w:rPr>
      </w:pPr>
      <w:r w:rsidRPr="008D1A60">
        <w:rPr>
          <w:rFonts w:hint="eastAsia"/>
          <w:color w:val="000000" w:themeColor="text1"/>
        </w:rPr>
        <w:t>タクシーメーターは、後部座席からも見やすい位置に設置する。</w:t>
      </w:r>
    </w:p>
    <w:p w14:paraId="4F624088" w14:textId="77777777" w:rsidR="008D1A60" w:rsidRPr="008D1A60" w:rsidRDefault="008D1A60" w:rsidP="008D1A60">
      <w:pPr>
        <w:ind w:left="0" w:firstLineChars="0" w:firstLine="0"/>
        <w:rPr>
          <w:color w:val="000000" w:themeColor="text1"/>
        </w:rPr>
      </w:pPr>
    </w:p>
    <w:p w14:paraId="0752769A" w14:textId="77777777" w:rsidR="008D1A60" w:rsidRPr="008D1A60" w:rsidRDefault="008D1A60" w:rsidP="008D1A60">
      <w:pPr>
        <w:numPr>
          <w:ilvl w:val="0"/>
          <w:numId w:val="8"/>
        </w:numPr>
        <w:ind w:firstLineChars="0"/>
        <w:rPr>
          <w:color w:val="000000" w:themeColor="text1"/>
        </w:rPr>
      </w:pPr>
      <w:r w:rsidRPr="008D1A60">
        <w:rPr>
          <w:rFonts w:hint="eastAsia"/>
          <w:color w:val="000000" w:themeColor="text1"/>
        </w:rPr>
        <w:t>各種基準等</w:t>
      </w:r>
    </w:p>
    <w:tbl>
      <w:tblPr>
        <w:tblStyle w:val="32"/>
        <w:tblW w:w="0" w:type="auto"/>
        <w:tblInd w:w="360" w:type="dxa"/>
        <w:tblLayout w:type="fixed"/>
        <w:tblLook w:val="04A0" w:firstRow="1" w:lastRow="0" w:firstColumn="1" w:lastColumn="0" w:noHBand="0" w:noVBand="1"/>
      </w:tblPr>
      <w:tblGrid>
        <w:gridCol w:w="1478"/>
        <w:gridCol w:w="7790"/>
      </w:tblGrid>
      <w:tr w:rsidR="008D1A60" w:rsidRPr="008D1A60" w14:paraId="74882F1D" w14:textId="77777777" w:rsidTr="004F521B">
        <w:tc>
          <w:tcPr>
            <w:tcW w:w="9268" w:type="dxa"/>
            <w:gridSpan w:val="2"/>
            <w:shd w:val="clear" w:color="auto" w:fill="E7E6E6" w:themeFill="background2"/>
          </w:tcPr>
          <w:p w14:paraId="019CB995" w14:textId="77777777" w:rsidR="008D1A60" w:rsidRPr="008D1A60" w:rsidRDefault="008D1A60" w:rsidP="008D1A60">
            <w:pPr>
              <w:ind w:left="0" w:firstLineChars="0" w:firstLine="0"/>
              <w:rPr>
                <w:color w:val="000000" w:themeColor="text1"/>
              </w:rPr>
            </w:pPr>
            <w:r w:rsidRPr="008D1A60">
              <w:rPr>
                <w:rFonts w:hint="eastAsia"/>
                <w:color w:val="000000" w:themeColor="text1"/>
              </w:rPr>
              <w:t>基準：「ガイドライン」</w:t>
            </w:r>
          </w:p>
        </w:tc>
      </w:tr>
      <w:tr w:rsidR="008D1A60" w:rsidRPr="008D1A60" w14:paraId="2A146AFC" w14:textId="77777777" w:rsidTr="004F521B">
        <w:tc>
          <w:tcPr>
            <w:tcW w:w="1478" w:type="dxa"/>
          </w:tcPr>
          <w:p w14:paraId="27846F43" w14:textId="77777777" w:rsidR="008D1A60" w:rsidRPr="008D1A60" w:rsidRDefault="008D1A60" w:rsidP="008D1A60">
            <w:pPr>
              <w:numPr>
                <w:ilvl w:val="0"/>
                <w:numId w:val="113"/>
              </w:numPr>
              <w:ind w:left="383" w:firstLineChars="0"/>
              <w:rPr>
                <w:color w:val="000000" w:themeColor="text1"/>
              </w:rPr>
            </w:pPr>
            <w:r w:rsidRPr="008D1A60">
              <w:rPr>
                <w:rFonts w:hint="eastAsia"/>
                <w:color w:val="000000" w:themeColor="text1"/>
              </w:rPr>
              <w:t>タクシーメーターの位置</w:t>
            </w:r>
          </w:p>
        </w:tc>
        <w:tc>
          <w:tcPr>
            <w:tcW w:w="7790" w:type="dxa"/>
          </w:tcPr>
          <w:p w14:paraId="1EAD28CC"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 xml:space="preserve"> タクシーメーターは、後部座席からも見やすい位置に設置することを基本とする。</w:t>
            </w:r>
          </w:p>
          <w:p w14:paraId="7402CA36" w14:textId="77777777" w:rsidR="008D1A60" w:rsidRPr="008D1A60" w:rsidRDefault="008D1A60" w:rsidP="008D1A60">
            <w:pPr>
              <w:ind w:left="250" w:hangingChars="125" w:hanging="250"/>
              <w:rPr>
                <w:color w:val="000000" w:themeColor="text1"/>
              </w:rPr>
            </w:pPr>
            <w:r w:rsidRPr="008D1A60">
              <w:rPr>
                <w:rFonts w:hint="eastAsia"/>
                <w:b/>
                <w:color w:val="FF4B00"/>
              </w:rPr>
              <w:t>C</w:t>
            </w:r>
            <w:r w:rsidRPr="008D1A60">
              <w:rPr>
                <w:rFonts w:hint="eastAsia"/>
                <w:color w:val="000000" w:themeColor="text1"/>
              </w:rPr>
              <w:t>肢体及び体幹機能障がい者の利用者の着座位置からも特段の動作を要することなく視認できる位置にも料金表示を設置することを基本とする。</w:t>
            </w:r>
          </w:p>
        </w:tc>
      </w:tr>
    </w:tbl>
    <w:p w14:paraId="6C5918A4" w14:textId="77777777" w:rsidR="008D1A60" w:rsidRPr="008D1A60" w:rsidRDefault="008D1A60" w:rsidP="008D1A60">
      <w:pPr>
        <w:ind w:left="0" w:firstLineChars="0" w:firstLine="0"/>
        <w:rPr>
          <w:color w:val="000000" w:themeColor="text1"/>
        </w:rPr>
      </w:pPr>
    </w:p>
    <w:p w14:paraId="31133647" w14:textId="77777777" w:rsidR="008D1A60" w:rsidRPr="008D1A60" w:rsidRDefault="008D1A60" w:rsidP="008D1A60">
      <w:pPr>
        <w:ind w:left="0" w:firstLineChars="0" w:firstLine="0"/>
        <w:rPr>
          <w:color w:val="000000" w:themeColor="text1"/>
          <w:lang w:eastAsia="x-none"/>
        </w:rPr>
      </w:pPr>
    </w:p>
    <w:p w14:paraId="77EE1C9E" w14:textId="213666DF" w:rsidR="008D1A60" w:rsidRDefault="008D1A60" w:rsidP="008D1A60">
      <w:pPr>
        <w:pStyle w:val="EXPO14"/>
        <w:ind w:firstLineChars="0" w:firstLine="0"/>
        <w:rPr>
          <w:lang w:eastAsia="x-none"/>
        </w:rPr>
      </w:pPr>
    </w:p>
    <w:p w14:paraId="3F1530E9" w14:textId="2B022174" w:rsidR="007C77CB" w:rsidRDefault="007C77CB" w:rsidP="008D1A60">
      <w:pPr>
        <w:pStyle w:val="EXPO14"/>
        <w:ind w:firstLineChars="0" w:firstLine="0"/>
        <w:rPr>
          <w:lang w:eastAsia="x-none"/>
        </w:rPr>
      </w:pPr>
    </w:p>
    <w:p w14:paraId="0BCA2B92" w14:textId="65F63E01" w:rsidR="007C77CB" w:rsidRDefault="007C77CB" w:rsidP="008D1A60">
      <w:pPr>
        <w:pStyle w:val="EXPO14"/>
        <w:ind w:firstLineChars="0" w:firstLine="0"/>
        <w:rPr>
          <w:lang w:eastAsia="x-none"/>
        </w:rPr>
      </w:pPr>
    </w:p>
    <w:p w14:paraId="32B58E85" w14:textId="7A295C34" w:rsidR="007C77CB" w:rsidRDefault="007C77CB" w:rsidP="008D1A60">
      <w:pPr>
        <w:pStyle w:val="EXPO14"/>
        <w:ind w:firstLineChars="0" w:firstLine="0"/>
        <w:rPr>
          <w:lang w:eastAsia="x-none"/>
        </w:rPr>
      </w:pPr>
    </w:p>
    <w:p w14:paraId="7D2BE2C3" w14:textId="77777777" w:rsidR="007C7256" w:rsidRDefault="007C7256" w:rsidP="008D1A60">
      <w:pPr>
        <w:pStyle w:val="EXPO14"/>
        <w:ind w:firstLineChars="0" w:firstLine="0"/>
        <w:rPr>
          <w:lang w:eastAsia="x-none"/>
        </w:rPr>
        <w:sectPr w:rsidR="007C7256" w:rsidSect="007002A5">
          <w:pgSz w:w="11906" w:h="16838"/>
          <w:pgMar w:top="1134" w:right="1134" w:bottom="1644" w:left="1134" w:header="454" w:footer="624" w:gutter="0"/>
          <w:cols w:space="425"/>
          <w:docGrid w:type="lines" w:linePitch="360"/>
        </w:sectPr>
      </w:pPr>
    </w:p>
    <w:p w14:paraId="07BCA01F" w14:textId="03661D46" w:rsidR="000F0F6C" w:rsidRPr="000F0F6C" w:rsidRDefault="000F0F6C" w:rsidP="000F0F6C">
      <w:pPr>
        <w:pStyle w:val="EXPO1-1"/>
        <w:outlineLvl w:val="9"/>
        <w:rPr>
          <w:lang w:eastAsia="zh-TW"/>
        </w:rPr>
      </w:pPr>
      <w:bookmarkStart w:id="71" w:name="_Toc117258279"/>
      <w:r w:rsidRPr="000F0F6C">
        <w:rPr>
          <w:rFonts w:hint="eastAsia"/>
          <w:lang w:eastAsia="zh-TW"/>
        </w:rPr>
        <w:lastRenderedPageBreak/>
        <w:t>3-4． 鉄道輸送手段（関連施設等）</w:t>
      </w:r>
      <w:bookmarkEnd w:id="71"/>
    </w:p>
    <w:p w14:paraId="6A578972" w14:textId="77777777" w:rsidR="000F0F6C" w:rsidRPr="000F0F6C" w:rsidRDefault="000F0F6C" w:rsidP="000F0F6C">
      <w:pPr>
        <w:ind w:leftChars="100" w:firstLineChars="100" w:firstLine="200"/>
      </w:pPr>
      <w:r w:rsidRPr="000F0F6C">
        <w:rPr>
          <w:rFonts w:hint="eastAsia"/>
        </w:rPr>
        <w:t>本ガイドラインの対象となる鉄道輸送機関においては、国内外からの来場者等を含む全ての車いす（ハンドル型電動車いすを含む。）使用者が通勤型車両及び特急車両のいずれにも乗車可能とする。</w:t>
      </w:r>
    </w:p>
    <w:p w14:paraId="3B40BF7E" w14:textId="77777777" w:rsidR="000F0F6C" w:rsidRPr="000F0F6C" w:rsidRDefault="000F0F6C" w:rsidP="000F0F6C">
      <w:pPr>
        <w:ind w:leftChars="100" w:firstLineChars="100" w:firstLine="200"/>
      </w:pPr>
      <w:r w:rsidRPr="000F0F6C">
        <w:rPr>
          <w:rFonts w:hint="eastAsia"/>
        </w:rPr>
        <w:t>車いすの基本寸法等安全運行の観点から定められた要件への適合性を確認する際は、簡便な方法によって行う。</w:t>
      </w:r>
    </w:p>
    <w:p w14:paraId="3DFF1FE3" w14:textId="77777777" w:rsidR="000F0F6C" w:rsidRPr="000F0F6C" w:rsidRDefault="000F0F6C" w:rsidP="000F0F6C">
      <w:pPr>
        <w:ind w:leftChars="100" w:firstLineChars="100" w:firstLine="200"/>
      </w:pPr>
      <w:r w:rsidRPr="000F0F6C">
        <w:rPr>
          <w:rFonts w:hint="eastAsia"/>
        </w:rPr>
        <w:t>鉄道駅は、幅広い利用客にとってアクセシブルなインフラとサービスを含んでいなければならない。</w:t>
      </w:r>
    </w:p>
    <w:p w14:paraId="7F771C81" w14:textId="77777777" w:rsidR="000F0F6C" w:rsidRPr="000F0F6C" w:rsidRDefault="000F0F6C" w:rsidP="000F0F6C">
      <w:pPr>
        <w:ind w:leftChars="100" w:firstLineChars="100" w:firstLine="200"/>
      </w:pPr>
      <w:r w:rsidRPr="000F0F6C">
        <w:rPr>
          <w:rFonts w:hint="eastAsia"/>
        </w:rPr>
        <w:t>以下に鉄道駅等における主な要素を以下に示す。</w:t>
      </w:r>
    </w:p>
    <w:p w14:paraId="178D874A" w14:textId="77777777" w:rsidR="000F0F6C" w:rsidRPr="000F0F6C" w:rsidRDefault="000F0F6C" w:rsidP="000F0F6C">
      <w:pPr>
        <w:keepNext/>
        <w:tabs>
          <w:tab w:val="left" w:pos="794"/>
        </w:tabs>
        <w:spacing w:beforeLines="100" w:before="360" w:afterLines="50" w:after="180"/>
        <w:ind w:left="-284" w:firstLine="271"/>
        <w:rPr>
          <w:rFonts w:hAnsi="Arial"/>
          <w:b/>
          <w:bCs/>
          <w:sz w:val="24"/>
          <w:szCs w:val="24"/>
        </w:rPr>
      </w:pPr>
      <w:bookmarkStart w:id="72" w:name="_Toc117258280"/>
      <w:r w:rsidRPr="000F0F6C">
        <w:rPr>
          <w:rFonts w:hAnsi="Arial" w:hint="eastAsia"/>
          <w:b/>
          <w:bCs/>
          <w:sz w:val="24"/>
          <w:szCs w:val="24"/>
        </w:rPr>
        <w:t xml:space="preserve">3-4-1. </w:t>
      </w:r>
      <w:bookmarkEnd w:id="72"/>
      <w:r w:rsidRPr="000F0F6C">
        <w:rPr>
          <w:rFonts w:hAnsi="Arial" w:hint="eastAsia"/>
          <w:b/>
          <w:bCs/>
          <w:sz w:val="24"/>
          <w:szCs w:val="24"/>
        </w:rPr>
        <w:t>アクセシブルな移動経路</w:t>
      </w:r>
    </w:p>
    <w:p w14:paraId="2B8BD044" w14:textId="77777777" w:rsidR="000F0F6C" w:rsidRPr="000F0F6C" w:rsidRDefault="000F0F6C" w:rsidP="00A65453">
      <w:pPr>
        <w:pStyle w:val="EXPO1"/>
        <w:numPr>
          <w:ilvl w:val="0"/>
          <w:numId w:val="244"/>
        </w:numPr>
      </w:pPr>
      <w:r w:rsidRPr="000F0F6C">
        <w:rPr>
          <w:rFonts w:hint="eastAsia"/>
        </w:rPr>
        <w:t>移動等円滑化された経路</w:t>
      </w:r>
    </w:p>
    <w:p w14:paraId="2DC184E4" w14:textId="77777777" w:rsidR="000F0F6C" w:rsidRPr="000F0F6C" w:rsidRDefault="000F0F6C" w:rsidP="00A65453">
      <w:pPr>
        <w:pStyle w:val="EXPO10"/>
        <w:numPr>
          <w:ilvl w:val="0"/>
          <w:numId w:val="245"/>
        </w:numPr>
      </w:pPr>
      <w:r w:rsidRPr="000F0F6C">
        <w:rPr>
          <w:rFonts w:hint="eastAsia"/>
        </w:rPr>
        <w:t>基本的な考え方</w:t>
      </w:r>
    </w:p>
    <w:p w14:paraId="7413DD8A"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移動等円滑化された経路については、高齢者、障がい者等の移動等円滑化に留意し、可能な限り単独で、駅前広場や公共用通路など旅客施設の外部から旅客施設内へアプローチし、車両等にスムーズに乗降できるよう、すべての行程において連続性のある移動動線の確保に努めることが必要である。旅客移動について最も一般的な経路（主動線）を移動等円滑化するとともに、主動線が利用できない非常時も勘案し、移動等円滑化された経路を複数確保することが望ましい。</w:t>
      </w:r>
    </w:p>
    <w:p w14:paraId="3926F89C" w14:textId="77777777" w:rsidR="000F0F6C" w:rsidRPr="000F0F6C" w:rsidRDefault="000F0F6C" w:rsidP="000F0F6C">
      <w:pPr>
        <w:ind w:left="0" w:firstLineChars="0" w:firstLine="0"/>
        <w:rPr>
          <w:color w:val="4472C4" w:themeColor="accent5"/>
        </w:rPr>
      </w:pPr>
    </w:p>
    <w:p w14:paraId="271C4DB8" w14:textId="77777777" w:rsidR="000F0F6C" w:rsidRPr="000F0F6C" w:rsidRDefault="000F0F6C" w:rsidP="000F0F6C">
      <w:pPr>
        <w:numPr>
          <w:ilvl w:val="0"/>
          <w:numId w:val="8"/>
        </w:numPr>
        <w:ind w:firstLineChars="0"/>
      </w:pPr>
      <w:r w:rsidRPr="000F0F6C">
        <w:rPr>
          <w:rFonts w:hint="eastAsia"/>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011E93BB" w14:textId="77777777" w:rsidTr="000F0F6C">
        <w:tc>
          <w:tcPr>
            <w:tcW w:w="9268" w:type="dxa"/>
            <w:gridSpan w:val="2"/>
            <w:shd w:val="clear" w:color="auto" w:fill="E7E6E6" w:themeFill="background2"/>
          </w:tcPr>
          <w:p w14:paraId="03DE458B"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25508909" w14:textId="77777777" w:rsidTr="000F0F6C">
        <w:tc>
          <w:tcPr>
            <w:tcW w:w="9268" w:type="dxa"/>
            <w:gridSpan w:val="2"/>
          </w:tcPr>
          <w:p w14:paraId="0D16232F"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（移動等円滑化された経路）</w:t>
            </w:r>
          </w:p>
        </w:tc>
      </w:tr>
      <w:tr w:rsidR="000F0F6C" w:rsidRPr="000F0F6C" w14:paraId="3D68A8EB" w14:textId="77777777" w:rsidTr="000F0F6C">
        <w:tc>
          <w:tcPr>
            <w:tcW w:w="9268" w:type="dxa"/>
            <w:gridSpan w:val="2"/>
          </w:tcPr>
          <w:p w14:paraId="1DA5DDC6"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第四条　　公共用通路（旅客施設の営業時間内において常時一般交通の用に供されている一般交通用施設であって、旅客施設の外部にあるものをいう。以下同じ。）と車両等の乗降口との間の経路であって、高齢者、障害者等の円滑な通行に適するもの（以下「移動等円滑化された経路」という。）を、乗降場ごとに一以上設けなければならない。</w:t>
            </w:r>
          </w:p>
          <w:p w14:paraId="7F39B94C"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２　　移動等円滑化された経路において床面に高低差がある場合は、傾斜路又はエレベーターを設けなければならない。ただし、構造上の理由により傾斜路又はエレベーターを設置することが困難である場合はエスカレーター（構造上の理由によりエスカレーターを設置することが困難である場合は、エスカレーター以外の昇降機であって車椅子使用者の円滑に利用することができる構造のもの）をもってこれに代えることができる。</w:t>
            </w:r>
          </w:p>
          <w:p w14:paraId="6486A24A"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３　　旅客施設に隣接しており、かつ、旅客施設と一体的に利用される他の施設の傾斜路（第六項の基準に適合するものに限る。）又はエレベーター（第七項の基準に適合するものに限る。）を利用することにより高齢者、障害者等が旅客施設の営業時間内において常時公共用通路と車両等の乗降口との間の移動を円滑に行うことができる場合は、前項の規定によらないことができる。管理上の理由により昇降機を設置することが困難である場合も、また同様とする。</w:t>
            </w:r>
          </w:p>
          <w:p w14:paraId="1C0CD4EA"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１０　　公共用通路と車両等の乗降口との間の経路であって主たる通行の用に供するものと当該公共用通路と当該車両等との乗降口との間に係る移動等円滑化された経路が異なる場合は、これらの経路の長さの差は、できる限り小さくしなければならない。</w:t>
            </w:r>
          </w:p>
          <w:p w14:paraId="3350DB4B"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１１　　乗降場間の旅客の乗継ぎの用に供する経路（次項において「乗継ぎ経路」という。）のうち、第二項から第九項までの基準に適合するものを、乗降場ごとに一以上設けなければならない。</w:t>
            </w:r>
          </w:p>
          <w:p w14:paraId="3FF98E42"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１２　　主たる乗継ぎ経路と前項の基準に適合する乗継ぎ経路が異なる場合は、これらの経路の長さの差は、できる限り小さくしなければならない。</w:t>
            </w:r>
          </w:p>
          <w:p w14:paraId="63D354CA"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第十八条の二　　線路、水路等を挟んだ各側に公共用通路に直接通ずる出入口がある鉄道駅には、第四条第一項の規定にかかわらず、当該各側の出入口に通ずる移動等円滑化された経路をそれぞれ一以上設けなければならない。ただし、鉄道駅の規模、出入口の設置状況その他の状況及び当該鉄道駅の利用の</w:t>
            </w:r>
            <w:r w:rsidRPr="000F0F6C">
              <w:rPr>
                <w:rFonts w:hint="eastAsia"/>
                <w:color w:val="000000" w:themeColor="text1"/>
              </w:rPr>
              <w:lastRenderedPageBreak/>
              <w:t>状況を勘案して、高齢者、障害者等の利便を著しく阻害しないと地方運輸局長が認める場合は、この限りでない。</w:t>
            </w:r>
          </w:p>
        </w:tc>
      </w:tr>
      <w:tr w:rsidR="000F0F6C" w:rsidRPr="000F0F6C" w14:paraId="6EEC3951" w14:textId="77777777" w:rsidTr="000F0F6C">
        <w:tc>
          <w:tcPr>
            <w:tcW w:w="9268" w:type="dxa"/>
            <w:gridSpan w:val="2"/>
            <w:shd w:val="clear" w:color="auto" w:fill="E7E6E6" w:themeFill="background2"/>
          </w:tcPr>
          <w:p w14:paraId="7325098C" w14:textId="77777777" w:rsidR="000F0F6C" w:rsidRPr="000F0F6C" w:rsidRDefault="000F0F6C" w:rsidP="000F0F6C">
            <w:pPr>
              <w:ind w:left="0" w:firstLineChars="0" w:firstLine="0"/>
              <w:rPr>
                <w:color w:val="000000" w:themeColor="text1"/>
              </w:rPr>
            </w:pPr>
            <w:r w:rsidRPr="000F0F6C">
              <w:rPr>
                <w:rFonts w:hint="eastAsia"/>
                <w:color w:val="000000" w:themeColor="text1"/>
              </w:rPr>
              <w:lastRenderedPageBreak/>
              <w:t>基準：「ガイドライン」</w:t>
            </w:r>
          </w:p>
        </w:tc>
      </w:tr>
      <w:tr w:rsidR="000F0F6C" w:rsidRPr="000F0F6C" w14:paraId="2F4C3774" w14:textId="77777777" w:rsidTr="000F0F6C">
        <w:tc>
          <w:tcPr>
            <w:tcW w:w="1478" w:type="dxa"/>
          </w:tcPr>
          <w:p w14:paraId="775FC332" w14:textId="77777777" w:rsidR="000F0F6C" w:rsidRPr="000F0F6C" w:rsidRDefault="000F0F6C" w:rsidP="00A65453">
            <w:pPr>
              <w:numPr>
                <w:ilvl w:val="0"/>
                <w:numId w:val="201"/>
              </w:numPr>
              <w:ind w:left="383" w:firstLineChars="0"/>
              <w:rPr>
                <w:color w:val="000000" w:themeColor="text1"/>
              </w:rPr>
            </w:pPr>
            <w:r w:rsidRPr="000F0F6C">
              <w:rPr>
                <w:rFonts w:hint="eastAsia"/>
                <w:color w:val="000000" w:themeColor="text1"/>
              </w:rPr>
              <w:t>経路確保の考え方</w:t>
            </w:r>
          </w:p>
        </w:tc>
        <w:tc>
          <w:tcPr>
            <w:tcW w:w="7790" w:type="dxa"/>
          </w:tcPr>
          <w:p w14:paraId="2FD04F3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公共用通路と車両等の乗降口との間の経路であって、高齢者、障がい者等の円滑な通行に適するもの（以下「移動等円滑化された経路」という。）を、乗降場ごとに１以上設けなければならない。</w:t>
            </w:r>
          </w:p>
          <w:p w14:paraId="657C137F" w14:textId="77777777" w:rsidR="000F0F6C" w:rsidRPr="000F0F6C" w:rsidRDefault="000F0F6C" w:rsidP="000F0F6C">
            <w:pPr>
              <w:ind w:leftChars="151" w:left="452" w:hangingChars="75" w:hanging="150"/>
              <w:rPr>
                <w:color w:val="000000" w:themeColor="text1"/>
              </w:rPr>
            </w:pPr>
            <w:r w:rsidRPr="000F0F6C">
              <w:rPr>
                <w:rFonts w:hint="eastAsia"/>
                <w:color w:val="000000" w:themeColor="text1"/>
              </w:rPr>
              <w:t>※公共用通路とは、旅客施設の営業時間内において常時一般交通の用に供されている一般交通用施設であって、旅客施設の外部にあるものをいう。</w:t>
            </w:r>
          </w:p>
          <w:p w14:paraId="6404EE8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公共用通路と車両等の乗降口との間の経路であって主たる通行の用に供するものと当該公共用通路と当該車両等の乗降口との間に係る移動等円滑化された経路が異なる場合は、これらの経路の長さの差は、できる限り小さくしなければならない。</w:t>
            </w:r>
          </w:p>
          <w:p w14:paraId="2C3F0FB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乗降場間の旅客の乗継ぎの用に供する経路（以下「乗継ぎ経路」という。）のうち、移動等円滑化された経路を、乗降場ごとに一以上設けなければならない。</w:t>
            </w:r>
          </w:p>
          <w:p w14:paraId="0A4A266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主たる乗継ぎ経路と移動等円滑化された乗継ぎ経路が異なる場合は、これらの経路の長さの差は、できる限り小さくしなければならない。</w:t>
            </w:r>
          </w:p>
          <w:p w14:paraId="59AF6E1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公共用通路との出入口と各乗降場を結ぶ経路において、旅客の移動が最も一般的な経路（主動線）を移動等円滑化する。</w:t>
            </w:r>
          </w:p>
          <w:p w14:paraId="3A1E74A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各乗降場間を結ぶ乗継ぎ経路において、旅客の移動が最も一般的な経路（主動線）を移動等円滑化することを基本とする。</w:t>
            </w:r>
          </w:p>
          <w:p w14:paraId="3D6E8C94" w14:textId="77777777" w:rsidR="000F0F6C" w:rsidRPr="000F0F6C" w:rsidRDefault="000F0F6C" w:rsidP="000F0F6C">
            <w:pPr>
              <w:ind w:left="268" w:hangingChars="134" w:hanging="268"/>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規模の大きい、又は利用者の多い旅客施設、特に鉄道駅にあっては、主要な出入口から移動等円滑化された経路を確保することを基本とする。</w:t>
            </w:r>
          </w:p>
          <w:p w14:paraId="5513D60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利用者数に限らず、病院、障がい者施設等の周辺施設の状況や高齢者、障がい者等の利用の状況を考慮して移動等円滑化された経路を確保することを基本とする。</w:t>
            </w:r>
          </w:p>
          <w:p w14:paraId="75073A6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移動等円滑化された出口までの経路を分かりやすく明示することを基本とする。</w:t>
            </w:r>
          </w:p>
          <w:p w14:paraId="3157D25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公共用通路との出入口を移動等円滑化した場合には、公共用通路側の施設設置管理者と協議の上、誘導サインの表示内容の共通化及び連続化を図るなど利用者が混乱しないように改札から公共用通路出入口までの移動等円滑化された経路の案内を行うことを基本とする。他の事業者や公共交通機関への乗り換えルートについても同様とする。</w:t>
            </w:r>
          </w:p>
          <w:p w14:paraId="112E10EE"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他の事業者の旅客施設（他の交通モードのものを含む。）との乗継ぎ経路についても、必要な調整を行うこと等により移動等円滑化する。</w:t>
            </w:r>
          </w:p>
        </w:tc>
      </w:tr>
      <w:tr w:rsidR="000F0F6C" w:rsidRPr="000F0F6C" w14:paraId="06396B0B" w14:textId="77777777" w:rsidTr="000F0F6C">
        <w:tc>
          <w:tcPr>
            <w:tcW w:w="1478" w:type="dxa"/>
          </w:tcPr>
          <w:p w14:paraId="19F83170" w14:textId="77777777" w:rsidR="000F0F6C" w:rsidRPr="000F0F6C" w:rsidRDefault="000F0F6C" w:rsidP="00A65453">
            <w:pPr>
              <w:numPr>
                <w:ilvl w:val="0"/>
                <w:numId w:val="201"/>
              </w:numPr>
              <w:ind w:left="383" w:firstLineChars="0"/>
              <w:rPr>
                <w:color w:val="000000" w:themeColor="text1"/>
              </w:rPr>
            </w:pPr>
            <w:r w:rsidRPr="000F0F6C">
              <w:rPr>
                <w:rFonts w:hint="eastAsia"/>
                <w:color w:val="000000" w:themeColor="text1"/>
              </w:rPr>
              <w:t>鉄道駅</w:t>
            </w:r>
          </w:p>
        </w:tc>
        <w:tc>
          <w:tcPr>
            <w:tcW w:w="7790" w:type="dxa"/>
          </w:tcPr>
          <w:p w14:paraId="618D566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線路、水路等を挟んだ各側に公共用通路に直接通ずる出入口がある鉄道駅には、当該各側の出入口に通ずる移動等円滑化された経路をそれぞれ一以上設けなければならない。ただし、鉄道駅の規模、利用状況、出入口の設置状況その他の鉄道駅の状況を勘案して高齢者、障がい者等の利便を著しく阻害しないと当該鉄道駅の所在を管轄する地方運輸局長が認める場合についてはこの限りではない。</w:t>
            </w:r>
          </w:p>
        </w:tc>
      </w:tr>
      <w:tr w:rsidR="000F0F6C" w:rsidRPr="000F0F6C" w14:paraId="28F1B33E" w14:textId="77777777" w:rsidTr="000F0F6C">
        <w:tc>
          <w:tcPr>
            <w:tcW w:w="1478" w:type="dxa"/>
          </w:tcPr>
          <w:p w14:paraId="63CC377F" w14:textId="77777777" w:rsidR="000F0F6C" w:rsidRPr="000F0F6C" w:rsidRDefault="000F0F6C" w:rsidP="00A65453">
            <w:pPr>
              <w:numPr>
                <w:ilvl w:val="0"/>
                <w:numId w:val="201"/>
              </w:numPr>
              <w:ind w:left="383" w:firstLineChars="0"/>
              <w:rPr>
                <w:color w:val="000000" w:themeColor="text1"/>
              </w:rPr>
            </w:pPr>
            <w:r w:rsidRPr="000F0F6C">
              <w:rPr>
                <w:rFonts w:hint="eastAsia"/>
                <w:color w:val="000000" w:themeColor="text1"/>
              </w:rPr>
              <w:t>垂直移動設備の優先順位</w:t>
            </w:r>
          </w:p>
        </w:tc>
        <w:tc>
          <w:tcPr>
            <w:tcW w:w="7790" w:type="dxa"/>
          </w:tcPr>
          <w:p w14:paraId="2C79ED5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において床面に高低差がある場合は、傾斜路又はエレベーターを設けなければならない。ただし、構造上の理由により傾斜路又はエレベーターを設置することが困難である場合は、エスカレーター（構造上の理由によりエスカレーターを設置することが困難である場合は、エスカレーター以外の昇降機であって車いす使用者の円滑に利用することができる構造のもの）をもってこれに代えることができる。</w:t>
            </w:r>
          </w:p>
          <w:p w14:paraId="5C91D84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車椅子使用者による単独利用を考え、垂直移動設備としてエレベーターを設置することを原則とする。</w:t>
            </w:r>
          </w:p>
          <w:p w14:paraId="6223CB5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旅客施設に隣接しており、かつ、旅客施設と一体的に利用される他の施設の傾斜路又はエレベーターを利用することにより高齢者、障がい者等が旅客施設の営業時間内において常時公共用通路と車両等の乗降口との間の移動を円滑に行うことができる場合は、当該施設の傾斜路又はエレベーターを活用することができる。なお、それら傾斜路又はエレ</w:t>
            </w:r>
            <w:r w:rsidRPr="000F0F6C">
              <w:rPr>
                <w:rFonts w:hint="eastAsia"/>
                <w:color w:val="000000" w:themeColor="text1"/>
              </w:rPr>
              <w:lastRenderedPageBreak/>
              <w:t>ベーターは、本ガイドラインに記載された内容を満たしているものに限る。管理上の理由により昇降機を設置することが困難である場合も、また同様とする。</w:t>
            </w:r>
          </w:p>
          <w:p w14:paraId="123C28B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隣接する施設のエレベーター等を活用する場合には当該エレベーターを活用して段差解消を図る旨を十分に案内することを基本とする。</w:t>
            </w:r>
          </w:p>
        </w:tc>
      </w:tr>
      <w:tr w:rsidR="000F0F6C" w:rsidRPr="000F0F6C" w14:paraId="0D79B527" w14:textId="77777777" w:rsidTr="000F0F6C">
        <w:tc>
          <w:tcPr>
            <w:tcW w:w="1478" w:type="dxa"/>
          </w:tcPr>
          <w:p w14:paraId="5B761A0D" w14:textId="77777777" w:rsidR="000F0F6C" w:rsidRPr="000F0F6C" w:rsidRDefault="000F0F6C" w:rsidP="00A65453">
            <w:pPr>
              <w:numPr>
                <w:ilvl w:val="0"/>
                <w:numId w:val="201"/>
              </w:numPr>
              <w:ind w:left="383" w:firstLineChars="0"/>
              <w:rPr>
                <w:color w:val="000000" w:themeColor="text1"/>
              </w:rPr>
            </w:pPr>
            <w:r w:rsidRPr="000F0F6C">
              <w:rPr>
                <w:rFonts w:hint="eastAsia"/>
                <w:color w:val="000000" w:themeColor="text1"/>
              </w:rPr>
              <w:lastRenderedPageBreak/>
              <w:t>明るさの確保</w:t>
            </w:r>
          </w:p>
        </w:tc>
        <w:tc>
          <w:tcPr>
            <w:tcW w:w="7790" w:type="dxa"/>
          </w:tcPr>
          <w:p w14:paraId="5CD25E5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は、高齢者や弱視（ロービジョン）の方の移動等円滑化に留意し、充分な明るさを確保するよう、採光や照明に留意するとともに、羞明や夜盲症など様々な見え方があることを考慮する。また、照明については、極端な暗がりや眩しさが生じないように留意する。また、節電時においても通行の安全性が確保できるよう留意する。なお、鉄道駅舎においてはJISZ9110に示された照度を参考とする。</w:t>
            </w:r>
          </w:p>
        </w:tc>
      </w:tr>
      <w:tr w:rsidR="000F0F6C" w:rsidRPr="000F0F6C" w14:paraId="023FE957" w14:textId="77777777" w:rsidTr="000F0F6C">
        <w:tc>
          <w:tcPr>
            <w:tcW w:w="1478" w:type="dxa"/>
          </w:tcPr>
          <w:p w14:paraId="11275D95" w14:textId="77777777" w:rsidR="000F0F6C" w:rsidRPr="000F0F6C" w:rsidRDefault="000F0F6C" w:rsidP="00A65453">
            <w:pPr>
              <w:numPr>
                <w:ilvl w:val="0"/>
                <w:numId w:val="201"/>
              </w:numPr>
              <w:ind w:left="383" w:firstLineChars="0"/>
              <w:rPr>
                <w:color w:val="000000" w:themeColor="text1"/>
              </w:rPr>
            </w:pPr>
            <w:r w:rsidRPr="000F0F6C">
              <w:rPr>
                <w:rFonts w:hint="eastAsia"/>
                <w:color w:val="000000" w:themeColor="text1"/>
              </w:rPr>
              <w:t>工事期間中の経路確保の考え方</w:t>
            </w:r>
          </w:p>
        </w:tc>
        <w:tc>
          <w:tcPr>
            <w:tcW w:w="7790" w:type="dxa"/>
          </w:tcPr>
          <w:p w14:paraId="2E3DCA63" w14:textId="77777777" w:rsidR="000F0F6C" w:rsidRPr="000F0F6C" w:rsidRDefault="000F0F6C" w:rsidP="000F0F6C">
            <w:pPr>
              <w:ind w:leftChars="-9" w:left="264" w:hangingChars="141" w:hanging="282"/>
              <w:rPr>
                <w:color w:val="000000" w:themeColor="text1"/>
              </w:rPr>
            </w:pPr>
            <w:bookmarkStart w:id="73" w:name="_Hlk117252938"/>
            <w:r w:rsidRPr="000F0F6C">
              <w:rPr>
                <w:rFonts w:hint="eastAsia"/>
                <w:b/>
                <w:bCs/>
                <w:color w:val="FF4B00"/>
              </w:rPr>
              <w:t>C</w:t>
            </w:r>
            <w:r w:rsidRPr="000F0F6C">
              <w:rPr>
                <w:rFonts w:hint="eastAsia"/>
                <w:color w:val="000000" w:themeColor="text1"/>
              </w:rPr>
              <w:t>工事等の実施により移動等円滑化された経路が遮断される場合には、次の点に留意する。</w:t>
            </w:r>
          </w:p>
          <w:p w14:paraId="138A06B8" w14:textId="77777777" w:rsidR="000F0F6C" w:rsidRPr="000F0F6C" w:rsidRDefault="000F0F6C" w:rsidP="000F0F6C">
            <w:pPr>
              <w:ind w:leftChars="90" w:left="320" w:hangingChars="70" w:hanging="140"/>
              <w:rPr>
                <w:color w:val="000000" w:themeColor="text1"/>
              </w:rPr>
            </w:pPr>
            <w:r w:rsidRPr="000F0F6C">
              <w:rPr>
                <w:rFonts w:hint="eastAsia"/>
                <w:color w:val="000000" w:themeColor="text1"/>
              </w:rPr>
              <w:t>・工事期間中は旅客の安全な移動に留意する。</w:t>
            </w:r>
          </w:p>
          <w:p w14:paraId="313070A6" w14:textId="77777777" w:rsidR="000F0F6C" w:rsidRPr="000F0F6C" w:rsidRDefault="000F0F6C" w:rsidP="000F0F6C">
            <w:pPr>
              <w:ind w:leftChars="90" w:left="320" w:hangingChars="70" w:hanging="140"/>
              <w:rPr>
                <w:color w:val="000000" w:themeColor="text1"/>
              </w:rPr>
            </w:pPr>
            <w:r w:rsidRPr="000F0F6C">
              <w:rPr>
                <w:rFonts w:hint="eastAsia"/>
                <w:color w:val="000000" w:themeColor="text1"/>
              </w:rPr>
              <w:t>・工事の実施前から実施完了まで、工事を実施する旨や迂回経路等について案内掲示を行う。</w:t>
            </w:r>
          </w:p>
          <w:p w14:paraId="2A5E65CD" w14:textId="77777777" w:rsidR="000F0F6C" w:rsidRPr="000F0F6C" w:rsidRDefault="000F0F6C" w:rsidP="000F0F6C">
            <w:pPr>
              <w:ind w:leftChars="90" w:left="320" w:hangingChars="70" w:hanging="140"/>
              <w:rPr>
                <w:color w:val="000000" w:themeColor="text1"/>
              </w:rPr>
            </w:pPr>
            <w:r w:rsidRPr="000F0F6C">
              <w:rPr>
                <w:rFonts w:hint="eastAsia"/>
                <w:color w:val="000000" w:themeColor="text1"/>
              </w:rPr>
              <w:t>・誘導サイン・位置サインは工事期間中の経路・設備を示す。</w:t>
            </w:r>
          </w:p>
          <w:p w14:paraId="0274269E" w14:textId="77777777" w:rsidR="000F0F6C" w:rsidRPr="000F0F6C" w:rsidRDefault="000F0F6C" w:rsidP="000F0F6C">
            <w:pPr>
              <w:ind w:leftChars="90" w:left="320" w:hangingChars="70" w:hanging="140"/>
              <w:rPr>
                <w:color w:val="000000" w:themeColor="text1"/>
              </w:rPr>
            </w:pPr>
            <w:r w:rsidRPr="000F0F6C">
              <w:rPr>
                <w:rFonts w:hint="eastAsia"/>
                <w:color w:val="000000" w:themeColor="text1"/>
              </w:rPr>
              <w:t>・移動等円滑化された経路が分断される場合は、移動のやり直しが行われないような位置においてエレベーター等の経路への迂回路を掲示する。ただし、工事範囲などにより困難な場合は、代替的な段差解消措置を講ずるよう留意する。</w:t>
            </w:r>
          </w:p>
          <w:p w14:paraId="3CFA3744" w14:textId="77777777" w:rsidR="000F0F6C" w:rsidRPr="000F0F6C" w:rsidRDefault="000F0F6C" w:rsidP="000F0F6C">
            <w:pPr>
              <w:ind w:leftChars="90" w:left="320" w:hangingChars="70" w:hanging="140"/>
              <w:rPr>
                <w:color w:val="000000" w:themeColor="text1"/>
              </w:rPr>
            </w:pPr>
            <w:r w:rsidRPr="000F0F6C">
              <w:rPr>
                <w:rFonts w:hint="eastAsia"/>
                <w:color w:val="000000" w:themeColor="text1"/>
              </w:rPr>
              <w:t>・夜間の利用に留意し、屋外の移動等円滑化された迂回路等においても充分な明るさを確保するよう照明に留意する。</w:t>
            </w:r>
          </w:p>
          <w:p w14:paraId="66270A90" w14:textId="77777777" w:rsidR="000F0F6C" w:rsidRPr="000F0F6C" w:rsidRDefault="000F0F6C" w:rsidP="000F0F6C">
            <w:pPr>
              <w:ind w:leftChars="90" w:left="320" w:hangingChars="70" w:hanging="140"/>
              <w:rPr>
                <w:color w:val="000000" w:themeColor="text1"/>
              </w:rPr>
            </w:pPr>
            <w:r w:rsidRPr="000F0F6C">
              <w:rPr>
                <w:rFonts w:hint="eastAsia"/>
                <w:color w:val="000000" w:themeColor="text1"/>
              </w:rPr>
              <w:t>・工事範囲の工事仮設物等により視覚障がい者誘導用ブロックが分断される場合には、安全な経路に適切に誘導するため、連続性が保たれるように視覚障がい者誘導用ブロックを敷設する。</w:t>
            </w:r>
          </w:p>
          <w:p w14:paraId="02CD2583" w14:textId="77777777" w:rsidR="000F0F6C" w:rsidRPr="000F0F6C" w:rsidRDefault="000F0F6C" w:rsidP="000F0F6C">
            <w:pPr>
              <w:ind w:leftChars="90" w:left="320" w:hangingChars="70" w:hanging="140"/>
              <w:rPr>
                <w:color w:val="000000" w:themeColor="text1"/>
              </w:rPr>
            </w:pPr>
            <w:r w:rsidRPr="000F0F6C">
              <w:rPr>
                <w:rFonts w:hint="eastAsia"/>
                <w:color w:val="000000" w:themeColor="text1"/>
              </w:rPr>
              <w:t>・既設の視覚障がい者誘導用ブロックを一時的に利用しない場合は、突起が分からないように留意する。</w:t>
            </w:r>
          </w:p>
          <w:p w14:paraId="1324B4FC" w14:textId="77777777" w:rsidR="000F0F6C" w:rsidRPr="000F0F6C" w:rsidRDefault="000F0F6C" w:rsidP="000F0F6C">
            <w:pPr>
              <w:ind w:leftChars="90" w:left="320" w:hangingChars="70" w:hanging="140"/>
              <w:rPr>
                <w:color w:val="000000" w:themeColor="text1"/>
              </w:rPr>
            </w:pPr>
            <w:r w:rsidRPr="000F0F6C">
              <w:rPr>
                <w:rFonts w:hint="eastAsia"/>
                <w:color w:val="000000" w:themeColor="text1"/>
              </w:rPr>
              <w:t>・工事仮設物等を設置する際には、視覚障がい者が白杖で感知できないような隙間を設けないよう留意する。</w:t>
            </w:r>
            <w:bookmarkEnd w:id="73"/>
          </w:p>
        </w:tc>
      </w:tr>
    </w:tbl>
    <w:p w14:paraId="68E76527" w14:textId="77777777" w:rsidR="000F0F6C" w:rsidRPr="000F0F6C" w:rsidRDefault="000F0F6C" w:rsidP="000F0F6C">
      <w:pPr>
        <w:ind w:left="0" w:firstLineChars="0" w:firstLine="0"/>
      </w:pPr>
    </w:p>
    <w:p w14:paraId="10206C01" w14:textId="77777777" w:rsidR="000F0F6C" w:rsidRPr="000F0F6C" w:rsidRDefault="000F0F6C" w:rsidP="000F0F6C">
      <w:pPr>
        <w:keepNext/>
        <w:numPr>
          <w:ilvl w:val="0"/>
          <w:numId w:val="18"/>
        </w:numPr>
        <w:spacing w:beforeLines="100" w:before="360"/>
        <w:ind w:firstLineChars="0"/>
        <w:rPr>
          <w:rFonts w:hAnsi="メイリオ"/>
        </w:rPr>
      </w:pPr>
      <w:r w:rsidRPr="000F0F6C">
        <w:rPr>
          <w:rFonts w:hAnsi="メイリオ" w:hint="eastAsia"/>
        </w:rPr>
        <w:t>公共用通路との出入口</w:t>
      </w:r>
    </w:p>
    <w:p w14:paraId="46DC1CE2" w14:textId="77777777" w:rsidR="000F0F6C" w:rsidRPr="000F0F6C" w:rsidRDefault="000F0F6C" w:rsidP="00A65453">
      <w:pPr>
        <w:pStyle w:val="EXPO10"/>
        <w:numPr>
          <w:ilvl w:val="0"/>
          <w:numId w:val="246"/>
        </w:numPr>
      </w:pPr>
      <w:r w:rsidRPr="000F0F6C">
        <w:rPr>
          <w:rFonts w:hint="eastAsia"/>
        </w:rPr>
        <w:t>基本的な考え方</w:t>
      </w:r>
    </w:p>
    <w:p w14:paraId="054CDEA0" w14:textId="77777777" w:rsidR="000F0F6C" w:rsidRPr="000F0F6C" w:rsidRDefault="000F0F6C" w:rsidP="000F0F6C">
      <w:pPr>
        <w:ind w:leftChars="100" w:firstLineChars="100" w:firstLine="200"/>
      </w:pPr>
      <w:r w:rsidRPr="000F0F6C">
        <w:rPr>
          <w:rFonts w:hint="eastAsia"/>
        </w:rPr>
        <w:t>公共用通路との出入口については、高齢者、障がい者等の移動等円滑化に留意し、駅前広場や公共用通路など旅客施設の外部からアプローチしやすく、かつ、わかりやすい配置とする。特に、車いす使用者等が遠回りすることがないよう、一般的な動線上の出入口を移動円滑化するよう留意する。</w:t>
      </w:r>
    </w:p>
    <w:p w14:paraId="71054F67" w14:textId="77777777" w:rsidR="000F0F6C" w:rsidRPr="000F0F6C" w:rsidRDefault="000F0F6C" w:rsidP="000F0F6C">
      <w:pPr>
        <w:ind w:left="0" w:firstLineChars="0" w:firstLine="0"/>
        <w:rPr>
          <w:color w:val="4472C4" w:themeColor="accent5"/>
        </w:rPr>
      </w:pPr>
    </w:p>
    <w:p w14:paraId="73C413DB" w14:textId="77777777" w:rsidR="000F0F6C" w:rsidRPr="000F0F6C" w:rsidRDefault="000F0F6C" w:rsidP="000F0F6C">
      <w:pPr>
        <w:numPr>
          <w:ilvl w:val="0"/>
          <w:numId w:val="32"/>
        </w:numPr>
        <w:ind w:firstLineChars="0"/>
      </w:pPr>
      <w:r w:rsidRPr="000F0F6C">
        <w:rPr>
          <w:rFonts w:hint="eastAsia"/>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1BDA6212" w14:textId="77777777" w:rsidTr="000F0F6C">
        <w:tc>
          <w:tcPr>
            <w:tcW w:w="9268" w:type="dxa"/>
            <w:gridSpan w:val="2"/>
            <w:shd w:val="clear" w:color="auto" w:fill="E7E6E6" w:themeFill="background2"/>
          </w:tcPr>
          <w:p w14:paraId="443AB910"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73DBDA1C" w14:textId="77777777" w:rsidTr="000F0F6C">
        <w:tc>
          <w:tcPr>
            <w:tcW w:w="9268" w:type="dxa"/>
            <w:gridSpan w:val="2"/>
          </w:tcPr>
          <w:p w14:paraId="23F11C6A"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（移動等円滑化された経路）</w:t>
            </w:r>
          </w:p>
        </w:tc>
      </w:tr>
      <w:tr w:rsidR="000F0F6C" w:rsidRPr="000F0F6C" w14:paraId="44EA9D9F" w14:textId="77777777" w:rsidTr="000F0F6C">
        <w:tc>
          <w:tcPr>
            <w:tcW w:w="9268" w:type="dxa"/>
            <w:gridSpan w:val="2"/>
          </w:tcPr>
          <w:p w14:paraId="544B4893"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第四条</w:t>
            </w:r>
          </w:p>
          <w:p w14:paraId="672C1886"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４　　移動等円滑化された経路と公共用通路の出入口は、次に掲げる基準に適合するものでなければならない。</w:t>
            </w:r>
          </w:p>
          <w:p w14:paraId="21B5C6D1" w14:textId="77777777" w:rsidR="000F0F6C" w:rsidRPr="000F0F6C" w:rsidRDefault="000F0F6C" w:rsidP="0056090F">
            <w:pPr>
              <w:ind w:left="400" w:firstLineChars="0" w:firstLine="0"/>
              <w:rPr>
                <w:color w:val="000000" w:themeColor="text1"/>
              </w:rPr>
            </w:pPr>
            <w:r w:rsidRPr="000F0F6C">
              <w:rPr>
                <w:rFonts w:hint="eastAsia"/>
                <w:color w:val="000000" w:themeColor="text1"/>
              </w:rPr>
              <w:t>一　　幅は、九十センチメートル以上であること。ただし、構造上の理由によりやむを得ない場合は、八十センチメートル以上とすることができる。</w:t>
            </w:r>
          </w:p>
          <w:p w14:paraId="5598F63F" w14:textId="77777777" w:rsidR="000F0F6C" w:rsidRPr="000F0F6C" w:rsidRDefault="000F0F6C" w:rsidP="0056090F">
            <w:pPr>
              <w:ind w:left="400" w:firstLineChars="0" w:firstLine="0"/>
              <w:rPr>
                <w:color w:val="000000" w:themeColor="text1"/>
              </w:rPr>
            </w:pPr>
            <w:r w:rsidRPr="000F0F6C">
              <w:rPr>
                <w:rFonts w:hint="eastAsia"/>
                <w:color w:val="000000" w:themeColor="text1"/>
              </w:rPr>
              <w:t>二　　戸を設ける場合は、当該戸は、次に掲げる基準に適合するものであること。</w:t>
            </w:r>
          </w:p>
          <w:p w14:paraId="682BC32C" w14:textId="77777777" w:rsidR="000F0F6C" w:rsidRPr="000F0F6C" w:rsidRDefault="000F0F6C" w:rsidP="000F0F6C">
            <w:pPr>
              <w:ind w:leftChars="300" w:left="800" w:hangingChars="100" w:hanging="200"/>
              <w:rPr>
                <w:color w:val="000000" w:themeColor="text1"/>
              </w:rPr>
            </w:pPr>
            <w:r w:rsidRPr="000F0F6C">
              <w:rPr>
                <w:rFonts w:hint="eastAsia"/>
                <w:color w:val="000000" w:themeColor="text1"/>
              </w:rPr>
              <w:t>イ　　幅は、九十センチメートル以上であること。ただし、構造上の理由によりやむを得ない場合は、八十センチメートル以上とすることができる。</w:t>
            </w:r>
          </w:p>
          <w:p w14:paraId="71EB6B96" w14:textId="77777777" w:rsidR="000F0F6C" w:rsidRPr="000F0F6C" w:rsidRDefault="000F0F6C" w:rsidP="000F0F6C">
            <w:pPr>
              <w:ind w:leftChars="300" w:left="800" w:hangingChars="100" w:hanging="200"/>
              <w:rPr>
                <w:color w:val="000000" w:themeColor="text1"/>
              </w:rPr>
            </w:pPr>
            <w:r w:rsidRPr="000F0F6C">
              <w:rPr>
                <w:rFonts w:hint="eastAsia"/>
                <w:color w:val="000000" w:themeColor="text1"/>
              </w:rPr>
              <w:lastRenderedPageBreak/>
              <w:t>ロ　　自動的に開閉する構造又は高齢者、障害者等が容易に開閉して通過できる構造のものであること。</w:t>
            </w:r>
          </w:p>
          <w:p w14:paraId="6F8B5C50" w14:textId="77777777" w:rsidR="000F0F6C" w:rsidRPr="000F0F6C" w:rsidRDefault="000F0F6C" w:rsidP="0056090F">
            <w:pPr>
              <w:ind w:left="400" w:firstLineChars="0" w:firstLine="0"/>
              <w:rPr>
                <w:color w:val="000000" w:themeColor="text1"/>
              </w:rPr>
            </w:pPr>
            <w:r w:rsidRPr="000F0F6C">
              <w:rPr>
                <w:rFonts w:hint="eastAsia"/>
                <w:color w:val="000000" w:themeColor="text1"/>
              </w:rPr>
              <w:t>三　　次号に掲げる場合を除き、車椅子使用者が通過する際に支障となる段がないこと。</w:t>
            </w:r>
          </w:p>
          <w:p w14:paraId="50616EF5" w14:textId="77777777" w:rsidR="000F0F6C" w:rsidRPr="000F0F6C" w:rsidRDefault="000F0F6C" w:rsidP="0056090F">
            <w:pPr>
              <w:ind w:left="400" w:firstLineChars="0" w:firstLine="0"/>
              <w:rPr>
                <w:color w:val="000000" w:themeColor="text1"/>
              </w:rPr>
            </w:pPr>
            <w:r w:rsidRPr="000F0F6C">
              <w:rPr>
                <w:rFonts w:hint="eastAsia"/>
                <w:color w:val="000000" w:themeColor="text1"/>
              </w:rPr>
              <w:t>四　　構造上の理由によりやむを得ず段を設ける場合は、傾斜路を併設すること。</w:t>
            </w:r>
          </w:p>
        </w:tc>
      </w:tr>
      <w:tr w:rsidR="000F0F6C" w:rsidRPr="000F0F6C" w14:paraId="5E4BA33A" w14:textId="77777777" w:rsidTr="000F0F6C">
        <w:tc>
          <w:tcPr>
            <w:tcW w:w="9268" w:type="dxa"/>
            <w:gridSpan w:val="2"/>
            <w:shd w:val="clear" w:color="auto" w:fill="E7E6E6" w:themeFill="background2"/>
          </w:tcPr>
          <w:p w14:paraId="77ADB6D3" w14:textId="77777777" w:rsidR="000F0F6C" w:rsidRPr="000F0F6C" w:rsidRDefault="000F0F6C" w:rsidP="000F0F6C">
            <w:pPr>
              <w:ind w:left="0" w:firstLineChars="0" w:firstLine="0"/>
              <w:rPr>
                <w:color w:val="000000" w:themeColor="text1"/>
              </w:rPr>
            </w:pPr>
            <w:r w:rsidRPr="000F0F6C">
              <w:rPr>
                <w:rFonts w:hint="eastAsia"/>
                <w:color w:val="000000" w:themeColor="text1"/>
              </w:rPr>
              <w:lastRenderedPageBreak/>
              <w:t>基準：「ガイドライン」、「施設整備ガイドライン」</w:t>
            </w:r>
          </w:p>
        </w:tc>
      </w:tr>
      <w:tr w:rsidR="000F0F6C" w:rsidRPr="000F0F6C" w14:paraId="4C07486C" w14:textId="77777777" w:rsidTr="000F0F6C">
        <w:tc>
          <w:tcPr>
            <w:tcW w:w="1478" w:type="dxa"/>
          </w:tcPr>
          <w:p w14:paraId="16C1DB8A"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公共用通路との出入口の幅</w:t>
            </w:r>
          </w:p>
        </w:tc>
        <w:tc>
          <w:tcPr>
            <w:tcW w:w="7790" w:type="dxa"/>
          </w:tcPr>
          <w:p w14:paraId="260FED1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車いす使用者同士のすれ違いを考慮し、有効幅180cm以上とする。</w:t>
            </w:r>
          </w:p>
        </w:tc>
      </w:tr>
      <w:tr w:rsidR="000F0F6C" w:rsidRPr="000F0F6C" w14:paraId="0F1D0039" w14:textId="77777777" w:rsidTr="000F0F6C">
        <w:tc>
          <w:tcPr>
            <w:tcW w:w="1478" w:type="dxa"/>
          </w:tcPr>
          <w:p w14:paraId="4E72327F"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段の解消</w:t>
            </w:r>
          </w:p>
        </w:tc>
        <w:tc>
          <w:tcPr>
            <w:tcW w:w="7790" w:type="dxa"/>
          </w:tcPr>
          <w:p w14:paraId="0E08151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車いす使用者が通過する際に支障となる段を設けない。ただし、構造上の理由によりやむを得ず段を設ける場合は、傾斜路を併設する。</w:t>
            </w:r>
          </w:p>
          <w:p w14:paraId="671EF7B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特に、公共用通路と旅客施設の境界部分については、管理区域及び施工区分が異なることによる段が生じないよう、施設設置管理者間の協議により、移動等円滑化された経路の連続性を確保することを基本とする。</w:t>
            </w:r>
          </w:p>
          <w:p w14:paraId="2A11FCD3"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水処理、エキスパンションなどの関係から多少の段差が生じる場合についても、高齢者、障がい者等を含むすべての利用者の通行の支障にならないよう傾斜路を設ける等により段差が生じないようにする。</w:t>
            </w:r>
          </w:p>
        </w:tc>
      </w:tr>
      <w:tr w:rsidR="000F0F6C" w:rsidRPr="000F0F6C" w14:paraId="1D2EEB2B" w14:textId="77777777" w:rsidTr="000F0F6C">
        <w:tc>
          <w:tcPr>
            <w:tcW w:w="1478" w:type="dxa"/>
          </w:tcPr>
          <w:p w14:paraId="669E4ED1"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戸の開閉構造形式</w:t>
            </w:r>
          </w:p>
        </w:tc>
        <w:tc>
          <w:tcPr>
            <w:tcW w:w="7790" w:type="dxa"/>
          </w:tcPr>
          <w:p w14:paraId="6242860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1以上の戸は自動式の引き戸とすることを基本とする。</w:t>
            </w:r>
          </w:p>
          <w:p w14:paraId="2D1CE681"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主要な出入口のドアは自動的に開閉する構造とする。</w:t>
            </w:r>
          </w:p>
          <w:p w14:paraId="48C3B788"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廊下に面するドアは引き戸とする。</w:t>
            </w:r>
          </w:p>
          <w:p w14:paraId="1764BFFD"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手動式扉に握り手を設ける場合は、周囲の部分との色の明度、色相又は彩度の差（輝度コントラスト）が大きいこと等により弱視（ロービジョン）の方の操作性に留意したものとする。</w:t>
            </w:r>
          </w:p>
          <w:p w14:paraId="0F260FC0"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ドアの動きを停止または開ける力は、軽い力（最大30N）で操作可能なものとする。</w:t>
            </w:r>
          </w:p>
          <w:p w14:paraId="4236ED2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ドアは、車いす使用者が容易に開閉して通過できる構造とする。</w:t>
            </w:r>
          </w:p>
          <w:p w14:paraId="5033BD3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回転戸を使用しない。</w:t>
            </w:r>
          </w:p>
          <w:p w14:paraId="6BEDCF1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手動式の引き戸の場合、容易に開閉しやすい形式とする。</w:t>
            </w:r>
          </w:p>
        </w:tc>
      </w:tr>
      <w:tr w:rsidR="000F0F6C" w:rsidRPr="000F0F6C" w14:paraId="27138F3E" w14:textId="77777777" w:rsidTr="000F0F6C">
        <w:tc>
          <w:tcPr>
            <w:tcW w:w="1478" w:type="dxa"/>
          </w:tcPr>
          <w:p w14:paraId="2C00987B"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ドアハンドル</w:t>
            </w:r>
          </w:p>
        </w:tc>
        <w:tc>
          <w:tcPr>
            <w:tcW w:w="7790" w:type="dxa"/>
          </w:tcPr>
          <w:p w14:paraId="2DE66194" w14:textId="77777777" w:rsidR="000F0F6C" w:rsidRPr="000F0F6C" w:rsidRDefault="000F0F6C" w:rsidP="000F0F6C">
            <w:pPr>
              <w:ind w:left="250" w:hangingChars="125" w:hanging="250"/>
              <w:rPr>
                <w:color w:val="000000" w:themeColor="text1"/>
              </w:rPr>
            </w:pPr>
            <w:r w:rsidRPr="000F0F6C">
              <w:rPr>
                <w:rFonts w:hint="eastAsia"/>
                <w:b/>
                <w:bCs/>
                <w:color w:val="FF4B00"/>
              </w:rPr>
              <w:t xml:space="preserve">C </w:t>
            </w:r>
            <w:r w:rsidRPr="000F0F6C">
              <w:rPr>
                <w:rFonts w:hint="eastAsia"/>
                <w:color w:val="000000" w:themeColor="text1"/>
              </w:rPr>
              <w:t>ドアハンドルは、大きく操作性の良いレバーハンドル式、プッシュプルハンドル式又はパニックバー形式のものを基本とする。</w:t>
            </w:r>
          </w:p>
          <w:p w14:paraId="7A3A3BC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ドアハンドルは、床面から90cm程度の位置に設置することを基本とする。</w:t>
            </w:r>
          </w:p>
        </w:tc>
      </w:tr>
      <w:tr w:rsidR="000F0F6C" w:rsidRPr="000F0F6C" w14:paraId="6CE6758A" w14:textId="77777777" w:rsidTr="000F0F6C">
        <w:tc>
          <w:tcPr>
            <w:tcW w:w="1478" w:type="dxa"/>
          </w:tcPr>
          <w:p w14:paraId="346B0A7A"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戸の前後の水平区間</w:t>
            </w:r>
          </w:p>
        </w:tc>
        <w:tc>
          <w:tcPr>
            <w:tcW w:w="7790" w:type="dxa"/>
          </w:tcPr>
          <w:p w14:paraId="097DB2B4"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自動式扉でない場合は、車いす使用者の開閉動作のため車いすが回転できる150cm以上の長さの水平区間を設ける。</w:t>
            </w:r>
          </w:p>
          <w:p w14:paraId="363D68B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ドアとドアの間の有効距離は、2枚のドア幅＋150cmとする。</w:t>
            </w:r>
          </w:p>
        </w:tc>
      </w:tr>
      <w:tr w:rsidR="000F0F6C" w:rsidRPr="000F0F6C" w14:paraId="4851D8E3" w14:textId="77777777" w:rsidTr="000F0F6C">
        <w:tc>
          <w:tcPr>
            <w:tcW w:w="1478" w:type="dxa"/>
          </w:tcPr>
          <w:p w14:paraId="60381928"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戸の構造</w:t>
            </w:r>
          </w:p>
        </w:tc>
        <w:tc>
          <w:tcPr>
            <w:tcW w:w="7790" w:type="dxa"/>
          </w:tcPr>
          <w:p w14:paraId="6329EE4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戸の下枠や敷居により車いす使用者の通行の支障となる段を設けない。</w:t>
            </w:r>
          </w:p>
          <w:p w14:paraId="5AA6A5A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戸の内部と外部で互いに確認できる構造とすることを基本とする。</w:t>
            </w:r>
          </w:p>
          <w:p w14:paraId="462D062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戸が透明な場合には、衝突防止のため、見やすい高さに横線や模様などをつけて識別できるようにする。</w:t>
            </w:r>
          </w:p>
        </w:tc>
      </w:tr>
      <w:tr w:rsidR="000F0F6C" w:rsidRPr="000F0F6C" w14:paraId="371C6861" w14:textId="77777777" w:rsidTr="000F0F6C">
        <w:tc>
          <w:tcPr>
            <w:tcW w:w="1478" w:type="dxa"/>
          </w:tcPr>
          <w:p w14:paraId="06FA6AB0"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溝ふた</w:t>
            </w:r>
          </w:p>
        </w:tc>
        <w:tc>
          <w:tcPr>
            <w:tcW w:w="7790" w:type="dxa"/>
          </w:tcPr>
          <w:p w14:paraId="4FDB9CD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水切り用の溝ふたを設ける場合は、車椅子のキャスターや視覚障がい者の白杖の先端が落ち込まない構造のものとすることを基本とする。</w:t>
            </w:r>
          </w:p>
        </w:tc>
      </w:tr>
      <w:tr w:rsidR="000F0F6C" w:rsidRPr="000F0F6C" w14:paraId="04F6FFE1" w14:textId="77777777" w:rsidTr="000F0F6C">
        <w:tc>
          <w:tcPr>
            <w:tcW w:w="1478" w:type="dxa"/>
          </w:tcPr>
          <w:p w14:paraId="57DD1246"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視覚障がい者誘導用ブロック</w:t>
            </w:r>
          </w:p>
        </w:tc>
        <w:tc>
          <w:tcPr>
            <w:tcW w:w="7790" w:type="dxa"/>
          </w:tcPr>
          <w:p w14:paraId="5712FABE" w14:textId="77777777" w:rsidR="000F0F6C" w:rsidRPr="000F0F6C" w:rsidRDefault="000F0F6C" w:rsidP="000F0F6C">
            <w:pPr>
              <w:ind w:left="250" w:hangingChars="125" w:hanging="250"/>
              <w:rPr>
                <w:color w:val="000000" w:themeColor="text1"/>
              </w:rPr>
            </w:pPr>
            <w:r w:rsidRPr="000F0F6C">
              <w:rPr>
                <w:rFonts w:hint="eastAsia"/>
                <w:color w:val="000000" w:themeColor="text1"/>
              </w:rPr>
              <w:t>基本的事項等は、3-4-2（２）視覚障がい者誘導案内用設備を参照</w:t>
            </w:r>
          </w:p>
          <w:p w14:paraId="0E2A39C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視覚障がい者が位置を認知しやすいよう、建築物の出入口のドア又は玄関マットの手前、案内所の受付カウンターや点字・音声等による案内設備の手前には、点状ブロック等を3枚程度敷設する。</w:t>
            </w:r>
          </w:p>
        </w:tc>
      </w:tr>
      <w:tr w:rsidR="000F0F6C" w:rsidRPr="000F0F6C" w14:paraId="32529CEC" w14:textId="77777777" w:rsidTr="000F0F6C">
        <w:tc>
          <w:tcPr>
            <w:tcW w:w="1478" w:type="dxa"/>
          </w:tcPr>
          <w:p w14:paraId="12C30EE4"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有効幅員</w:t>
            </w:r>
          </w:p>
        </w:tc>
        <w:tc>
          <w:tcPr>
            <w:tcW w:w="7790" w:type="dxa"/>
          </w:tcPr>
          <w:p w14:paraId="601F047D" w14:textId="77777777" w:rsidR="000F0F6C" w:rsidRPr="000F0F6C" w:rsidRDefault="000F0F6C" w:rsidP="000F0F6C">
            <w:pPr>
              <w:ind w:left="250" w:hangingChars="125" w:hanging="250"/>
              <w:rPr>
                <w:color w:val="000000" w:themeColor="text1"/>
              </w:rPr>
            </w:pPr>
            <w:bookmarkStart w:id="74" w:name="_Hlk119315174"/>
            <w:r w:rsidRPr="000F0F6C">
              <w:rPr>
                <w:rFonts w:hint="eastAsia"/>
                <w:color w:val="4DC4FF"/>
              </w:rPr>
              <w:t xml:space="preserve">G </w:t>
            </w:r>
            <w:r w:rsidRPr="000F0F6C">
              <w:rPr>
                <w:rFonts w:hint="eastAsia"/>
                <w:color w:val="000000" w:themeColor="text1"/>
              </w:rPr>
              <w:t>出入口の有効幅員は、</w:t>
            </w:r>
            <w:bookmarkStart w:id="75" w:name="_Hlk118827909"/>
            <w:r w:rsidRPr="000F0F6C">
              <w:rPr>
                <w:rFonts w:hint="eastAsia"/>
                <w:color w:val="000000" w:themeColor="text1"/>
              </w:rPr>
              <w:t>95cm以上とする。</w:t>
            </w:r>
            <w:bookmarkEnd w:id="75"/>
          </w:p>
          <w:p w14:paraId="20FC0A1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出入口の有効幅員は、85cm以上とする。なお、出入口はドアの厚みや戸の引き残しを考慮し、必要な有効幅員が確保できるよう、十分に検討する。</w:t>
            </w:r>
            <w:bookmarkEnd w:id="74"/>
          </w:p>
          <w:p w14:paraId="001B4C81" w14:textId="77777777" w:rsidR="000F0F6C" w:rsidRPr="000F0F6C" w:rsidRDefault="000F0F6C" w:rsidP="000F0F6C">
            <w:pPr>
              <w:ind w:left="250" w:hangingChars="125" w:hanging="250"/>
              <w:rPr>
                <w:color w:val="000000" w:themeColor="text1"/>
              </w:rPr>
            </w:pPr>
          </w:p>
        </w:tc>
      </w:tr>
      <w:tr w:rsidR="000F0F6C" w:rsidRPr="000F0F6C" w14:paraId="78E79C33" w14:textId="77777777" w:rsidTr="000F0F6C">
        <w:tc>
          <w:tcPr>
            <w:tcW w:w="1478" w:type="dxa"/>
          </w:tcPr>
          <w:p w14:paraId="265ADC15"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lastRenderedPageBreak/>
              <w:t>水平性の確保</w:t>
            </w:r>
          </w:p>
        </w:tc>
        <w:tc>
          <w:tcPr>
            <w:tcW w:w="7790" w:type="dxa"/>
          </w:tcPr>
          <w:p w14:paraId="06B9EB6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主要経路上の出入口付近は水平であること。階段または段を設けない。（傾斜路又はエレベーターその他の昇降機を併設する場合を除く。）</w:t>
            </w:r>
          </w:p>
          <w:p w14:paraId="25884C6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出入口のドアの前後に高低差がないようにする。</w:t>
            </w:r>
          </w:p>
        </w:tc>
      </w:tr>
      <w:tr w:rsidR="000F0F6C" w:rsidRPr="000F0F6C" w14:paraId="4BD630B3" w14:textId="77777777" w:rsidTr="000F0F6C">
        <w:tc>
          <w:tcPr>
            <w:tcW w:w="1478" w:type="dxa"/>
          </w:tcPr>
          <w:p w14:paraId="686044BD"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床の仕上げ</w:t>
            </w:r>
          </w:p>
        </w:tc>
        <w:tc>
          <w:tcPr>
            <w:tcW w:w="7790" w:type="dxa"/>
          </w:tcPr>
          <w:p w14:paraId="5039FC5F"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床の表面は、転倒に対して衝撃の少ない材料で仕上げる。</w:t>
            </w:r>
          </w:p>
          <w:p w14:paraId="5B93B01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床の表面は、粗面とし、又は滑りにくい材料で仕上げる。</w:t>
            </w:r>
          </w:p>
        </w:tc>
      </w:tr>
      <w:tr w:rsidR="000F0F6C" w:rsidRPr="000F0F6C" w14:paraId="6F6804C6" w14:textId="77777777" w:rsidTr="000F0F6C">
        <w:tc>
          <w:tcPr>
            <w:tcW w:w="1478" w:type="dxa"/>
          </w:tcPr>
          <w:p w14:paraId="73172987"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ひさしの設置</w:t>
            </w:r>
          </w:p>
        </w:tc>
        <w:tc>
          <w:tcPr>
            <w:tcW w:w="7790" w:type="dxa"/>
          </w:tcPr>
          <w:p w14:paraId="5AA10C7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屋外の出入口には、夏の日差しや雨等を考慮して、十分な広さの屋根またはひさしを設置する。</w:t>
            </w:r>
          </w:p>
        </w:tc>
      </w:tr>
      <w:tr w:rsidR="000F0F6C" w:rsidRPr="000F0F6C" w14:paraId="2EACF1A9" w14:textId="77777777" w:rsidTr="000F0F6C">
        <w:tc>
          <w:tcPr>
            <w:tcW w:w="1478" w:type="dxa"/>
          </w:tcPr>
          <w:p w14:paraId="048C0E14"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室名表示・サイン</w:t>
            </w:r>
          </w:p>
        </w:tc>
        <w:tc>
          <w:tcPr>
            <w:tcW w:w="7790" w:type="dxa"/>
          </w:tcPr>
          <w:p w14:paraId="0C04C95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ドアの取っ手側の壁面又は出入口のドアに、必要に応じて、浮き彫り文字及び点字を併記した室名等を表示する。</w:t>
            </w:r>
          </w:p>
        </w:tc>
      </w:tr>
      <w:tr w:rsidR="000F0F6C" w:rsidRPr="000F0F6C" w14:paraId="738B6C27" w14:textId="77777777" w:rsidTr="000F0F6C">
        <w:tc>
          <w:tcPr>
            <w:tcW w:w="1478" w:type="dxa"/>
          </w:tcPr>
          <w:p w14:paraId="3BBFBF2E"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材質</w:t>
            </w:r>
          </w:p>
        </w:tc>
        <w:tc>
          <w:tcPr>
            <w:tcW w:w="7790" w:type="dxa"/>
          </w:tcPr>
          <w:p w14:paraId="461618EF"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使用頻度が高いドアの場合、床から25cmの高さまでキックプレートまたはそれに類する材質のものを設置する。</w:t>
            </w:r>
          </w:p>
          <w:p w14:paraId="58C75EC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車いすのフットレストの高さ（床から35cm程度までの部分）は防護カバーや割れても安全なガラスを使用する等対策を講じることを基本とする。</w:t>
            </w:r>
          </w:p>
        </w:tc>
      </w:tr>
      <w:tr w:rsidR="000F0F6C" w:rsidRPr="000F0F6C" w14:paraId="6D73F724" w14:textId="77777777" w:rsidTr="000F0F6C">
        <w:tc>
          <w:tcPr>
            <w:tcW w:w="1478" w:type="dxa"/>
          </w:tcPr>
          <w:p w14:paraId="46C10409"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ガラス戸・ドアに設ける窓</w:t>
            </w:r>
          </w:p>
        </w:tc>
        <w:tc>
          <w:tcPr>
            <w:tcW w:w="7790" w:type="dxa"/>
          </w:tcPr>
          <w:p w14:paraId="75C4AE73"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ドアにガラスを用いる場合や出入口付近の壁面をガラスとする場合には、衝突防止シールや横桟等の衝突防止対策を講じる。</w:t>
            </w:r>
          </w:p>
          <w:p w14:paraId="1565622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開き戸の場合、衝突等の危険防止のため、ドアの反対側の様子がわかる様に、安全ガラス（合わせガラスまたは強化ガラス）を用いたガラス窓を、車いす使用者や子ども等の存在がわかる高さ・位置に設けること。ただし、プライバシー上の問題、展示演出効果を高める必要がある場合は、この限りではない。</w:t>
            </w:r>
          </w:p>
        </w:tc>
      </w:tr>
      <w:tr w:rsidR="000F0F6C" w:rsidRPr="000F0F6C" w14:paraId="0FD87CE7" w14:textId="77777777" w:rsidTr="000F0F6C">
        <w:tc>
          <w:tcPr>
            <w:tcW w:w="1478" w:type="dxa"/>
          </w:tcPr>
          <w:p w14:paraId="14DD1305"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ドアクローザーの能力</w:t>
            </w:r>
          </w:p>
        </w:tc>
        <w:tc>
          <w:tcPr>
            <w:tcW w:w="7790" w:type="dxa"/>
          </w:tcPr>
          <w:p w14:paraId="002F72D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高齢者や車いす使用者等の通過に留意して、ドアがゆっくりと閉まるように、ドアクローザーを調節することを基本とする。</w:t>
            </w:r>
          </w:p>
          <w:p w14:paraId="3756968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低抵抗のディレイ装置付ドアクローザーの場合、開閉時間について安全を確保することを基本とする。</w:t>
            </w:r>
          </w:p>
        </w:tc>
      </w:tr>
      <w:tr w:rsidR="000F0F6C" w:rsidRPr="000F0F6C" w14:paraId="3150C4D6" w14:textId="77777777" w:rsidTr="000F0F6C">
        <w:tc>
          <w:tcPr>
            <w:tcW w:w="1478" w:type="dxa"/>
          </w:tcPr>
          <w:p w14:paraId="7F3C67F4"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安全対策</w:t>
            </w:r>
          </w:p>
        </w:tc>
        <w:tc>
          <w:tcPr>
            <w:tcW w:w="7790" w:type="dxa"/>
          </w:tcPr>
          <w:p w14:paraId="4B6D0B2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衝突等の危険防止のために、ドアの存在を分からせる。</w:t>
            </w:r>
          </w:p>
        </w:tc>
      </w:tr>
      <w:tr w:rsidR="000F0F6C" w:rsidRPr="000F0F6C" w14:paraId="0019C187" w14:textId="77777777" w:rsidTr="000F0F6C">
        <w:tc>
          <w:tcPr>
            <w:tcW w:w="1478" w:type="dxa"/>
          </w:tcPr>
          <w:p w14:paraId="029C030A"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袖壁の設置</w:t>
            </w:r>
          </w:p>
        </w:tc>
        <w:tc>
          <w:tcPr>
            <w:tcW w:w="7790" w:type="dxa"/>
          </w:tcPr>
          <w:p w14:paraId="362D3A13"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開き戸でアルコーブを設ける場合、取っ手側に45cm以上の袖壁を設ける。</w:t>
            </w:r>
          </w:p>
        </w:tc>
      </w:tr>
      <w:tr w:rsidR="000F0F6C" w:rsidRPr="000F0F6C" w14:paraId="5B4A9B85" w14:textId="77777777" w:rsidTr="000F0F6C">
        <w:tc>
          <w:tcPr>
            <w:tcW w:w="1478" w:type="dxa"/>
          </w:tcPr>
          <w:p w14:paraId="7721FB42"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自動ドア</w:t>
            </w:r>
          </w:p>
        </w:tc>
        <w:tc>
          <w:tcPr>
            <w:tcW w:w="7790" w:type="dxa"/>
          </w:tcPr>
          <w:p w14:paraId="6DB0FB0D"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引き戸または引き分け式とする。</w:t>
            </w:r>
          </w:p>
          <w:p w14:paraId="399C14B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自動ドアの開放時間を十分に確保する。</w:t>
            </w:r>
          </w:p>
          <w:p w14:paraId="33D4699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自動開閉装置は押しボタン式を避け、感知式とする等、開閉操作の不要なものとする。ただし、人通りの多い場合はその限りではない。</w:t>
            </w:r>
          </w:p>
          <w:p w14:paraId="76E43C1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ドアに挟まれないように、ドア枠の左右かつ適切な高さに、安全装置（補助光電センサー）を設置する。</w:t>
            </w:r>
          </w:p>
          <w:p w14:paraId="2CE1536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緊急時に手動で開閉できるような形式にする、または手動式のドアを併設する。</w:t>
            </w:r>
          </w:p>
        </w:tc>
      </w:tr>
      <w:tr w:rsidR="000F0F6C" w:rsidRPr="000F0F6C" w14:paraId="115146BE" w14:textId="77777777" w:rsidTr="000F0F6C">
        <w:tc>
          <w:tcPr>
            <w:tcW w:w="1478" w:type="dxa"/>
          </w:tcPr>
          <w:p w14:paraId="583D211F"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照明設備</w:t>
            </w:r>
          </w:p>
        </w:tc>
        <w:tc>
          <w:tcPr>
            <w:tcW w:w="7790" w:type="dxa"/>
          </w:tcPr>
          <w:p w14:paraId="3C2C7A01" w14:textId="77777777" w:rsidR="000F0F6C" w:rsidRPr="000F0F6C" w:rsidRDefault="000F0F6C" w:rsidP="000F0F6C">
            <w:pPr>
              <w:ind w:left="250" w:hangingChars="125" w:hanging="250"/>
              <w:rPr>
                <w:dstrike/>
                <w:color w:val="000000" w:themeColor="text1"/>
              </w:rPr>
            </w:pPr>
            <w:r w:rsidRPr="000F0F6C">
              <w:rPr>
                <w:rFonts w:hint="eastAsia"/>
                <w:b/>
                <w:bCs/>
                <w:color w:val="FF4B00"/>
              </w:rPr>
              <w:t>C</w:t>
            </w:r>
            <w:r w:rsidRPr="000F0F6C">
              <w:rPr>
                <w:rFonts w:hint="eastAsia"/>
                <w:color w:val="000000" w:themeColor="text1"/>
              </w:rPr>
              <w:t>床面をより明確に示すため、標準的な照明方法に加え、極端な暗がりや眩しさが生じないよう留意する。なお、鉄道駅舎においては、JISZ9110に示された照度を参考とする。</w:t>
            </w:r>
          </w:p>
        </w:tc>
      </w:tr>
      <w:tr w:rsidR="000F0F6C" w:rsidRPr="000F0F6C" w14:paraId="462A9FB2" w14:textId="77777777" w:rsidTr="000F0F6C">
        <w:tc>
          <w:tcPr>
            <w:tcW w:w="1478" w:type="dxa"/>
          </w:tcPr>
          <w:p w14:paraId="76139A59" w14:textId="77777777" w:rsidR="000F0F6C" w:rsidRPr="000F0F6C" w:rsidRDefault="000F0F6C" w:rsidP="00A65453">
            <w:pPr>
              <w:numPr>
                <w:ilvl w:val="0"/>
                <w:numId w:val="202"/>
              </w:numPr>
              <w:ind w:left="383" w:firstLineChars="0"/>
              <w:rPr>
                <w:color w:val="000000" w:themeColor="text1"/>
              </w:rPr>
            </w:pPr>
            <w:r w:rsidRPr="000F0F6C">
              <w:rPr>
                <w:rFonts w:hint="eastAsia"/>
                <w:color w:val="000000" w:themeColor="text1"/>
              </w:rPr>
              <w:t>ドア周辺のスペース</w:t>
            </w:r>
          </w:p>
        </w:tc>
        <w:tc>
          <w:tcPr>
            <w:tcW w:w="7790" w:type="dxa"/>
          </w:tcPr>
          <w:p w14:paraId="6915326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出入口前後には、車いす使用者が直進でき、転回できるよう、140cm角以上の水平なスペースを設けることを基本とする。ただし、構造上、難しい場合でも120cm以上の長さの水平区間を設ける。</w:t>
            </w:r>
          </w:p>
          <w:p w14:paraId="6D3C879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風除室内での転回は避ける。</w:t>
            </w:r>
          </w:p>
        </w:tc>
      </w:tr>
    </w:tbl>
    <w:p w14:paraId="6C3D429B" w14:textId="77777777" w:rsidR="000F0F6C" w:rsidRPr="000F0F6C" w:rsidRDefault="000F0F6C" w:rsidP="000F0F6C">
      <w:pPr>
        <w:ind w:left="0" w:firstLineChars="0" w:firstLine="0"/>
        <w:rPr>
          <w:color w:val="4472C4" w:themeColor="accent5"/>
        </w:rPr>
      </w:pPr>
    </w:p>
    <w:p w14:paraId="05313770" w14:textId="3BC57052" w:rsidR="000F0F6C" w:rsidRPr="000F0F6C" w:rsidRDefault="00FB7F21" w:rsidP="00FB7F21">
      <w:pPr>
        <w:keepNext/>
        <w:spacing w:beforeLines="100" w:before="360"/>
        <w:ind w:left="0" w:firstLineChars="0" w:firstLine="0"/>
        <w:rPr>
          <w:rFonts w:hAnsi="メイリオ"/>
        </w:rPr>
      </w:pPr>
      <w:r>
        <w:rPr>
          <w:rFonts w:hAnsi="メイリオ" w:hint="eastAsia"/>
        </w:rPr>
        <w:t>（３）</w:t>
      </w:r>
      <w:r w:rsidR="000F0F6C" w:rsidRPr="000F0F6C">
        <w:rPr>
          <w:rFonts w:hAnsi="メイリオ" w:hint="eastAsia"/>
        </w:rPr>
        <w:t>乗車券等販売所、待合所、案内所の出入口</w:t>
      </w:r>
    </w:p>
    <w:p w14:paraId="4C28725E" w14:textId="77777777" w:rsidR="000F0F6C" w:rsidRPr="000F0F6C" w:rsidRDefault="000F0F6C" w:rsidP="00A65453">
      <w:pPr>
        <w:pStyle w:val="EXPO10"/>
        <w:numPr>
          <w:ilvl w:val="0"/>
          <w:numId w:val="247"/>
        </w:numPr>
      </w:pPr>
      <w:r w:rsidRPr="000F0F6C">
        <w:rPr>
          <w:rFonts w:hint="eastAsia"/>
        </w:rPr>
        <w:t>基本的な考え方</w:t>
      </w:r>
    </w:p>
    <w:p w14:paraId="46B86035" w14:textId="77777777" w:rsidR="000F0F6C" w:rsidRPr="000F0F6C" w:rsidRDefault="000F0F6C" w:rsidP="000F0F6C">
      <w:pPr>
        <w:ind w:leftChars="100" w:firstLineChars="100" w:firstLine="200"/>
      </w:pPr>
      <w:r w:rsidRPr="000F0F6C">
        <w:rPr>
          <w:rFonts w:hint="eastAsia"/>
        </w:rPr>
        <w:t>乗車券等販売所、待合所、案内所の各施設の出入口については、高齢者、障がい者等すべての人がアプローチしやすいものとする。特に車いす使用者等が遠回りすることがないよう、動線上の出入口を移動円滑化するよう留意する。</w:t>
      </w:r>
    </w:p>
    <w:p w14:paraId="4C9A5271" w14:textId="77777777" w:rsidR="000F0F6C" w:rsidRPr="000F0F6C" w:rsidRDefault="000F0F6C" w:rsidP="000F0F6C">
      <w:pPr>
        <w:numPr>
          <w:ilvl w:val="0"/>
          <w:numId w:val="8"/>
        </w:numPr>
        <w:ind w:firstLineChars="0"/>
        <w:rPr>
          <w:color w:val="000000" w:themeColor="text1"/>
        </w:rPr>
      </w:pPr>
      <w:r w:rsidRPr="000F0F6C">
        <w:rPr>
          <w:rFonts w:hint="eastAsia"/>
          <w:color w:val="000000" w:themeColor="text1"/>
        </w:rPr>
        <w:lastRenderedPageBreak/>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255064E1" w14:textId="77777777" w:rsidTr="000F0F6C">
        <w:tc>
          <w:tcPr>
            <w:tcW w:w="9268" w:type="dxa"/>
            <w:gridSpan w:val="2"/>
            <w:shd w:val="clear" w:color="auto" w:fill="E7E6E6" w:themeFill="background2"/>
          </w:tcPr>
          <w:p w14:paraId="5759A65F"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211CAEC6" w14:textId="77777777" w:rsidTr="000F0F6C">
        <w:tc>
          <w:tcPr>
            <w:tcW w:w="9268" w:type="dxa"/>
            <w:gridSpan w:val="2"/>
          </w:tcPr>
          <w:p w14:paraId="183AC177"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（乗車券等販売所、待合所及び案内所）</w:t>
            </w:r>
          </w:p>
        </w:tc>
      </w:tr>
      <w:tr w:rsidR="000F0F6C" w:rsidRPr="000F0F6C" w14:paraId="706B22E4" w14:textId="77777777" w:rsidTr="000F0F6C">
        <w:tc>
          <w:tcPr>
            <w:tcW w:w="9268" w:type="dxa"/>
            <w:gridSpan w:val="2"/>
          </w:tcPr>
          <w:p w14:paraId="6469B2C7"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第十六条　　乗車券等販売所を設ける場合は、そのうち一以上は、次に掲げる基準に適合するものでなければならない。</w:t>
            </w:r>
          </w:p>
          <w:p w14:paraId="45FC55C2" w14:textId="77777777" w:rsidR="000F0F6C" w:rsidRPr="000F0F6C" w:rsidRDefault="000F0F6C" w:rsidP="0056090F">
            <w:pPr>
              <w:ind w:left="400" w:firstLineChars="0" w:firstLine="0"/>
              <w:rPr>
                <w:color w:val="000000" w:themeColor="text1"/>
              </w:rPr>
            </w:pPr>
            <w:r w:rsidRPr="000F0F6C">
              <w:rPr>
                <w:rFonts w:hint="eastAsia"/>
                <w:color w:val="000000" w:themeColor="text1"/>
              </w:rPr>
              <w:t>二　　出入口を設ける場合は、そのうち一以上は、次に掲げる基準に適合するものであること。</w:t>
            </w:r>
          </w:p>
          <w:p w14:paraId="7C72C8AB" w14:textId="77777777" w:rsidR="000F0F6C" w:rsidRPr="000F0F6C" w:rsidRDefault="000F0F6C" w:rsidP="000F0F6C">
            <w:pPr>
              <w:ind w:leftChars="300" w:left="800" w:hangingChars="100" w:hanging="200"/>
              <w:rPr>
                <w:color w:val="000000" w:themeColor="text1"/>
              </w:rPr>
            </w:pPr>
            <w:r w:rsidRPr="000F0F6C">
              <w:rPr>
                <w:rFonts w:hint="eastAsia"/>
                <w:color w:val="000000" w:themeColor="text1"/>
              </w:rPr>
              <w:t>イ　　幅は、八十センチメートル以上であること。</w:t>
            </w:r>
          </w:p>
          <w:p w14:paraId="5A89361D" w14:textId="77777777" w:rsidR="000F0F6C" w:rsidRPr="000F0F6C" w:rsidRDefault="000F0F6C" w:rsidP="000F0F6C">
            <w:pPr>
              <w:ind w:leftChars="300" w:left="800" w:hangingChars="100" w:hanging="200"/>
              <w:rPr>
                <w:color w:val="000000" w:themeColor="text1"/>
              </w:rPr>
            </w:pPr>
            <w:r w:rsidRPr="000F0F6C">
              <w:rPr>
                <w:rFonts w:hint="eastAsia"/>
                <w:color w:val="000000" w:themeColor="text1"/>
              </w:rPr>
              <w:t>ロ　　戸を設ける場合は、当該戸は、次に掲げる基準に適合するものであること。</w:t>
            </w:r>
          </w:p>
          <w:p w14:paraId="5CEDE940" w14:textId="77777777" w:rsidR="000F0F6C" w:rsidRPr="000F0F6C" w:rsidRDefault="000F0F6C" w:rsidP="000F0F6C">
            <w:pPr>
              <w:ind w:leftChars="372" w:left="944" w:hangingChars="100" w:hanging="200"/>
              <w:rPr>
                <w:color w:val="000000" w:themeColor="text1"/>
              </w:rPr>
            </w:pPr>
            <w:r w:rsidRPr="000F0F6C">
              <w:rPr>
                <w:rFonts w:hint="eastAsia"/>
                <w:color w:val="000000" w:themeColor="text1"/>
              </w:rPr>
              <w:t>（1）幅は、八十センチメートル以上であること。</w:t>
            </w:r>
          </w:p>
          <w:p w14:paraId="2E1A199D" w14:textId="77777777" w:rsidR="000F0F6C" w:rsidRPr="000F0F6C" w:rsidRDefault="000F0F6C" w:rsidP="000F0F6C">
            <w:pPr>
              <w:ind w:leftChars="372" w:left="944" w:hangingChars="100" w:hanging="200"/>
              <w:rPr>
                <w:color w:val="000000" w:themeColor="text1"/>
              </w:rPr>
            </w:pPr>
            <w:r w:rsidRPr="000F0F6C">
              <w:rPr>
                <w:rFonts w:hint="eastAsia"/>
                <w:color w:val="000000" w:themeColor="text1"/>
              </w:rPr>
              <w:t>（2）高齢者、障害者等が容易に開閉して通過できる構造のものであること。</w:t>
            </w:r>
          </w:p>
          <w:p w14:paraId="3A555BF3" w14:textId="77777777" w:rsidR="000F0F6C" w:rsidRPr="000F0F6C" w:rsidRDefault="000F0F6C" w:rsidP="000F0F6C">
            <w:pPr>
              <w:ind w:leftChars="300" w:left="800" w:hangingChars="100" w:hanging="200"/>
              <w:rPr>
                <w:color w:val="000000" w:themeColor="text1"/>
              </w:rPr>
            </w:pPr>
            <w:r w:rsidRPr="000F0F6C">
              <w:rPr>
                <w:rFonts w:hint="eastAsia"/>
                <w:color w:val="000000" w:themeColor="text1"/>
              </w:rPr>
              <w:t>ハ　　ニに掲げる場合を除き、車椅子使用者が通過する際に支障となる段がないこと。</w:t>
            </w:r>
          </w:p>
          <w:p w14:paraId="77B550CA" w14:textId="77777777" w:rsidR="000F0F6C" w:rsidRPr="000F0F6C" w:rsidRDefault="000F0F6C" w:rsidP="000F0F6C">
            <w:pPr>
              <w:ind w:leftChars="300" w:left="800" w:hangingChars="100" w:hanging="200"/>
              <w:rPr>
                <w:color w:val="000000" w:themeColor="text1"/>
              </w:rPr>
            </w:pPr>
            <w:r w:rsidRPr="000F0F6C">
              <w:rPr>
                <w:rFonts w:hint="eastAsia"/>
                <w:color w:val="000000" w:themeColor="text1"/>
              </w:rPr>
              <w:t>ニ　　構造上の理由によりやむを得ず段を設ける場合は、傾斜路を併設すること。</w:t>
            </w:r>
          </w:p>
          <w:p w14:paraId="01E95B95"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２　　前項の規定は、待合所及び案内所を設ける場合について準用する。</w:t>
            </w:r>
          </w:p>
        </w:tc>
      </w:tr>
      <w:tr w:rsidR="000F0F6C" w:rsidRPr="000F0F6C" w14:paraId="335AA8B9" w14:textId="77777777" w:rsidTr="000F0F6C">
        <w:tc>
          <w:tcPr>
            <w:tcW w:w="9268" w:type="dxa"/>
            <w:gridSpan w:val="2"/>
            <w:shd w:val="clear" w:color="auto" w:fill="E7E6E6" w:themeFill="background2"/>
          </w:tcPr>
          <w:p w14:paraId="592674C6" w14:textId="77777777" w:rsidR="000F0F6C" w:rsidRPr="000F0F6C" w:rsidRDefault="000F0F6C" w:rsidP="000F0F6C">
            <w:pPr>
              <w:ind w:left="0" w:firstLineChars="0" w:firstLine="0"/>
              <w:rPr>
                <w:color w:val="000000" w:themeColor="text1"/>
              </w:rPr>
            </w:pPr>
            <w:r w:rsidRPr="000F0F6C">
              <w:rPr>
                <w:rFonts w:hint="eastAsia"/>
                <w:color w:val="000000" w:themeColor="text1"/>
              </w:rPr>
              <w:t>基準：「ガイドライン」</w:t>
            </w:r>
          </w:p>
        </w:tc>
      </w:tr>
      <w:tr w:rsidR="000F0F6C" w:rsidRPr="000F0F6C" w14:paraId="4DD42A52" w14:textId="77777777" w:rsidTr="000F0F6C">
        <w:tc>
          <w:tcPr>
            <w:tcW w:w="1478" w:type="dxa"/>
          </w:tcPr>
          <w:p w14:paraId="38077E0D" w14:textId="77777777" w:rsidR="000F0F6C" w:rsidRPr="000F0F6C" w:rsidRDefault="000F0F6C" w:rsidP="00A65453">
            <w:pPr>
              <w:numPr>
                <w:ilvl w:val="0"/>
                <w:numId w:val="203"/>
              </w:numPr>
              <w:ind w:left="383" w:firstLineChars="0"/>
              <w:rPr>
                <w:color w:val="000000" w:themeColor="text1"/>
              </w:rPr>
            </w:pPr>
            <w:r w:rsidRPr="000F0F6C">
              <w:rPr>
                <w:rFonts w:hint="eastAsia"/>
                <w:color w:val="000000" w:themeColor="text1"/>
              </w:rPr>
              <w:t>段の解消</w:t>
            </w:r>
          </w:p>
        </w:tc>
        <w:tc>
          <w:tcPr>
            <w:tcW w:w="7790" w:type="dxa"/>
          </w:tcPr>
          <w:p w14:paraId="127B7F1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車いす使用者が通過する際に支障となる段を設けない。ただし、構造上の理由によりやむを得ず段を設ける場合は、傾斜路を併設する。</w:t>
            </w:r>
          </w:p>
          <w:p w14:paraId="26C7119C"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水処理、エキスパンションなどの関係から多少の段差が生じる場合についても、高齢者、障がい者等を含むすべての利用者の通行の支障にならないよう傾斜路を設ける等により段差が生じないようにする。</w:t>
            </w:r>
          </w:p>
          <w:p w14:paraId="3DFB645D"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構造上やむを得ない場合以外は開き戸としないこと。なお、やむを得ず自動式の開き戸を設置する場合は、床面に開閉の軌道を表示するなどに留意する。また、手動式の引き戸の場合は、フリーストップ機能がついた半自動式にする。</w:t>
            </w:r>
          </w:p>
          <w:p w14:paraId="704623B1"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手動式扉に握り手を設ける場合は、周囲の部分との色の明度、色相又は彩度の差（輝度コントラスト）が大きいこと等により弱視（ロービジョン）の方の操作性に留意したものとする。</w:t>
            </w:r>
          </w:p>
        </w:tc>
      </w:tr>
      <w:tr w:rsidR="000F0F6C" w:rsidRPr="000F0F6C" w14:paraId="0AA86D1B" w14:textId="77777777" w:rsidTr="000F0F6C">
        <w:tc>
          <w:tcPr>
            <w:tcW w:w="1478" w:type="dxa"/>
          </w:tcPr>
          <w:p w14:paraId="5F6870B7" w14:textId="77777777" w:rsidR="000F0F6C" w:rsidRPr="000F0F6C" w:rsidRDefault="000F0F6C" w:rsidP="00A65453">
            <w:pPr>
              <w:numPr>
                <w:ilvl w:val="0"/>
                <w:numId w:val="203"/>
              </w:numPr>
              <w:ind w:left="383" w:firstLineChars="0"/>
              <w:rPr>
                <w:color w:val="000000" w:themeColor="text1"/>
              </w:rPr>
            </w:pPr>
            <w:r w:rsidRPr="000F0F6C">
              <w:rPr>
                <w:rFonts w:hint="eastAsia"/>
                <w:color w:val="000000" w:themeColor="text1"/>
              </w:rPr>
              <w:t>戸の水平区間</w:t>
            </w:r>
          </w:p>
        </w:tc>
        <w:tc>
          <w:tcPr>
            <w:tcW w:w="7790" w:type="dxa"/>
          </w:tcPr>
          <w:p w14:paraId="44B91005"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自動式扉でない場合は、車いすからの開閉動作のため車いすが回転できる150cm以上の長さの水平区間を設ける。</w:t>
            </w:r>
          </w:p>
        </w:tc>
      </w:tr>
      <w:tr w:rsidR="000F0F6C" w:rsidRPr="000F0F6C" w14:paraId="51B674FE" w14:textId="77777777" w:rsidTr="000F0F6C">
        <w:tc>
          <w:tcPr>
            <w:tcW w:w="1478" w:type="dxa"/>
          </w:tcPr>
          <w:p w14:paraId="7A6E5DC0" w14:textId="77777777" w:rsidR="000F0F6C" w:rsidRPr="000F0F6C" w:rsidRDefault="000F0F6C" w:rsidP="00A65453">
            <w:pPr>
              <w:numPr>
                <w:ilvl w:val="0"/>
                <w:numId w:val="203"/>
              </w:numPr>
              <w:ind w:left="383" w:firstLineChars="0"/>
              <w:rPr>
                <w:color w:val="000000" w:themeColor="text1"/>
              </w:rPr>
            </w:pPr>
            <w:r w:rsidRPr="000F0F6C">
              <w:rPr>
                <w:rFonts w:hint="eastAsia"/>
                <w:color w:val="000000" w:themeColor="text1"/>
              </w:rPr>
              <w:t>戸の構造</w:t>
            </w:r>
          </w:p>
        </w:tc>
        <w:tc>
          <w:tcPr>
            <w:tcW w:w="7790" w:type="dxa"/>
          </w:tcPr>
          <w:p w14:paraId="770F90B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戸の下枠や敷居により車いす使用者の通行の支障となる段を設けない。ただし、構造上の理由によりやむを得ず段を設ける場合は、傾斜路を併設する。</w:t>
            </w:r>
          </w:p>
          <w:p w14:paraId="2B30F54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戸の内部と外部が確認できる構造とすることを基本とする。</w:t>
            </w:r>
          </w:p>
          <w:p w14:paraId="103EBBC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戸が透明な場合には、衝突防止のため、見やすい高さに横線や模様などで識別できるようにする。</w:t>
            </w:r>
          </w:p>
        </w:tc>
      </w:tr>
      <w:tr w:rsidR="000F0F6C" w:rsidRPr="000F0F6C" w14:paraId="46476CB6" w14:textId="77777777" w:rsidTr="000F0F6C">
        <w:tc>
          <w:tcPr>
            <w:tcW w:w="1478" w:type="dxa"/>
          </w:tcPr>
          <w:p w14:paraId="5FB31AD9" w14:textId="77777777" w:rsidR="000F0F6C" w:rsidRPr="000F0F6C" w:rsidRDefault="000F0F6C" w:rsidP="00A65453">
            <w:pPr>
              <w:numPr>
                <w:ilvl w:val="0"/>
                <w:numId w:val="203"/>
              </w:numPr>
              <w:ind w:left="383" w:firstLineChars="0"/>
              <w:rPr>
                <w:color w:val="000000" w:themeColor="text1"/>
              </w:rPr>
            </w:pPr>
            <w:r w:rsidRPr="000F0F6C">
              <w:rPr>
                <w:rFonts w:hint="eastAsia"/>
                <w:color w:val="000000" w:themeColor="text1"/>
              </w:rPr>
              <w:t>床の仕上げ</w:t>
            </w:r>
          </w:p>
        </w:tc>
        <w:tc>
          <w:tcPr>
            <w:tcW w:w="7790" w:type="dxa"/>
          </w:tcPr>
          <w:p w14:paraId="7519EA3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Ansi="ＭＳ 明朝" w:cs="ＭＳ 明朝" w:hint="eastAsia"/>
                <w:color w:val="FF4B00"/>
              </w:rPr>
              <w:t xml:space="preserve"> </w:t>
            </w:r>
            <w:r w:rsidRPr="000F0F6C">
              <w:rPr>
                <w:rFonts w:hint="eastAsia"/>
                <w:color w:val="000000" w:themeColor="text1"/>
              </w:rPr>
              <w:t>床面は滑りにくい仕上げとする。</w:t>
            </w:r>
          </w:p>
          <w:p w14:paraId="7E3B5C0D" w14:textId="77777777" w:rsidR="000F0F6C" w:rsidRPr="000F0F6C" w:rsidRDefault="000F0F6C" w:rsidP="000F0F6C">
            <w:pPr>
              <w:ind w:left="250" w:hangingChars="125" w:hanging="250"/>
              <w:rPr>
                <w:color w:val="000000" w:themeColor="text1"/>
              </w:rPr>
            </w:pPr>
          </w:p>
        </w:tc>
      </w:tr>
    </w:tbl>
    <w:p w14:paraId="3D22640D" w14:textId="77777777" w:rsidR="000F0F6C" w:rsidRPr="000F0F6C" w:rsidRDefault="000F0F6C" w:rsidP="000F0F6C">
      <w:pPr>
        <w:ind w:left="360" w:firstLineChars="0" w:hanging="360"/>
        <w:rPr>
          <w:color w:val="000000" w:themeColor="text1"/>
        </w:rPr>
      </w:pPr>
    </w:p>
    <w:p w14:paraId="6B6509B5" w14:textId="052EE28A" w:rsidR="000F0F6C" w:rsidRPr="000F0F6C" w:rsidRDefault="007C7256" w:rsidP="007C7256">
      <w:pPr>
        <w:keepNext/>
        <w:spacing w:beforeLines="100" w:before="360"/>
        <w:ind w:left="0" w:firstLineChars="0" w:firstLine="0"/>
        <w:rPr>
          <w:rFonts w:hAnsi="メイリオ"/>
          <w:color w:val="000000" w:themeColor="text1"/>
        </w:rPr>
      </w:pPr>
      <w:r>
        <w:rPr>
          <w:rFonts w:hAnsi="メイリオ" w:hint="eastAsia"/>
          <w:color w:val="000000" w:themeColor="text1"/>
        </w:rPr>
        <w:t>（４）</w:t>
      </w:r>
      <w:r w:rsidR="000F0F6C" w:rsidRPr="000F0F6C">
        <w:rPr>
          <w:rFonts w:hAnsi="メイリオ" w:hint="eastAsia"/>
          <w:color w:val="000000" w:themeColor="text1"/>
        </w:rPr>
        <w:t>通路</w:t>
      </w:r>
    </w:p>
    <w:p w14:paraId="1E324D6E" w14:textId="77777777" w:rsidR="000F0F6C" w:rsidRPr="000F0F6C" w:rsidRDefault="000F0F6C" w:rsidP="00A65453">
      <w:pPr>
        <w:pStyle w:val="EXPO10"/>
        <w:numPr>
          <w:ilvl w:val="0"/>
          <w:numId w:val="248"/>
        </w:numPr>
        <w:rPr>
          <w:color w:val="000000" w:themeColor="text1"/>
        </w:rPr>
      </w:pPr>
      <w:r w:rsidRPr="000F0F6C">
        <w:rPr>
          <w:rFonts w:hint="eastAsia"/>
          <w:color w:val="000000" w:themeColor="text1"/>
        </w:rPr>
        <w:t>基本的な考え方</w:t>
      </w:r>
    </w:p>
    <w:p w14:paraId="0AD1455D" w14:textId="77777777" w:rsidR="000F0F6C" w:rsidRPr="000F0F6C" w:rsidRDefault="000F0F6C" w:rsidP="000F0F6C">
      <w:pPr>
        <w:ind w:leftChars="100" w:firstLineChars="100" w:firstLine="200"/>
      </w:pPr>
      <w:r w:rsidRPr="000F0F6C">
        <w:rPr>
          <w:rFonts w:hint="eastAsia"/>
        </w:rPr>
        <w:t>高齢者、障がい者等すべての人が旅客施設を円滑に移動できるよう、連続性のある動線の確保に努めることが必要である。動線は可能な限り明快で簡潔なものとし、複雑な曲がり角や壁、柱、付帯設備などが突出しないよう留意する。</w:t>
      </w:r>
    </w:p>
    <w:p w14:paraId="195EB071" w14:textId="77777777" w:rsidR="000F0F6C" w:rsidRPr="000F0F6C" w:rsidRDefault="000F0F6C" w:rsidP="000F0F6C">
      <w:pPr>
        <w:ind w:left="0" w:firstLineChars="100" w:firstLine="200"/>
        <w:rPr>
          <w:color w:val="4472C4" w:themeColor="accent5"/>
        </w:rPr>
      </w:pPr>
    </w:p>
    <w:p w14:paraId="60A3A69B" w14:textId="77777777" w:rsidR="000F0F6C" w:rsidRPr="000F0F6C" w:rsidRDefault="000F0F6C" w:rsidP="000F0F6C">
      <w:pPr>
        <w:ind w:left="0" w:firstLineChars="100" w:firstLine="200"/>
        <w:rPr>
          <w:color w:val="4472C4" w:themeColor="accent5"/>
        </w:rPr>
      </w:pPr>
    </w:p>
    <w:p w14:paraId="013B740F" w14:textId="77777777" w:rsidR="000F0F6C" w:rsidRPr="000F0F6C" w:rsidRDefault="000F0F6C" w:rsidP="000F0F6C">
      <w:pPr>
        <w:ind w:left="0" w:firstLineChars="100" w:firstLine="200"/>
        <w:rPr>
          <w:color w:val="4472C4" w:themeColor="accent5"/>
        </w:rPr>
      </w:pPr>
    </w:p>
    <w:p w14:paraId="60E01E91" w14:textId="7518561A" w:rsidR="000F0F6C" w:rsidRDefault="000F0F6C" w:rsidP="000F0F6C">
      <w:pPr>
        <w:ind w:left="0" w:firstLineChars="100" w:firstLine="200"/>
        <w:rPr>
          <w:color w:val="4472C4" w:themeColor="accent5"/>
        </w:rPr>
      </w:pPr>
    </w:p>
    <w:p w14:paraId="41AC1D47" w14:textId="77777777" w:rsidR="005C13BF" w:rsidRDefault="005C13BF" w:rsidP="000F0F6C">
      <w:pPr>
        <w:ind w:left="0" w:firstLineChars="100" w:firstLine="200"/>
        <w:rPr>
          <w:color w:val="4472C4" w:themeColor="accent5"/>
        </w:rPr>
      </w:pPr>
    </w:p>
    <w:p w14:paraId="3B6CCD23" w14:textId="77777777" w:rsidR="00FB7F21" w:rsidRPr="000F0F6C" w:rsidRDefault="00FB7F21" w:rsidP="000F0F6C">
      <w:pPr>
        <w:ind w:left="0" w:firstLineChars="100" w:firstLine="200"/>
        <w:rPr>
          <w:color w:val="4472C4" w:themeColor="accent5"/>
        </w:rPr>
      </w:pPr>
    </w:p>
    <w:p w14:paraId="11018695" w14:textId="77777777" w:rsidR="000F0F6C" w:rsidRPr="000F0F6C" w:rsidRDefault="000F0F6C" w:rsidP="000F0F6C">
      <w:pPr>
        <w:numPr>
          <w:ilvl w:val="0"/>
          <w:numId w:val="8"/>
        </w:numPr>
        <w:ind w:firstLineChars="0"/>
      </w:pPr>
      <w:r w:rsidRPr="000F0F6C">
        <w:rPr>
          <w:rFonts w:hint="eastAsia"/>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1FED9720" w14:textId="77777777" w:rsidTr="000F0F6C">
        <w:tc>
          <w:tcPr>
            <w:tcW w:w="9268" w:type="dxa"/>
            <w:gridSpan w:val="2"/>
            <w:shd w:val="clear" w:color="auto" w:fill="E7E6E6" w:themeFill="background2"/>
          </w:tcPr>
          <w:p w14:paraId="0294C246"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3117E8E6" w14:textId="77777777" w:rsidTr="000F0F6C">
        <w:tc>
          <w:tcPr>
            <w:tcW w:w="9268" w:type="dxa"/>
            <w:gridSpan w:val="2"/>
          </w:tcPr>
          <w:p w14:paraId="78CB7A18"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（移動等円滑化された経路）</w:t>
            </w:r>
          </w:p>
        </w:tc>
      </w:tr>
      <w:tr w:rsidR="000F0F6C" w:rsidRPr="000F0F6C" w14:paraId="5745A050" w14:textId="77777777" w:rsidTr="00FB7F21">
        <w:trPr>
          <w:trHeight w:val="3758"/>
        </w:trPr>
        <w:tc>
          <w:tcPr>
            <w:tcW w:w="9268" w:type="dxa"/>
            <w:gridSpan w:val="2"/>
          </w:tcPr>
          <w:p w14:paraId="7D4E94E5"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第四条</w:t>
            </w:r>
          </w:p>
          <w:p w14:paraId="4AB3111F"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５　　移動等円滑化された経路を構成する通路は、次に掲げる基準に適合するものでなければならない。</w:t>
            </w:r>
          </w:p>
          <w:p w14:paraId="52A4BCE2" w14:textId="77777777" w:rsidR="000F0F6C" w:rsidRPr="000F0F6C" w:rsidRDefault="000F0F6C" w:rsidP="0056090F">
            <w:pPr>
              <w:ind w:left="400" w:firstLineChars="0" w:firstLine="0"/>
              <w:rPr>
                <w:color w:val="000000" w:themeColor="text1"/>
              </w:rPr>
            </w:pPr>
            <w:r w:rsidRPr="000F0F6C">
              <w:rPr>
                <w:rFonts w:hint="eastAsia"/>
                <w:color w:val="000000" w:themeColor="text1"/>
              </w:rPr>
              <w:t>一　　幅は、百四十センチメートル以上であること。ただし、構造上の理由によりやむを得ない場合は、通路の末端の付近の広さを車椅子の転回に支障のないものとし、かつ、五十メートル以内ごとに車椅子が転回することができる広さの場所を設けた上で、幅を百二十センチメートル以上とすることができる。</w:t>
            </w:r>
          </w:p>
          <w:p w14:paraId="14EF1627" w14:textId="77777777" w:rsidR="000F0F6C" w:rsidRPr="000F0F6C" w:rsidRDefault="000F0F6C" w:rsidP="0056090F">
            <w:pPr>
              <w:ind w:left="400" w:firstLineChars="0" w:firstLine="0"/>
              <w:rPr>
                <w:color w:val="000000" w:themeColor="text1"/>
              </w:rPr>
            </w:pPr>
            <w:r w:rsidRPr="000F0F6C">
              <w:rPr>
                <w:rFonts w:hint="eastAsia"/>
                <w:color w:val="000000" w:themeColor="text1"/>
              </w:rPr>
              <w:t>二　　戸を設ける場合は、当該戸は、次に掲げる基準に適合するものであること。</w:t>
            </w:r>
          </w:p>
          <w:p w14:paraId="333186CC" w14:textId="77777777" w:rsidR="000F0F6C" w:rsidRPr="000F0F6C" w:rsidRDefault="000F0F6C" w:rsidP="000F0F6C">
            <w:pPr>
              <w:ind w:leftChars="300" w:left="800" w:hangingChars="100" w:hanging="200"/>
              <w:rPr>
                <w:color w:val="000000" w:themeColor="text1"/>
              </w:rPr>
            </w:pPr>
            <w:r w:rsidRPr="000F0F6C">
              <w:rPr>
                <w:rFonts w:hint="eastAsia"/>
                <w:color w:val="000000" w:themeColor="text1"/>
              </w:rPr>
              <w:t>イ　　幅は、九十センチメートル以上であること。ただし、構造上の理由によりやむを得ない場合は、八十センチメートル以上とすることができる。</w:t>
            </w:r>
          </w:p>
          <w:p w14:paraId="0E0D1588" w14:textId="77777777" w:rsidR="000F0F6C" w:rsidRPr="000F0F6C" w:rsidRDefault="000F0F6C" w:rsidP="000F0F6C">
            <w:pPr>
              <w:ind w:leftChars="300" w:left="800" w:hangingChars="100" w:hanging="200"/>
              <w:rPr>
                <w:color w:val="000000" w:themeColor="text1"/>
              </w:rPr>
            </w:pPr>
            <w:r w:rsidRPr="000F0F6C">
              <w:rPr>
                <w:rFonts w:hint="eastAsia"/>
                <w:color w:val="000000" w:themeColor="text1"/>
              </w:rPr>
              <w:t>ロ　　自動的に開閉する構造又は高齢者、障害者等が容易に開閉して通過できる構造のものであること。</w:t>
            </w:r>
          </w:p>
          <w:p w14:paraId="26FFB895" w14:textId="77777777" w:rsidR="000F0F6C" w:rsidRPr="000F0F6C" w:rsidRDefault="000F0F6C" w:rsidP="0056090F">
            <w:pPr>
              <w:ind w:left="400" w:firstLineChars="0" w:firstLine="0"/>
              <w:rPr>
                <w:color w:val="000000" w:themeColor="text1"/>
              </w:rPr>
            </w:pPr>
            <w:r w:rsidRPr="000F0F6C">
              <w:rPr>
                <w:rFonts w:hint="eastAsia"/>
                <w:color w:val="000000" w:themeColor="text1"/>
              </w:rPr>
              <w:t>三　　次号に掲げる場合を除き、車椅子使用者が通過する際に支障となる段がないこと。</w:t>
            </w:r>
          </w:p>
          <w:p w14:paraId="3B58EC1E" w14:textId="77777777" w:rsidR="000F0F6C" w:rsidRPr="000F0F6C" w:rsidRDefault="000F0F6C" w:rsidP="0056090F">
            <w:pPr>
              <w:ind w:left="400" w:firstLineChars="0" w:firstLine="0"/>
              <w:rPr>
                <w:color w:val="000000" w:themeColor="text1"/>
              </w:rPr>
            </w:pPr>
            <w:r w:rsidRPr="000F0F6C">
              <w:rPr>
                <w:rFonts w:hint="eastAsia"/>
                <w:color w:val="000000" w:themeColor="text1"/>
              </w:rPr>
              <w:t>四　　構造上の理由によりやむを得ず段を設ける場合は、傾斜路を併設すること。</w:t>
            </w:r>
          </w:p>
          <w:p w14:paraId="5D671962" w14:textId="77777777" w:rsidR="000F0F6C" w:rsidRPr="000F0F6C" w:rsidRDefault="000F0F6C" w:rsidP="0056090F">
            <w:pPr>
              <w:ind w:left="400" w:firstLineChars="0" w:firstLine="0"/>
              <w:rPr>
                <w:color w:val="000000" w:themeColor="text1"/>
              </w:rPr>
            </w:pPr>
            <w:r w:rsidRPr="000F0F6C">
              <w:rPr>
                <w:rFonts w:hint="eastAsia"/>
                <w:color w:val="000000" w:themeColor="text1"/>
              </w:rPr>
              <w:t>五　　照明設備が設けられていること。</w:t>
            </w:r>
          </w:p>
        </w:tc>
      </w:tr>
      <w:tr w:rsidR="000F0F6C" w:rsidRPr="000F0F6C" w14:paraId="71A6B7DC" w14:textId="77777777" w:rsidTr="000F0F6C">
        <w:tc>
          <w:tcPr>
            <w:tcW w:w="9268" w:type="dxa"/>
            <w:gridSpan w:val="2"/>
          </w:tcPr>
          <w:p w14:paraId="2524037E"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（通路）</w:t>
            </w:r>
          </w:p>
        </w:tc>
      </w:tr>
      <w:tr w:rsidR="000F0F6C" w:rsidRPr="000F0F6C" w14:paraId="3A7F09CE" w14:textId="77777777" w:rsidTr="000F0F6C">
        <w:tc>
          <w:tcPr>
            <w:tcW w:w="9268" w:type="dxa"/>
            <w:gridSpan w:val="2"/>
          </w:tcPr>
          <w:p w14:paraId="23E870E1"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第５条　　通路は、次に掲げる基準に適合するものでなければならない。</w:t>
            </w:r>
          </w:p>
          <w:p w14:paraId="273F2841" w14:textId="77777777" w:rsidR="000F0F6C" w:rsidRPr="000F0F6C" w:rsidRDefault="000F0F6C" w:rsidP="0056090F">
            <w:pPr>
              <w:ind w:left="400" w:firstLineChars="0" w:firstLine="0"/>
              <w:rPr>
                <w:color w:val="000000" w:themeColor="text1"/>
              </w:rPr>
            </w:pPr>
            <w:r w:rsidRPr="000F0F6C">
              <w:rPr>
                <w:rFonts w:hint="eastAsia"/>
                <w:color w:val="000000" w:themeColor="text1"/>
              </w:rPr>
              <w:t>一　　床の表面は、滑りにくい仕上げがなされたものであること。</w:t>
            </w:r>
          </w:p>
          <w:p w14:paraId="3CF80826" w14:textId="77777777" w:rsidR="000F0F6C" w:rsidRPr="000F0F6C" w:rsidRDefault="000F0F6C" w:rsidP="0056090F">
            <w:pPr>
              <w:ind w:left="400" w:firstLineChars="0" w:firstLine="0"/>
              <w:rPr>
                <w:color w:val="000000" w:themeColor="text1"/>
              </w:rPr>
            </w:pPr>
            <w:r w:rsidRPr="000F0F6C">
              <w:rPr>
                <w:rFonts w:hint="eastAsia"/>
                <w:color w:val="000000" w:themeColor="text1"/>
              </w:rPr>
              <w:t>二　　段を設ける場合は、当該段は、次に掲げる基準に適合するものであること。</w:t>
            </w:r>
          </w:p>
          <w:p w14:paraId="125D7F09" w14:textId="77777777" w:rsidR="000F0F6C" w:rsidRPr="000F0F6C" w:rsidRDefault="000F0F6C" w:rsidP="000F0F6C">
            <w:pPr>
              <w:ind w:leftChars="300" w:left="800" w:hangingChars="100" w:hanging="200"/>
              <w:rPr>
                <w:color w:val="000000" w:themeColor="text1"/>
              </w:rPr>
            </w:pPr>
            <w:r w:rsidRPr="000F0F6C">
              <w:rPr>
                <w:rFonts w:hint="eastAsia"/>
                <w:color w:val="000000" w:themeColor="text1"/>
              </w:rPr>
              <w:t>イ　　踏面の端部の全体がその周囲の部分と色の明度、色相又は彩度の差が大きいことにより段を容易に識別できるものであること。</w:t>
            </w:r>
          </w:p>
          <w:p w14:paraId="27DF3EF5" w14:textId="77777777" w:rsidR="000F0F6C" w:rsidRPr="000F0F6C" w:rsidRDefault="000F0F6C" w:rsidP="000F0F6C">
            <w:pPr>
              <w:ind w:leftChars="300" w:left="800" w:hangingChars="100" w:hanging="200"/>
              <w:rPr>
                <w:color w:val="000000" w:themeColor="text1"/>
              </w:rPr>
            </w:pPr>
            <w:r w:rsidRPr="000F0F6C">
              <w:rPr>
                <w:rFonts w:hint="eastAsia"/>
                <w:color w:val="000000" w:themeColor="text1"/>
              </w:rPr>
              <w:t>ロ　　段鼻の突き出しその他のつまずきの原因となるものが設けられていない構造のものであること。</w:t>
            </w:r>
          </w:p>
        </w:tc>
      </w:tr>
      <w:tr w:rsidR="000F0F6C" w:rsidRPr="000F0F6C" w14:paraId="66C6FB7D" w14:textId="77777777" w:rsidTr="000F0F6C">
        <w:tc>
          <w:tcPr>
            <w:tcW w:w="9268" w:type="dxa"/>
            <w:gridSpan w:val="2"/>
            <w:shd w:val="clear" w:color="auto" w:fill="E7E6E6" w:themeFill="background2"/>
          </w:tcPr>
          <w:p w14:paraId="36A804A5" w14:textId="77777777" w:rsidR="000F0F6C" w:rsidRPr="000F0F6C" w:rsidRDefault="000F0F6C" w:rsidP="000F0F6C">
            <w:pPr>
              <w:ind w:left="0" w:firstLineChars="0" w:firstLine="0"/>
              <w:rPr>
                <w:color w:val="000000" w:themeColor="text1"/>
              </w:rPr>
            </w:pPr>
            <w:r w:rsidRPr="000F0F6C">
              <w:rPr>
                <w:rFonts w:hint="eastAsia"/>
                <w:color w:val="000000" w:themeColor="text1"/>
              </w:rPr>
              <w:t>基準：「ガイドライン」、「施設整備ガイドライン」</w:t>
            </w:r>
          </w:p>
        </w:tc>
      </w:tr>
      <w:tr w:rsidR="000F0F6C" w:rsidRPr="000F0F6C" w14:paraId="4C089666" w14:textId="77777777" w:rsidTr="000F0F6C">
        <w:tc>
          <w:tcPr>
            <w:tcW w:w="1478" w:type="dxa"/>
          </w:tcPr>
          <w:p w14:paraId="7AAAEA89" w14:textId="77777777" w:rsidR="000F0F6C" w:rsidRPr="000F0F6C" w:rsidRDefault="000F0F6C" w:rsidP="00A65453">
            <w:pPr>
              <w:numPr>
                <w:ilvl w:val="0"/>
                <w:numId w:val="204"/>
              </w:numPr>
              <w:ind w:left="383" w:firstLineChars="0"/>
              <w:rPr>
                <w:color w:val="000000" w:themeColor="text1"/>
              </w:rPr>
            </w:pPr>
            <w:r w:rsidRPr="000F0F6C">
              <w:rPr>
                <w:rFonts w:hint="eastAsia"/>
                <w:color w:val="000000" w:themeColor="text1"/>
              </w:rPr>
              <w:t>床の仕上げ</w:t>
            </w:r>
          </w:p>
        </w:tc>
        <w:tc>
          <w:tcPr>
            <w:tcW w:w="7790" w:type="dxa"/>
          </w:tcPr>
          <w:p w14:paraId="09F47AD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床の表面は、転倒に対して衝撃の少ない材料で仕上げる。</w:t>
            </w:r>
          </w:p>
          <w:p w14:paraId="0319415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車いすの操作が極端に重くなるため、毛足の長いカーペットは避ける。</w:t>
            </w:r>
          </w:p>
          <w:p w14:paraId="041F3865" w14:textId="77777777" w:rsidR="000F0F6C" w:rsidRDefault="000F0F6C" w:rsidP="000F0F6C">
            <w:pPr>
              <w:ind w:leftChars="-9" w:left="264" w:hangingChars="141" w:hanging="282"/>
            </w:pPr>
            <w:r w:rsidRPr="000F0F6C">
              <w:rPr>
                <w:rFonts w:hint="eastAsia"/>
                <w:b/>
                <w:bCs/>
                <w:color w:val="FF4B00"/>
              </w:rPr>
              <w:t>C</w:t>
            </w:r>
            <w:r w:rsidRPr="000F0F6C">
              <w:rPr>
                <w:rFonts w:hint="eastAsia"/>
                <w:color w:val="4472C4" w:themeColor="accent5"/>
              </w:rPr>
              <w:t xml:space="preserve"> </w:t>
            </w:r>
            <w:r w:rsidRPr="000F0F6C">
              <w:rPr>
                <w:rFonts w:hint="eastAsia"/>
              </w:rPr>
              <w:t>床の表面は、粗面とし、又は滑りにくい材料で仕上げる。</w:t>
            </w:r>
          </w:p>
          <w:p w14:paraId="7AEC0855" w14:textId="2047F8C4" w:rsidR="005C13BF" w:rsidRPr="000F0F6C" w:rsidRDefault="005C13BF" w:rsidP="000F0F6C">
            <w:pPr>
              <w:ind w:leftChars="-9" w:left="264" w:hangingChars="141" w:hanging="282"/>
              <w:rPr>
                <w:color w:val="000000" w:themeColor="text1"/>
              </w:rPr>
            </w:pPr>
          </w:p>
        </w:tc>
      </w:tr>
      <w:tr w:rsidR="000F0F6C" w:rsidRPr="000F0F6C" w14:paraId="344DDD45" w14:textId="77777777" w:rsidTr="000F0F6C">
        <w:tc>
          <w:tcPr>
            <w:tcW w:w="1478" w:type="dxa"/>
          </w:tcPr>
          <w:p w14:paraId="007E98A8" w14:textId="77777777" w:rsidR="000F0F6C" w:rsidRPr="000F0F6C" w:rsidRDefault="000F0F6C" w:rsidP="00A65453">
            <w:pPr>
              <w:numPr>
                <w:ilvl w:val="0"/>
                <w:numId w:val="204"/>
              </w:numPr>
              <w:ind w:left="383" w:firstLineChars="0"/>
              <w:rPr>
                <w:color w:val="000000" w:themeColor="text1"/>
              </w:rPr>
            </w:pPr>
            <w:r w:rsidRPr="000F0F6C">
              <w:rPr>
                <w:rFonts w:hint="eastAsia"/>
                <w:color w:val="000000" w:themeColor="text1"/>
              </w:rPr>
              <w:t>幅</w:t>
            </w:r>
          </w:p>
        </w:tc>
        <w:tc>
          <w:tcPr>
            <w:tcW w:w="7790" w:type="dxa"/>
          </w:tcPr>
          <w:p w14:paraId="13B3111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有効幅140cm以上とする。ただし、構造上の理由によりやむを得ない場合は、通路の末端の付近の広さを子の転回に支障のないものとし、かつ、50m以内ごとに車いすが転回することができる広さの場所を設けた上で、有効幅を120cm以上とする。</w:t>
            </w:r>
          </w:p>
          <w:p w14:paraId="26F7377C" w14:textId="77777777" w:rsidR="000F0F6C" w:rsidRDefault="000F0F6C" w:rsidP="000F0F6C">
            <w:pPr>
              <w:ind w:left="250" w:hangingChars="125" w:hanging="250"/>
              <w:rPr>
                <w:color w:val="000000" w:themeColor="text1"/>
              </w:rPr>
            </w:pPr>
            <w:bookmarkStart w:id="76" w:name="_Hlk118823037"/>
            <w:r w:rsidRPr="000F0F6C">
              <w:rPr>
                <w:rFonts w:hint="eastAsia"/>
                <w:color w:val="4DC4FF"/>
              </w:rPr>
              <w:t>G</w:t>
            </w:r>
            <w:r w:rsidRPr="000F0F6C">
              <w:rPr>
                <w:rFonts w:hint="eastAsia"/>
                <w:color w:val="000000" w:themeColor="text1"/>
              </w:rPr>
              <w:t xml:space="preserve"> 通路</w:t>
            </w:r>
            <w:bookmarkEnd w:id="76"/>
            <w:r w:rsidRPr="000F0F6C">
              <w:rPr>
                <w:rFonts w:hint="eastAsia"/>
                <w:color w:val="000000" w:themeColor="text1"/>
              </w:rPr>
              <w:t>の幅は、車いす使用者どうしがすれ違える200cm以上とする。</w:t>
            </w:r>
          </w:p>
          <w:p w14:paraId="57A371B4" w14:textId="3CC32F37" w:rsidR="005C13BF" w:rsidRPr="000F0F6C" w:rsidRDefault="005C13BF" w:rsidP="000F0F6C">
            <w:pPr>
              <w:ind w:left="250" w:hangingChars="125" w:hanging="250"/>
              <w:rPr>
                <w:color w:val="000000" w:themeColor="text1"/>
              </w:rPr>
            </w:pPr>
          </w:p>
        </w:tc>
      </w:tr>
      <w:tr w:rsidR="000F0F6C" w:rsidRPr="000F0F6C" w14:paraId="6E5E1673" w14:textId="77777777" w:rsidTr="000F0F6C">
        <w:tc>
          <w:tcPr>
            <w:tcW w:w="1478" w:type="dxa"/>
          </w:tcPr>
          <w:p w14:paraId="2A2E7E2E" w14:textId="77777777" w:rsidR="000F0F6C" w:rsidRPr="000F0F6C" w:rsidRDefault="000F0F6C" w:rsidP="00A65453">
            <w:pPr>
              <w:numPr>
                <w:ilvl w:val="0"/>
                <w:numId w:val="204"/>
              </w:numPr>
              <w:ind w:left="383" w:firstLineChars="0"/>
              <w:rPr>
                <w:color w:val="000000" w:themeColor="text1"/>
              </w:rPr>
            </w:pPr>
            <w:r w:rsidRPr="000F0F6C">
              <w:rPr>
                <w:rFonts w:hAnsi="ＭＳ 明朝" w:cs="ＭＳ 明朝" w:hint="eastAsia"/>
                <w:color w:val="000000" w:themeColor="text1"/>
              </w:rPr>
              <w:t>戸</w:t>
            </w:r>
          </w:p>
        </w:tc>
        <w:tc>
          <w:tcPr>
            <w:tcW w:w="7790" w:type="dxa"/>
          </w:tcPr>
          <w:p w14:paraId="54AB639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有効幅90cm以上とする。ただし、構造上の理由によりやむを得ない場合は、有効幅80cm以上とする。</w:t>
            </w:r>
          </w:p>
          <w:p w14:paraId="4E181FC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高齢者、障がい者等が容易に開閉して通過できる構造のもの（自動式の引き戸等）とする。</w:t>
            </w:r>
          </w:p>
          <w:p w14:paraId="0E88B8B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自動開閉装置を設ける場合は、車椅子使用者や視覚障がい者の利用を考慮し、押しボタン式を避け、感知式とする等開閉操作の不要なものとする。また、戸の開閉速度を、高齢者、障がい者等が使いやすいよう設定する（開閉速度は、開くときはある程度速く、閉じるときは遅いほうがよい。）。</w:t>
            </w:r>
          </w:p>
          <w:p w14:paraId="58892471" w14:textId="77777777" w:rsid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手動式扉に握り手を設ける場合は、周囲の部分との色の明度、色相又は彩度の差（輝度コントラスト）が大きいこと等により弱視（ロービジョン）の方の操作性に留意したものとする。</w:t>
            </w:r>
          </w:p>
          <w:p w14:paraId="2E222123" w14:textId="35820867" w:rsidR="005C13BF" w:rsidRPr="000F0F6C" w:rsidRDefault="005C13BF" w:rsidP="000F0F6C">
            <w:pPr>
              <w:ind w:left="250" w:hangingChars="125" w:hanging="250"/>
              <w:rPr>
                <w:color w:val="000000" w:themeColor="text1"/>
              </w:rPr>
            </w:pPr>
          </w:p>
        </w:tc>
      </w:tr>
      <w:tr w:rsidR="000F0F6C" w:rsidRPr="000F0F6C" w14:paraId="0AA6F5FD" w14:textId="77777777" w:rsidTr="000F0F6C">
        <w:tc>
          <w:tcPr>
            <w:tcW w:w="1478" w:type="dxa"/>
          </w:tcPr>
          <w:p w14:paraId="2A9038B5" w14:textId="77777777" w:rsidR="000F0F6C" w:rsidRPr="000F0F6C" w:rsidRDefault="000F0F6C" w:rsidP="00A65453">
            <w:pPr>
              <w:numPr>
                <w:ilvl w:val="0"/>
                <w:numId w:val="204"/>
              </w:numPr>
              <w:ind w:left="383" w:firstLineChars="0"/>
              <w:rPr>
                <w:color w:val="000000" w:themeColor="text1"/>
              </w:rPr>
            </w:pPr>
            <w:r w:rsidRPr="000F0F6C">
              <w:rPr>
                <w:rFonts w:hint="eastAsia"/>
                <w:color w:val="000000" w:themeColor="text1"/>
              </w:rPr>
              <w:lastRenderedPageBreak/>
              <w:t>段の解消</w:t>
            </w:r>
          </w:p>
        </w:tc>
        <w:tc>
          <w:tcPr>
            <w:tcW w:w="7790" w:type="dxa"/>
          </w:tcPr>
          <w:p w14:paraId="79DC463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同一フロアでは段を設けない。ただし、構造上の理由によりやむを得ず段を設ける場合は傾斜路を併設する。</w:t>
            </w:r>
          </w:p>
          <w:p w14:paraId="127E198D" w14:textId="77777777" w:rsidR="000F0F6C" w:rsidRPr="000F0F6C" w:rsidRDefault="000F0F6C" w:rsidP="000F0F6C">
            <w:pPr>
              <w:ind w:left="250" w:hangingChars="125" w:hanging="250"/>
              <w:rPr>
                <w:color w:val="000000" w:themeColor="text1"/>
              </w:rPr>
            </w:pPr>
            <w:r w:rsidRPr="000F0F6C">
              <w:rPr>
                <w:rFonts w:hint="eastAsia"/>
                <w:b/>
                <w:bCs/>
                <w:color w:val="FF4B00"/>
              </w:rPr>
              <w:t xml:space="preserve">C </w:t>
            </w:r>
            <w:r w:rsidRPr="000F0F6C">
              <w:rPr>
                <w:rFonts w:hint="eastAsia"/>
                <w:color w:val="000000" w:themeColor="text1"/>
              </w:rPr>
              <w:t>段を設ける場合は、踏面の端部の全体がその周囲の部分と色の明度、色相又は彩度の差（輝度コントラスト）が大きいことにより段を容易に識別できるものとする。また、段鼻の突き出しその他のつまずきの原因となるものが設けられていない構造のものとする。</w:t>
            </w:r>
          </w:p>
        </w:tc>
      </w:tr>
      <w:tr w:rsidR="000F0F6C" w:rsidRPr="000F0F6C" w14:paraId="79AEA05F" w14:textId="77777777" w:rsidTr="000F0F6C">
        <w:tc>
          <w:tcPr>
            <w:tcW w:w="1478" w:type="dxa"/>
          </w:tcPr>
          <w:p w14:paraId="4237B47D" w14:textId="77777777" w:rsidR="000F0F6C" w:rsidRPr="000F0F6C" w:rsidRDefault="000F0F6C" w:rsidP="00A65453">
            <w:pPr>
              <w:numPr>
                <w:ilvl w:val="0"/>
                <w:numId w:val="204"/>
              </w:numPr>
              <w:ind w:left="383" w:firstLineChars="0"/>
              <w:rPr>
                <w:color w:val="000000" w:themeColor="text1"/>
              </w:rPr>
            </w:pPr>
            <w:r w:rsidRPr="000F0F6C">
              <w:rPr>
                <w:rFonts w:hint="eastAsia"/>
                <w:color w:val="000000" w:themeColor="text1"/>
              </w:rPr>
              <w:t>手すり</w:t>
            </w:r>
          </w:p>
        </w:tc>
        <w:tc>
          <w:tcPr>
            <w:tcW w:w="7790" w:type="dxa"/>
          </w:tcPr>
          <w:p w14:paraId="6E14077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視覚障がい者の誘導動線となる通路の手すりには、行き先情報を点字で表示する。点字による表示方法はJIS T0921にあわせたものとし、点字内容を文字で併記することを基本とする。</w:t>
            </w:r>
          </w:p>
          <w:p w14:paraId="1170055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２段手すりの場合は、上段の手すりに設置することを基本とする。</w:t>
            </w:r>
          </w:p>
          <w:p w14:paraId="118A175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点字は、はがれにくいものとすることを基本とする。</w:t>
            </w:r>
          </w:p>
        </w:tc>
      </w:tr>
      <w:tr w:rsidR="000F0F6C" w:rsidRPr="000F0F6C" w14:paraId="7DF3DCB6" w14:textId="77777777" w:rsidTr="000F0F6C">
        <w:tc>
          <w:tcPr>
            <w:tcW w:w="1478" w:type="dxa"/>
          </w:tcPr>
          <w:p w14:paraId="3B4B640F" w14:textId="77777777" w:rsidR="000F0F6C" w:rsidRPr="000F0F6C" w:rsidRDefault="000F0F6C" w:rsidP="00A65453">
            <w:pPr>
              <w:numPr>
                <w:ilvl w:val="0"/>
                <w:numId w:val="204"/>
              </w:numPr>
              <w:ind w:left="383" w:firstLineChars="0"/>
              <w:rPr>
                <w:color w:val="000000" w:themeColor="text1"/>
              </w:rPr>
            </w:pPr>
            <w:r w:rsidRPr="000F0F6C">
              <w:rPr>
                <w:rFonts w:hint="eastAsia"/>
                <w:color w:val="000000" w:themeColor="text1"/>
              </w:rPr>
              <w:t>通路の明るさ</w:t>
            </w:r>
          </w:p>
        </w:tc>
        <w:tc>
          <w:tcPr>
            <w:tcW w:w="7790" w:type="dxa"/>
          </w:tcPr>
          <w:p w14:paraId="564A5D8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高齢者や弱視（ロービジョン）の方の移動等円滑化に留意し、充分な明るさを確保するよう、採光や照明に留意する。聴覚障がいの場合は、手話・筆談・読話といった視覚的なコミュニケーションを行うことから、照明が暗いと会話や情報取得が出来ない。また、照明については、極端な暗がりや眩しさが生じないように留意する。なお、鉄道駅舎においては、JISZ9110に示された照度を参考とする。</w:t>
            </w:r>
          </w:p>
        </w:tc>
      </w:tr>
      <w:tr w:rsidR="000F0F6C" w:rsidRPr="000F0F6C" w14:paraId="0535020F" w14:textId="77777777" w:rsidTr="000F0F6C">
        <w:tc>
          <w:tcPr>
            <w:tcW w:w="1478" w:type="dxa"/>
          </w:tcPr>
          <w:p w14:paraId="0F6720F0" w14:textId="77777777" w:rsidR="000F0F6C" w:rsidRPr="000F0F6C" w:rsidRDefault="000F0F6C" w:rsidP="00A65453">
            <w:pPr>
              <w:numPr>
                <w:ilvl w:val="0"/>
                <w:numId w:val="204"/>
              </w:numPr>
              <w:ind w:left="383" w:firstLineChars="0"/>
              <w:rPr>
                <w:color w:val="000000" w:themeColor="text1"/>
              </w:rPr>
            </w:pPr>
            <w:r w:rsidRPr="000F0F6C">
              <w:rPr>
                <w:rFonts w:hint="eastAsia"/>
                <w:color w:val="000000" w:themeColor="text1"/>
              </w:rPr>
              <w:t>視覚障がい者誘導用ブロック</w:t>
            </w:r>
          </w:p>
        </w:tc>
        <w:tc>
          <w:tcPr>
            <w:tcW w:w="7790" w:type="dxa"/>
          </w:tcPr>
          <w:p w14:paraId="0267638B" w14:textId="77777777" w:rsidR="000F0F6C" w:rsidRPr="000F0F6C" w:rsidRDefault="000F0F6C" w:rsidP="000F0F6C">
            <w:pPr>
              <w:ind w:left="250" w:hangingChars="125" w:hanging="250"/>
              <w:rPr>
                <w:color w:val="000000" w:themeColor="text1"/>
              </w:rPr>
            </w:pPr>
            <w:r w:rsidRPr="000F0F6C">
              <w:rPr>
                <w:rFonts w:hint="eastAsia"/>
                <w:color w:val="000000" w:themeColor="text1"/>
              </w:rPr>
              <w:t>基本的事項等は、3-4-2（２）視覚障がい者誘導案内用設備を参照</w:t>
            </w:r>
          </w:p>
          <w:p w14:paraId="5362827E"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他の施設と連続した誘導経路となるよう通路に視覚障がい者誘導用ブロックを連続して敷設する。</w:t>
            </w:r>
          </w:p>
        </w:tc>
      </w:tr>
      <w:tr w:rsidR="000F0F6C" w:rsidRPr="000F0F6C" w14:paraId="2A52D461" w14:textId="77777777" w:rsidTr="000F0F6C">
        <w:tc>
          <w:tcPr>
            <w:tcW w:w="1478" w:type="dxa"/>
          </w:tcPr>
          <w:p w14:paraId="5D9C9B3E" w14:textId="77777777" w:rsidR="000F0F6C" w:rsidRPr="000F0F6C" w:rsidRDefault="000F0F6C" w:rsidP="00A65453">
            <w:pPr>
              <w:numPr>
                <w:ilvl w:val="0"/>
                <w:numId w:val="204"/>
              </w:numPr>
              <w:ind w:left="383" w:firstLineChars="0"/>
              <w:rPr>
                <w:color w:val="000000" w:themeColor="text1"/>
              </w:rPr>
            </w:pPr>
            <w:r w:rsidRPr="000F0F6C">
              <w:rPr>
                <w:rFonts w:hint="eastAsia"/>
                <w:color w:val="000000" w:themeColor="text1"/>
              </w:rPr>
              <w:t>突出物</w:t>
            </w:r>
          </w:p>
        </w:tc>
        <w:tc>
          <w:tcPr>
            <w:tcW w:w="7790" w:type="dxa"/>
          </w:tcPr>
          <w:p w14:paraId="5BFC704A" w14:textId="77777777" w:rsidR="000F0F6C" w:rsidRPr="000F0F6C" w:rsidRDefault="000F0F6C" w:rsidP="000F0F6C">
            <w:pPr>
              <w:ind w:left="250" w:hangingChars="125" w:hanging="250"/>
              <w:rPr>
                <w:color w:val="000000" w:themeColor="text1"/>
              </w:rPr>
            </w:pPr>
            <w:r w:rsidRPr="000F0F6C">
              <w:rPr>
                <w:rFonts w:hint="eastAsia"/>
                <w:b/>
                <w:bCs/>
                <w:color w:val="FF4B00"/>
              </w:rPr>
              <w:t xml:space="preserve">C </w:t>
            </w:r>
            <w:r w:rsidRPr="000F0F6C">
              <w:rPr>
                <w:rFonts w:hint="eastAsia"/>
                <w:color w:val="000000" w:themeColor="text1"/>
              </w:rPr>
              <w:t>通路には突出物を設けないこと。ただし、視覚障がい者の通行の安全上支障が生じないよう必要な措置を講じた場合は、この限りでない。</w:t>
            </w:r>
          </w:p>
          <w:p w14:paraId="7E6CADC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床からの高さ65～210cmの部分に突出物を設ける場合は、視覚障がい者の杖の位置に留意し、突き出し部分を10cm以下とする。</w:t>
            </w:r>
          </w:p>
        </w:tc>
      </w:tr>
      <w:tr w:rsidR="000F0F6C" w:rsidRPr="000F0F6C" w14:paraId="58A056F0" w14:textId="77777777" w:rsidTr="000F0F6C">
        <w:tc>
          <w:tcPr>
            <w:tcW w:w="1478" w:type="dxa"/>
          </w:tcPr>
          <w:p w14:paraId="46AA4C1A" w14:textId="77777777" w:rsidR="000F0F6C" w:rsidRPr="000F0F6C" w:rsidRDefault="000F0F6C" w:rsidP="00A65453">
            <w:pPr>
              <w:numPr>
                <w:ilvl w:val="0"/>
                <w:numId w:val="204"/>
              </w:numPr>
              <w:ind w:left="383" w:firstLineChars="0"/>
              <w:rPr>
                <w:color w:val="000000" w:themeColor="text1"/>
              </w:rPr>
            </w:pPr>
            <w:r w:rsidRPr="000F0F6C">
              <w:rPr>
                <w:rFonts w:hint="eastAsia"/>
                <w:color w:val="000000" w:themeColor="text1"/>
              </w:rPr>
              <w:t>壁の出隅</w:t>
            </w:r>
          </w:p>
        </w:tc>
        <w:tc>
          <w:tcPr>
            <w:tcW w:w="7790" w:type="dxa"/>
          </w:tcPr>
          <w:p w14:paraId="0E366A8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利用者どうしの衝突の危険防止や、車いす使用者の転回を容易にするため、通路の屈曲部では、壁の出隅の面取り・隅切り等を行う。</w:t>
            </w:r>
          </w:p>
        </w:tc>
      </w:tr>
      <w:tr w:rsidR="000F0F6C" w:rsidRPr="000F0F6C" w14:paraId="6BAEA1BA" w14:textId="77777777" w:rsidTr="000F0F6C">
        <w:tc>
          <w:tcPr>
            <w:tcW w:w="1478" w:type="dxa"/>
          </w:tcPr>
          <w:p w14:paraId="1A3415FF" w14:textId="77777777" w:rsidR="000F0F6C" w:rsidRPr="000F0F6C" w:rsidRDefault="000F0F6C" w:rsidP="00A65453">
            <w:pPr>
              <w:numPr>
                <w:ilvl w:val="0"/>
                <w:numId w:val="204"/>
              </w:numPr>
              <w:ind w:left="383" w:firstLineChars="0"/>
              <w:rPr>
                <w:color w:val="000000" w:themeColor="text1"/>
              </w:rPr>
            </w:pPr>
            <w:r w:rsidRPr="000F0F6C">
              <w:rPr>
                <w:rFonts w:hint="eastAsia"/>
                <w:color w:val="000000" w:themeColor="text1"/>
              </w:rPr>
              <w:t>床面の仕上げ</w:t>
            </w:r>
          </w:p>
        </w:tc>
        <w:tc>
          <w:tcPr>
            <w:tcW w:w="7790" w:type="dxa"/>
          </w:tcPr>
          <w:p w14:paraId="5B3CA53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床の表面は、転倒に対して衝撃の少ない材料で仕上げる。</w:t>
            </w:r>
          </w:p>
          <w:p w14:paraId="4099FC3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車いすの操作が極端に重くなるため、毛足の長いカーペットは避ける。</w:t>
            </w:r>
          </w:p>
          <w:p w14:paraId="6E6D219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床の表面は、粗面とし、又は滑りにくい材料で仕上げる。</w:t>
            </w:r>
          </w:p>
        </w:tc>
      </w:tr>
      <w:tr w:rsidR="000F0F6C" w:rsidRPr="000F0F6C" w14:paraId="780D43B2" w14:textId="77777777" w:rsidTr="000F0F6C">
        <w:tc>
          <w:tcPr>
            <w:tcW w:w="1478" w:type="dxa"/>
          </w:tcPr>
          <w:p w14:paraId="257F50C9" w14:textId="77777777" w:rsidR="000F0F6C" w:rsidRPr="000F0F6C" w:rsidRDefault="000F0F6C" w:rsidP="00A65453">
            <w:pPr>
              <w:numPr>
                <w:ilvl w:val="0"/>
                <w:numId w:val="204"/>
              </w:numPr>
              <w:ind w:left="383" w:firstLineChars="0"/>
              <w:rPr>
                <w:color w:val="000000" w:themeColor="text1"/>
              </w:rPr>
            </w:pPr>
            <w:r w:rsidRPr="000F0F6C">
              <w:rPr>
                <w:rFonts w:hint="eastAsia"/>
                <w:color w:val="000000" w:themeColor="text1"/>
              </w:rPr>
              <w:t>壁面の仕上げ</w:t>
            </w:r>
          </w:p>
        </w:tc>
        <w:tc>
          <w:tcPr>
            <w:tcW w:w="7790" w:type="dxa"/>
          </w:tcPr>
          <w:p w14:paraId="204AFE5F"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車いすのフットレストが当たりやすい床上35cm程度まで「車いす当り（車いす及び壁面等の保護）」を取りつける。</w:t>
            </w:r>
          </w:p>
        </w:tc>
      </w:tr>
      <w:tr w:rsidR="000F0F6C" w:rsidRPr="000F0F6C" w14:paraId="37B42685" w14:textId="77777777" w:rsidTr="000F0F6C">
        <w:tc>
          <w:tcPr>
            <w:tcW w:w="1478" w:type="dxa"/>
          </w:tcPr>
          <w:p w14:paraId="2FEB04EB" w14:textId="77777777" w:rsidR="000F0F6C" w:rsidRPr="000F0F6C" w:rsidRDefault="000F0F6C" w:rsidP="00A65453">
            <w:pPr>
              <w:numPr>
                <w:ilvl w:val="0"/>
                <w:numId w:val="204"/>
              </w:numPr>
              <w:ind w:left="383" w:firstLineChars="0"/>
              <w:rPr>
                <w:color w:val="000000" w:themeColor="text1"/>
              </w:rPr>
            </w:pPr>
            <w:r w:rsidRPr="000F0F6C">
              <w:rPr>
                <w:rFonts w:hint="eastAsia"/>
                <w:color w:val="000000" w:themeColor="text1"/>
              </w:rPr>
              <w:t>床や壁の識別性の確保</w:t>
            </w:r>
          </w:p>
        </w:tc>
        <w:tc>
          <w:tcPr>
            <w:tcW w:w="7790" w:type="dxa"/>
          </w:tcPr>
          <w:p w14:paraId="66286B9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施設を新設する場合、床及び壁の仕上げ材料は、床面と壁面の境界部分の色の明度、色相又は彩度の差が大きいことにより、その境界を容易に識別できるものとすることを基本とする。</w:t>
            </w:r>
          </w:p>
        </w:tc>
      </w:tr>
      <w:tr w:rsidR="000F0F6C" w:rsidRPr="000F0F6C" w14:paraId="3AC98DFF" w14:textId="77777777" w:rsidTr="000F0F6C">
        <w:tc>
          <w:tcPr>
            <w:tcW w:w="1478" w:type="dxa"/>
          </w:tcPr>
          <w:p w14:paraId="15368BAB" w14:textId="77777777" w:rsidR="000F0F6C" w:rsidRPr="000F0F6C" w:rsidRDefault="000F0F6C" w:rsidP="00A65453">
            <w:pPr>
              <w:numPr>
                <w:ilvl w:val="0"/>
                <w:numId w:val="204"/>
              </w:numPr>
              <w:ind w:left="383" w:firstLineChars="0"/>
              <w:rPr>
                <w:color w:val="000000" w:themeColor="text1"/>
              </w:rPr>
            </w:pPr>
            <w:r w:rsidRPr="000F0F6C">
              <w:rPr>
                <w:rFonts w:hint="eastAsia"/>
                <w:color w:val="000000" w:themeColor="text1"/>
              </w:rPr>
              <w:t>休憩用設備</w:t>
            </w:r>
          </w:p>
        </w:tc>
        <w:tc>
          <w:tcPr>
            <w:tcW w:w="7790" w:type="dxa"/>
          </w:tcPr>
          <w:p w14:paraId="6898E04E"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休憩用設備（ベンチ等）を、通行の妨げにならない適切な位置に設ける。</w:t>
            </w:r>
          </w:p>
          <w:p w14:paraId="4BE21196"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車いす使用者の休憩のためのスペースを設ける。</w:t>
            </w:r>
          </w:p>
        </w:tc>
      </w:tr>
      <w:tr w:rsidR="000F0F6C" w:rsidRPr="000F0F6C" w14:paraId="2B971C88" w14:textId="77777777" w:rsidTr="000F0F6C">
        <w:tc>
          <w:tcPr>
            <w:tcW w:w="1478" w:type="dxa"/>
          </w:tcPr>
          <w:p w14:paraId="615935B1" w14:textId="77777777" w:rsidR="000F0F6C" w:rsidRPr="000F0F6C" w:rsidRDefault="000F0F6C" w:rsidP="00A65453">
            <w:pPr>
              <w:numPr>
                <w:ilvl w:val="0"/>
                <w:numId w:val="204"/>
              </w:numPr>
              <w:ind w:left="383" w:firstLineChars="0"/>
              <w:rPr>
                <w:color w:val="000000" w:themeColor="text1"/>
              </w:rPr>
            </w:pPr>
            <w:r w:rsidRPr="000F0F6C">
              <w:rPr>
                <w:rFonts w:hint="eastAsia"/>
                <w:color w:val="000000" w:themeColor="text1"/>
              </w:rPr>
              <w:t>照明設備</w:t>
            </w:r>
          </w:p>
        </w:tc>
        <w:tc>
          <w:tcPr>
            <w:tcW w:w="7790" w:type="dxa"/>
          </w:tcPr>
          <w:p w14:paraId="366DC123" w14:textId="77777777" w:rsidR="000F0F6C" w:rsidRPr="000F0F6C" w:rsidRDefault="000F0F6C" w:rsidP="000F0F6C">
            <w:pPr>
              <w:ind w:left="250" w:hangingChars="125" w:hanging="250"/>
              <w:rPr>
                <w:dstrike/>
                <w:color w:val="000000" w:themeColor="text1"/>
              </w:rPr>
            </w:pPr>
            <w:r w:rsidRPr="000F0F6C">
              <w:rPr>
                <w:rFonts w:hint="eastAsia"/>
                <w:b/>
                <w:bCs/>
                <w:color w:val="FF4B00"/>
              </w:rPr>
              <w:t>C</w:t>
            </w:r>
            <w:r w:rsidRPr="000F0F6C">
              <w:rPr>
                <w:rFonts w:hint="eastAsia"/>
                <w:color w:val="000000" w:themeColor="text1"/>
              </w:rPr>
              <w:t>床面をより明確に示すため、標準的な照明方法に加え、極端な暗がりや眩しさが生じないよう留意すること。なお、鉄道駅舎においては、JISZ9110に示された照度を参考とする。</w:t>
            </w:r>
          </w:p>
        </w:tc>
      </w:tr>
    </w:tbl>
    <w:p w14:paraId="5F2E4573" w14:textId="77777777" w:rsidR="000F0F6C" w:rsidRPr="000F0F6C" w:rsidRDefault="000F0F6C" w:rsidP="000F0F6C">
      <w:pPr>
        <w:ind w:left="0" w:firstLineChars="0" w:firstLine="0"/>
      </w:pPr>
    </w:p>
    <w:p w14:paraId="0D2B47E3" w14:textId="77777777" w:rsidR="000F0F6C" w:rsidRPr="000F0F6C" w:rsidRDefault="000F0F6C" w:rsidP="000F0F6C">
      <w:pPr>
        <w:spacing w:line="20" w:lineRule="exact"/>
        <w:ind w:left="357" w:firstLineChars="0" w:hanging="357"/>
      </w:pPr>
    </w:p>
    <w:p w14:paraId="507193A6" w14:textId="18FF545A" w:rsidR="000F0F6C" w:rsidRPr="000F0F6C" w:rsidRDefault="00FB7F21" w:rsidP="00FB7F21">
      <w:pPr>
        <w:keepNext/>
        <w:spacing w:beforeLines="100" w:before="360"/>
        <w:ind w:left="0" w:firstLineChars="0" w:firstLine="0"/>
        <w:rPr>
          <w:rFonts w:hAnsi="メイリオ"/>
        </w:rPr>
      </w:pPr>
      <w:r>
        <w:rPr>
          <w:rFonts w:hAnsi="メイリオ" w:hint="eastAsia"/>
        </w:rPr>
        <w:t>（５）</w:t>
      </w:r>
      <w:r w:rsidR="000F0F6C" w:rsidRPr="000F0F6C">
        <w:rPr>
          <w:rFonts w:hAnsi="メイリオ" w:hint="eastAsia"/>
        </w:rPr>
        <w:t>傾斜路（スロープ）</w:t>
      </w:r>
    </w:p>
    <w:p w14:paraId="303A2C62" w14:textId="77777777" w:rsidR="000F0F6C" w:rsidRPr="000F0F6C" w:rsidRDefault="000F0F6C" w:rsidP="00A65453">
      <w:pPr>
        <w:pStyle w:val="EXPO10"/>
        <w:numPr>
          <w:ilvl w:val="0"/>
          <w:numId w:val="249"/>
        </w:numPr>
      </w:pPr>
      <w:r w:rsidRPr="000F0F6C">
        <w:rPr>
          <w:rFonts w:hint="eastAsia"/>
        </w:rPr>
        <w:t>基本的な考え方</w:t>
      </w:r>
    </w:p>
    <w:p w14:paraId="42C586B7" w14:textId="77777777" w:rsidR="000F0F6C" w:rsidRPr="000F0F6C" w:rsidRDefault="000F0F6C" w:rsidP="000F0F6C">
      <w:pPr>
        <w:ind w:leftChars="100" w:firstLineChars="100" w:firstLine="200"/>
      </w:pPr>
      <w:r w:rsidRPr="000F0F6C">
        <w:rPr>
          <w:rFonts w:hint="eastAsia"/>
        </w:rPr>
        <w:t>車いす使用者に対しては、段を解消する傾斜路（スロープ）の設置が必要である。傾斜路（スロープ）の設置にあたっては、車いす使用以外の障がい者、高齢者、ベビーカー使用者等、すべての利用者が通過しやすい動線上に配置するとともに、幅や勾配は可能な限り余裕のあるものとするよう留意する。</w:t>
      </w:r>
    </w:p>
    <w:p w14:paraId="2ECDEF87" w14:textId="77777777" w:rsidR="000F0F6C" w:rsidRPr="000F0F6C" w:rsidRDefault="000F0F6C" w:rsidP="000F0F6C">
      <w:pPr>
        <w:ind w:leftChars="100" w:firstLineChars="100" w:firstLine="200"/>
      </w:pPr>
      <w:r w:rsidRPr="000F0F6C">
        <w:rPr>
          <w:rFonts w:hint="eastAsia"/>
        </w:rPr>
        <w:t>また、手動車いす使用者に対しては、長距離や急傾斜の傾斜路利用が困難であることに留意する。</w:t>
      </w:r>
    </w:p>
    <w:p w14:paraId="2D6AC7BD" w14:textId="77777777" w:rsidR="000F0F6C" w:rsidRPr="000F0F6C" w:rsidRDefault="000F0F6C" w:rsidP="000F0F6C">
      <w:pPr>
        <w:ind w:leftChars="100" w:firstLineChars="100" w:firstLine="200"/>
        <w:rPr>
          <w:color w:val="4472C4" w:themeColor="accent5"/>
        </w:rPr>
      </w:pPr>
    </w:p>
    <w:p w14:paraId="747D7240" w14:textId="77777777" w:rsidR="000F0F6C" w:rsidRPr="000F0F6C" w:rsidRDefault="000F0F6C" w:rsidP="000F0F6C">
      <w:pPr>
        <w:ind w:leftChars="100" w:firstLineChars="100" w:firstLine="200"/>
        <w:rPr>
          <w:color w:val="4472C4" w:themeColor="accent5"/>
        </w:rPr>
      </w:pPr>
    </w:p>
    <w:p w14:paraId="46550ACC" w14:textId="77777777" w:rsidR="000F0F6C" w:rsidRPr="000F0F6C" w:rsidRDefault="000F0F6C" w:rsidP="000F0F6C">
      <w:pPr>
        <w:numPr>
          <w:ilvl w:val="0"/>
          <w:numId w:val="8"/>
        </w:numPr>
        <w:ind w:firstLineChars="0"/>
      </w:pPr>
      <w:r w:rsidRPr="000F0F6C">
        <w:rPr>
          <w:rFonts w:hint="eastAsia"/>
        </w:rPr>
        <w:lastRenderedPageBreak/>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606AD2B1" w14:textId="77777777" w:rsidTr="000F0F6C">
        <w:tc>
          <w:tcPr>
            <w:tcW w:w="9268" w:type="dxa"/>
            <w:gridSpan w:val="2"/>
            <w:shd w:val="clear" w:color="auto" w:fill="E7E6E6" w:themeFill="background2"/>
          </w:tcPr>
          <w:p w14:paraId="478BFCB7"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13884AB7" w14:textId="77777777" w:rsidTr="000F0F6C">
        <w:tc>
          <w:tcPr>
            <w:tcW w:w="9268" w:type="dxa"/>
            <w:gridSpan w:val="2"/>
          </w:tcPr>
          <w:p w14:paraId="7D21C4D0"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（移動等円滑化された経路）</w:t>
            </w:r>
          </w:p>
        </w:tc>
      </w:tr>
      <w:tr w:rsidR="000F0F6C" w:rsidRPr="000F0F6C" w14:paraId="5065DD47" w14:textId="77777777" w:rsidTr="000F0F6C">
        <w:tc>
          <w:tcPr>
            <w:tcW w:w="9268" w:type="dxa"/>
            <w:gridSpan w:val="2"/>
          </w:tcPr>
          <w:p w14:paraId="6EA6F85D"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第四条</w:t>
            </w:r>
          </w:p>
          <w:p w14:paraId="1692F63B"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６　　移動等円滑化された経路を構成する傾斜路は、次に掲げる基準に適合するものでなければならない。ただし、構造上の理由によりやむを得ない場合は、この限りでない。</w:t>
            </w:r>
          </w:p>
          <w:p w14:paraId="1EFD0562" w14:textId="77777777" w:rsidR="000F0F6C" w:rsidRPr="000F0F6C" w:rsidRDefault="000F0F6C" w:rsidP="0056090F">
            <w:pPr>
              <w:ind w:left="400" w:firstLineChars="0" w:firstLine="0"/>
              <w:rPr>
                <w:color w:val="000000" w:themeColor="text1"/>
              </w:rPr>
            </w:pPr>
            <w:r w:rsidRPr="000F0F6C">
              <w:rPr>
                <w:rFonts w:hint="eastAsia"/>
                <w:color w:val="000000" w:themeColor="text1"/>
              </w:rPr>
              <w:t>一　　幅は、百二十センチメートル以上であること。ただし、段に併設する場合は、九十センチメートル以上とすることができる。</w:t>
            </w:r>
          </w:p>
          <w:p w14:paraId="6BC4532C" w14:textId="77777777" w:rsidR="000F0F6C" w:rsidRPr="000F0F6C" w:rsidRDefault="000F0F6C" w:rsidP="0056090F">
            <w:pPr>
              <w:ind w:left="400" w:firstLineChars="0" w:firstLine="0"/>
              <w:rPr>
                <w:color w:val="000000" w:themeColor="text1"/>
              </w:rPr>
            </w:pPr>
            <w:r w:rsidRPr="000F0F6C">
              <w:rPr>
                <w:rFonts w:hint="eastAsia"/>
                <w:color w:val="000000" w:themeColor="text1"/>
              </w:rPr>
              <w:t>二　　勾配は、十二分の一以下であること。ただし、傾斜路の高さが十六センチメートル以下の場合は、八分の一以下とすることができる。</w:t>
            </w:r>
          </w:p>
          <w:p w14:paraId="65B79F44" w14:textId="77777777" w:rsidR="000F0F6C" w:rsidRPr="000F0F6C" w:rsidRDefault="000F0F6C" w:rsidP="0056090F">
            <w:pPr>
              <w:ind w:left="400" w:firstLineChars="0" w:firstLine="0"/>
              <w:rPr>
                <w:color w:val="000000" w:themeColor="text1"/>
              </w:rPr>
            </w:pPr>
            <w:r w:rsidRPr="000F0F6C">
              <w:rPr>
                <w:rFonts w:hint="eastAsia"/>
                <w:color w:val="000000" w:themeColor="text1"/>
              </w:rPr>
              <w:t>三　　高さが七十五センチメートルを超える傾斜路にあっては、高さ七十五センチメートル以内ごとに踏幅百五十センチメートル以上の踊り場が設けられていること。</w:t>
            </w:r>
          </w:p>
        </w:tc>
      </w:tr>
      <w:tr w:rsidR="000F0F6C" w:rsidRPr="000F0F6C" w14:paraId="25FA6B0D" w14:textId="77777777" w:rsidTr="000F0F6C">
        <w:tc>
          <w:tcPr>
            <w:tcW w:w="9268" w:type="dxa"/>
            <w:gridSpan w:val="2"/>
          </w:tcPr>
          <w:p w14:paraId="6EE6C402"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（傾斜路）</w:t>
            </w:r>
          </w:p>
        </w:tc>
      </w:tr>
      <w:tr w:rsidR="000F0F6C" w:rsidRPr="000F0F6C" w14:paraId="726C154A" w14:textId="77777777" w:rsidTr="000F0F6C">
        <w:tc>
          <w:tcPr>
            <w:tcW w:w="9268" w:type="dxa"/>
            <w:gridSpan w:val="2"/>
          </w:tcPr>
          <w:p w14:paraId="12E9A1F9"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第六条　　傾斜路（階段に代わり、又はこれに併設するものに限る。以下この条において同じ。）は、次に掲げる基準に適合するものでなければならない。</w:t>
            </w:r>
          </w:p>
          <w:p w14:paraId="27F7958A" w14:textId="77777777" w:rsidR="000F0F6C" w:rsidRPr="000F0F6C" w:rsidRDefault="000F0F6C" w:rsidP="0056090F">
            <w:pPr>
              <w:ind w:left="400" w:firstLineChars="0" w:firstLine="0"/>
              <w:rPr>
                <w:color w:val="000000" w:themeColor="text1"/>
              </w:rPr>
            </w:pPr>
            <w:r w:rsidRPr="000F0F6C">
              <w:rPr>
                <w:rFonts w:hint="eastAsia"/>
                <w:color w:val="000000" w:themeColor="text1"/>
              </w:rPr>
              <w:t>一　　手すりが両側に設けられていること。ただし、構造上の理由によりやむを得ない場合は、この限りでない。</w:t>
            </w:r>
          </w:p>
          <w:p w14:paraId="60309EEE" w14:textId="77777777" w:rsidR="000F0F6C" w:rsidRPr="000F0F6C" w:rsidRDefault="000F0F6C" w:rsidP="0056090F">
            <w:pPr>
              <w:ind w:left="400" w:firstLineChars="0" w:firstLine="0"/>
              <w:rPr>
                <w:color w:val="000000" w:themeColor="text1"/>
              </w:rPr>
            </w:pPr>
            <w:r w:rsidRPr="000F0F6C">
              <w:rPr>
                <w:rFonts w:hint="eastAsia"/>
                <w:color w:val="000000" w:themeColor="text1"/>
              </w:rPr>
              <w:t>二　　床の表面は、滑りにくい仕上げがなされたものであること。</w:t>
            </w:r>
          </w:p>
          <w:p w14:paraId="444DFB75" w14:textId="77777777" w:rsidR="000F0F6C" w:rsidRPr="000F0F6C" w:rsidRDefault="000F0F6C" w:rsidP="0056090F">
            <w:pPr>
              <w:ind w:left="400" w:firstLineChars="0" w:firstLine="0"/>
              <w:rPr>
                <w:color w:val="000000" w:themeColor="text1"/>
              </w:rPr>
            </w:pPr>
            <w:r w:rsidRPr="000F0F6C">
              <w:rPr>
                <w:rFonts w:hint="eastAsia"/>
                <w:color w:val="000000" w:themeColor="text1"/>
              </w:rPr>
              <w:t>三　　傾斜路の勾配部分は、その接続する通路との色の明度、色相又は彩度の差が大きいことによりその存在を容易に識別できるものであること。</w:t>
            </w:r>
          </w:p>
          <w:p w14:paraId="7EB4A006" w14:textId="77777777" w:rsidR="000F0F6C" w:rsidRPr="000F0F6C" w:rsidRDefault="000F0F6C" w:rsidP="0056090F">
            <w:pPr>
              <w:ind w:left="400" w:firstLineChars="0" w:firstLine="0"/>
              <w:rPr>
                <w:color w:val="000000" w:themeColor="text1"/>
              </w:rPr>
            </w:pPr>
            <w:r w:rsidRPr="000F0F6C">
              <w:rPr>
                <w:rFonts w:hint="eastAsia"/>
                <w:color w:val="000000" w:themeColor="text1"/>
              </w:rPr>
              <w:t>四　　傾斜路の両側には、立ち上がり部が設けられていること。ただし、側面が壁面である場合は、この限りでない。</w:t>
            </w:r>
          </w:p>
        </w:tc>
      </w:tr>
      <w:tr w:rsidR="000F0F6C" w:rsidRPr="000F0F6C" w14:paraId="533BF9E0" w14:textId="77777777" w:rsidTr="000F0F6C">
        <w:tc>
          <w:tcPr>
            <w:tcW w:w="9268" w:type="dxa"/>
            <w:gridSpan w:val="2"/>
            <w:shd w:val="clear" w:color="auto" w:fill="E7E6E6" w:themeFill="background2"/>
          </w:tcPr>
          <w:p w14:paraId="3779B5B0" w14:textId="77777777" w:rsidR="000F0F6C" w:rsidRPr="000F0F6C" w:rsidRDefault="000F0F6C" w:rsidP="000F0F6C">
            <w:pPr>
              <w:ind w:left="0" w:firstLineChars="0" w:firstLine="0"/>
              <w:rPr>
                <w:color w:val="000000" w:themeColor="text1"/>
              </w:rPr>
            </w:pPr>
            <w:r w:rsidRPr="000F0F6C">
              <w:rPr>
                <w:rFonts w:hint="eastAsia"/>
                <w:color w:val="000000" w:themeColor="text1"/>
              </w:rPr>
              <w:t>基準：「ガイドライン」、「施設整備ガイドライン」</w:t>
            </w:r>
          </w:p>
        </w:tc>
      </w:tr>
      <w:tr w:rsidR="000F0F6C" w:rsidRPr="000F0F6C" w14:paraId="30B5D70E" w14:textId="77777777" w:rsidTr="000F0F6C">
        <w:tc>
          <w:tcPr>
            <w:tcW w:w="1478" w:type="dxa"/>
          </w:tcPr>
          <w:p w14:paraId="3EEDF784" w14:textId="77777777" w:rsidR="000F0F6C" w:rsidRPr="000F0F6C" w:rsidRDefault="000F0F6C" w:rsidP="00A65453">
            <w:pPr>
              <w:numPr>
                <w:ilvl w:val="0"/>
                <w:numId w:val="205"/>
              </w:numPr>
              <w:ind w:left="383" w:firstLineChars="0"/>
              <w:rPr>
                <w:color w:val="000000" w:themeColor="text1"/>
              </w:rPr>
            </w:pPr>
            <w:r w:rsidRPr="000F0F6C">
              <w:rPr>
                <w:rFonts w:hint="eastAsia"/>
                <w:color w:val="000000" w:themeColor="text1"/>
              </w:rPr>
              <w:t>端部</w:t>
            </w:r>
          </w:p>
        </w:tc>
        <w:tc>
          <w:tcPr>
            <w:tcW w:w="7790" w:type="dxa"/>
          </w:tcPr>
          <w:p w14:paraId="4A3D676F" w14:textId="77777777" w:rsidR="000F0F6C" w:rsidRPr="000F0F6C" w:rsidRDefault="000F0F6C" w:rsidP="000F0F6C">
            <w:pPr>
              <w:ind w:left="250" w:hangingChars="125" w:hanging="250"/>
              <w:rPr>
                <w:color w:val="000000" w:themeColor="text1"/>
              </w:rPr>
            </w:pPr>
            <w:r w:rsidRPr="000F0F6C">
              <w:rPr>
                <w:rFonts w:hint="eastAsia"/>
                <w:b/>
                <w:bCs/>
                <w:color w:val="FF4B00"/>
              </w:rPr>
              <w:t xml:space="preserve">C </w:t>
            </w:r>
            <w:r w:rsidRPr="000F0F6C">
              <w:rPr>
                <w:rFonts w:hint="eastAsia"/>
                <w:color w:val="000000" w:themeColor="text1"/>
              </w:rPr>
              <w:t>傾斜路の端部は床に対して滑らかに接する構造とすることを基本とする。</w:t>
            </w:r>
          </w:p>
        </w:tc>
      </w:tr>
      <w:tr w:rsidR="000F0F6C" w:rsidRPr="000F0F6C" w14:paraId="20DA33D4" w14:textId="77777777" w:rsidTr="000F0F6C">
        <w:tc>
          <w:tcPr>
            <w:tcW w:w="1478" w:type="dxa"/>
          </w:tcPr>
          <w:p w14:paraId="4B0803BC" w14:textId="77777777" w:rsidR="000F0F6C" w:rsidRPr="000F0F6C" w:rsidRDefault="000F0F6C" w:rsidP="00A65453">
            <w:pPr>
              <w:numPr>
                <w:ilvl w:val="0"/>
                <w:numId w:val="205"/>
              </w:numPr>
              <w:ind w:left="383" w:firstLineChars="0"/>
              <w:rPr>
                <w:color w:val="000000" w:themeColor="text1"/>
              </w:rPr>
            </w:pPr>
            <w:r w:rsidRPr="000F0F6C">
              <w:rPr>
                <w:rFonts w:hint="eastAsia"/>
                <w:color w:val="000000" w:themeColor="text1"/>
              </w:rPr>
              <w:t>配置の原則</w:t>
            </w:r>
          </w:p>
        </w:tc>
        <w:tc>
          <w:tcPr>
            <w:tcW w:w="7790" w:type="dxa"/>
          </w:tcPr>
          <w:p w14:paraId="0D84205C"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全長60mを超える傾斜路、すなわち、垂直高低差が3mを超える場合は、高低差の解消は、エレベーターを設置する等の傾斜路以外の方法が望まれる。</w:t>
            </w:r>
          </w:p>
        </w:tc>
      </w:tr>
      <w:tr w:rsidR="000F0F6C" w:rsidRPr="000F0F6C" w14:paraId="400ABF41" w14:textId="77777777" w:rsidTr="000F0F6C">
        <w:tc>
          <w:tcPr>
            <w:tcW w:w="1478" w:type="dxa"/>
          </w:tcPr>
          <w:p w14:paraId="6E030DA6" w14:textId="77777777" w:rsidR="000F0F6C" w:rsidRPr="000F0F6C" w:rsidRDefault="000F0F6C" w:rsidP="00A65453">
            <w:pPr>
              <w:numPr>
                <w:ilvl w:val="0"/>
                <w:numId w:val="205"/>
              </w:numPr>
              <w:ind w:left="383" w:firstLineChars="0"/>
              <w:rPr>
                <w:color w:val="000000" w:themeColor="text1"/>
              </w:rPr>
            </w:pPr>
            <w:r w:rsidRPr="000F0F6C">
              <w:rPr>
                <w:rFonts w:hint="eastAsia"/>
                <w:color w:val="000000" w:themeColor="text1"/>
              </w:rPr>
              <w:t>幅員</w:t>
            </w:r>
          </w:p>
        </w:tc>
        <w:tc>
          <w:tcPr>
            <w:tcW w:w="7790" w:type="dxa"/>
          </w:tcPr>
          <w:p w14:paraId="062F9E02"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主たる経路となる傾斜路の幅員は、屋外及び屋内に限らず、200</w:t>
            </w:r>
            <w:r w:rsidRPr="000F0F6C">
              <w:rPr>
                <w:rFonts w:hint="eastAsia"/>
                <w:color w:val="000000" w:themeColor="text1"/>
                <w:szCs w:val="20"/>
              </w:rPr>
              <w:t>cm</w:t>
            </w:r>
            <w:r w:rsidRPr="000F0F6C">
              <w:rPr>
                <w:rFonts w:hint="eastAsia"/>
                <w:color w:val="000000" w:themeColor="text1"/>
              </w:rPr>
              <w:t>以上、かつ敷地内の通路及び廊下等の幅以上とする。やむを得ず、主たる経路ではない傾斜路（階段に併設するもの）とする場合は、140</w:t>
            </w:r>
            <w:r w:rsidRPr="000F0F6C">
              <w:rPr>
                <w:rFonts w:hint="eastAsia"/>
                <w:color w:val="000000" w:themeColor="text1"/>
                <w:szCs w:val="20"/>
              </w:rPr>
              <w:t>cm</w:t>
            </w:r>
            <w:r w:rsidRPr="000F0F6C">
              <w:rPr>
                <w:rFonts w:hint="eastAsia"/>
                <w:color w:val="000000" w:themeColor="text1"/>
              </w:rPr>
              <w:t>以上とする。</w:t>
            </w:r>
          </w:p>
          <w:p w14:paraId="6BCD5A3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を構成する傾斜路の幅員は、屋外及び屋内に限らず、180cm以上とし、階段に併設する場合は、120cm以上を基本とする。ただし構造上の理由によりやむを得ない場合は、有効幅は120cm以上とし、段に併設する場合は、有効幅90cm 以上とする。</w:t>
            </w:r>
          </w:p>
        </w:tc>
      </w:tr>
      <w:tr w:rsidR="000F0F6C" w:rsidRPr="000F0F6C" w14:paraId="3FA9E40B" w14:textId="77777777" w:rsidTr="000F0F6C">
        <w:tc>
          <w:tcPr>
            <w:tcW w:w="1478" w:type="dxa"/>
          </w:tcPr>
          <w:p w14:paraId="77580158" w14:textId="77777777" w:rsidR="000F0F6C" w:rsidRPr="000F0F6C" w:rsidRDefault="000F0F6C" w:rsidP="00A65453">
            <w:pPr>
              <w:numPr>
                <w:ilvl w:val="0"/>
                <w:numId w:val="205"/>
              </w:numPr>
              <w:ind w:left="383" w:firstLineChars="0"/>
              <w:rPr>
                <w:color w:val="000000" w:themeColor="text1"/>
              </w:rPr>
            </w:pPr>
            <w:r w:rsidRPr="000F0F6C">
              <w:rPr>
                <w:rFonts w:hint="eastAsia"/>
                <w:color w:val="000000" w:themeColor="text1"/>
              </w:rPr>
              <w:t>水平区間</w:t>
            </w:r>
          </w:p>
        </w:tc>
        <w:tc>
          <w:tcPr>
            <w:tcW w:w="7790" w:type="dxa"/>
          </w:tcPr>
          <w:p w14:paraId="063879E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車いす使用者のより円滑な利用を想定し、長さ180cm以上の水平区間を設ける。</w:t>
            </w:r>
          </w:p>
        </w:tc>
      </w:tr>
      <w:tr w:rsidR="000F0F6C" w:rsidRPr="000F0F6C" w14:paraId="2FECAE45" w14:textId="77777777" w:rsidTr="000F0F6C">
        <w:tc>
          <w:tcPr>
            <w:tcW w:w="1478" w:type="dxa"/>
          </w:tcPr>
          <w:p w14:paraId="739E5242" w14:textId="77777777" w:rsidR="000F0F6C" w:rsidRPr="000F0F6C" w:rsidRDefault="000F0F6C" w:rsidP="00A65453">
            <w:pPr>
              <w:numPr>
                <w:ilvl w:val="0"/>
                <w:numId w:val="205"/>
              </w:numPr>
              <w:ind w:left="383" w:firstLineChars="0"/>
              <w:rPr>
                <w:color w:val="000000" w:themeColor="text1"/>
              </w:rPr>
            </w:pPr>
            <w:r w:rsidRPr="000F0F6C">
              <w:rPr>
                <w:rFonts w:hint="eastAsia"/>
                <w:color w:val="000000" w:themeColor="text1"/>
              </w:rPr>
              <w:t>勾配区間の識別</w:t>
            </w:r>
          </w:p>
        </w:tc>
        <w:tc>
          <w:tcPr>
            <w:tcW w:w="7790" w:type="dxa"/>
          </w:tcPr>
          <w:p w14:paraId="1BC6AD2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傾斜路（階段に代わり、又はこれに併設するものに限る。）の勾配部分は、その接続する通路との色の明度、色相又は彩度の差（輝度コントラスト）が大きいことによりその存在を容易に識別できるものとする。</w:t>
            </w:r>
          </w:p>
        </w:tc>
      </w:tr>
      <w:tr w:rsidR="000F0F6C" w:rsidRPr="000F0F6C" w14:paraId="10DD8D4B" w14:textId="77777777" w:rsidTr="000F0F6C">
        <w:tc>
          <w:tcPr>
            <w:tcW w:w="1478" w:type="dxa"/>
          </w:tcPr>
          <w:p w14:paraId="25E65A65" w14:textId="77777777" w:rsidR="000F0F6C" w:rsidRPr="000F0F6C" w:rsidRDefault="000F0F6C" w:rsidP="00A65453">
            <w:pPr>
              <w:numPr>
                <w:ilvl w:val="0"/>
                <w:numId w:val="205"/>
              </w:numPr>
              <w:ind w:left="383" w:firstLineChars="0"/>
              <w:rPr>
                <w:color w:val="000000" w:themeColor="text1"/>
              </w:rPr>
            </w:pPr>
            <w:r w:rsidRPr="000F0F6C">
              <w:rPr>
                <w:rFonts w:hint="eastAsia"/>
                <w:color w:val="000000" w:themeColor="text1"/>
              </w:rPr>
              <w:t>勾配</w:t>
            </w:r>
          </w:p>
        </w:tc>
        <w:tc>
          <w:tcPr>
            <w:tcW w:w="7790" w:type="dxa"/>
          </w:tcPr>
          <w:p w14:paraId="1126998E" w14:textId="77777777" w:rsidR="000F0F6C" w:rsidRPr="000F0F6C" w:rsidRDefault="000F0F6C" w:rsidP="000F0F6C">
            <w:pPr>
              <w:ind w:left="250" w:hangingChars="125" w:hanging="250"/>
              <w:rPr>
                <w:color w:val="000000" w:themeColor="text1"/>
              </w:rPr>
            </w:pPr>
            <w:bookmarkStart w:id="77" w:name="_Hlk119316556"/>
            <w:r w:rsidRPr="000F0F6C">
              <w:rPr>
                <w:rFonts w:hint="eastAsia"/>
                <w:b/>
                <w:bCs/>
                <w:color w:val="FF4B00"/>
              </w:rPr>
              <w:t xml:space="preserve">C </w:t>
            </w:r>
            <w:r w:rsidRPr="000F0F6C">
              <w:rPr>
                <w:rFonts w:hint="eastAsia"/>
                <w:color w:val="000000" w:themeColor="text1"/>
              </w:rPr>
              <w:t>新設の施設における通路が屋内</w:t>
            </w:r>
            <w:bookmarkEnd w:id="77"/>
            <w:r w:rsidRPr="000F0F6C">
              <w:rPr>
                <w:rFonts w:hint="eastAsia"/>
                <w:color w:val="000000" w:themeColor="text1"/>
              </w:rPr>
              <w:t>の場合、傾斜路の勾配は、1/20以下（高低差300.1cm以上）、1/14以下、（高低差30.1～300cm）、</w:t>
            </w:r>
            <w:bookmarkStart w:id="78" w:name="_Hlk126090589"/>
            <w:r w:rsidRPr="000F0F6C">
              <w:rPr>
                <w:rFonts w:hint="eastAsia"/>
                <w:color w:val="000000" w:themeColor="text1"/>
              </w:rPr>
              <w:t>1/12以下（</w:t>
            </w:r>
            <w:bookmarkEnd w:id="78"/>
            <w:r w:rsidRPr="000F0F6C">
              <w:rPr>
                <w:rFonts w:hint="eastAsia"/>
                <w:color w:val="000000" w:themeColor="text1"/>
              </w:rPr>
              <w:t>高低差30cm以下）とする。構造上の制約などがある場合において、やむを得ない場合においては1/12以下とする。</w:t>
            </w:r>
          </w:p>
        </w:tc>
      </w:tr>
      <w:tr w:rsidR="000F0F6C" w:rsidRPr="000F0F6C" w14:paraId="18BEED00" w14:textId="77777777" w:rsidTr="000F0F6C">
        <w:tc>
          <w:tcPr>
            <w:tcW w:w="1478" w:type="dxa"/>
          </w:tcPr>
          <w:p w14:paraId="1E822C46" w14:textId="77777777" w:rsidR="000F0F6C" w:rsidRPr="000F0F6C" w:rsidRDefault="000F0F6C" w:rsidP="00A65453">
            <w:pPr>
              <w:numPr>
                <w:ilvl w:val="0"/>
                <w:numId w:val="205"/>
              </w:numPr>
              <w:ind w:left="383" w:firstLineChars="0"/>
              <w:rPr>
                <w:color w:val="000000" w:themeColor="text1"/>
              </w:rPr>
            </w:pPr>
            <w:r w:rsidRPr="000F0F6C">
              <w:rPr>
                <w:rFonts w:hint="eastAsia"/>
                <w:color w:val="000000" w:themeColor="text1"/>
              </w:rPr>
              <w:t>立ち上がり部</w:t>
            </w:r>
          </w:p>
          <w:p w14:paraId="02E92B7C" w14:textId="77777777" w:rsidR="000F0F6C" w:rsidRPr="000F0F6C" w:rsidRDefault="000F0F6C" w:rsidP="000F0F6C">
            <w:pPr>
              <w:ind w:left="383" w:firstLineChars="0" w:firstLine="0"/>
              <w:rPr>
                <w:color w:val="000000" w:themeColor="text1"/>
              </w:rPr>
            </w:pPr>
            <w:r w:rsidRPr="000F0F6C">
              <w:rPr>
                <w:rFonts w:hint="eastAsia"/>
                <w:color w:val="000000" w:themeColor="text1"/>
              </w:rPr>
              <w:t>側面の立ち上がり</w:t>
            </w:r>
          </w:p>
        </w:tc>
        <w:tc>
          <w:tcPr>
            <w:tcW w:w="7790" w:type="dxa"/>
          </w:tcPr>
          <w:p w14:paraId="4635F46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側面に壁面がない場合は、車いすの乗り越え防止のため立ち上がり部に高さ35cm以上の幅木状の車いす当たりを連続して設ける。</w:t>
            </w:r>
          </w:p>
          <w:p w14:paraId="1EEE3B1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両側に、側壁又は立ち上がり部を設ける。</w:t>
            </w:r>
          </w:p>
          <w:p w14:paraId="345E7F48"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壁面を手すり形式とする場合は、基部を5cm以上立ち上げる。</w:t>
            </w:r>
          </w:p>
          <w:p w14:paraId="2845CC64" w14:textId="77777777" w:rsidR="000F0F6C" w:rsidRPr="000F0F6C" w:rsidRDefault="000F0F6C" w:rsidP="000F0F6C">
            <w:pPr>
              <w:ind w:left="250" w:hangingChars="125" w:hanging="250"/>
              <w:rPr>
                <w:color w:val="000000" w:themeColor="text1"/>
              </w:rPr>
            </w:pPr>
          </w:p>
        </w:tc>
      </w:tr>
      <w:tr w:rsidR="000F0F6C" w:rsidRPr="000F0F6C" w14:paraId="22FAD3CA" w14:textId="77777777" w:rsidTr="000F0F6C">
        <w:tc>
          <w:tcPr>
            <w:tcW w:w="1478" w:type="dxa"/>
          </w:tcPr>
          <w:p w14:paraId="6F96D637" w14:textId="77777777" w:rsidR="000F0F6C" w:rsidRPr="000F0F6C" w:rsidRDefault="000F0F6C" w:rsidP="00A65453">
            <w:pPr>
              <w:numPr>
                <w:ilvl w:val="0"/>
                <w:numId w:val="205"/>
              </w:numPr>
              <w:ind w:left="383" w:firstLineChars="0"/>
              <w:rPr>
                <w:color w:val="000000" w:themeColor="text1"/>
              </w:rPr>
            </w:pPr>
            <w:r w:rsidRPr="000F0F6C">
              <w:rPr>
                <w:rFonts w:hint="eastAsia"/>
                <w:color w:val="000000" w:themeColor="text1"/>
              </w:rPr>
              <w:lastRenderedPageBreak/>
              <w:t>手すり</w:t>
            </w:r>
          </w:p>
        </w:tc>
        <w:tc>
          <w:tcPr>
            <w:tcW w:w="7790" w:type="dxa"/>
          </w:tcPr>
          <w:p w14:paraId="08A4E52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手すりは傾斜路（勾配が1/12を超え、又は高さが16cmを超えるもの）の両側に設けること。ただし、地形の状況その他の特別な理由によりやむを得ない場合を除く。</w:t>
            </w:r>
          </w:p>
          <w:p w14:paraId="38F8F07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手すりは連続して設置する。</w:t>
            </w:r>
          </w:p>
          <w:p w14:paraId="412D445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手すりは傾斜路の勾配を感知できるように勾配に合わせて取り付けること。高齢者や杖使用者等の肢体不自由者、低身長者をはじめとした多様な利用者の円滑な利用に留意した手すり（例えば２段手すり）とする。</w:t>
            </w:r>
          </w:p>
          <w:p w14:paraId="00A3B24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傾斜路の手すりの端部は歩き始めの安定確保や、視覚障がい者の利用に留意し、45cm以上の長さの水平部分を設ける。</w:t>
            </w:r>
          </w:p>
        </w:tc>
      </w:tr>
      <w:tr w:rsidR="000F0F6C" w:rsidRPr="000F0F6C" w14:paraId="15B83B05" w14:textId="77777777" w:rsidTr="000F0F6C">
        <w:tc>
          <w:tcPr>
            <w:tcW w:w="1478" w:type="dxa"/>
          </w:tcPr>
          <w:p w14:paraId="0B9BB43E" w14:textId="77777777" w:rsidR="000F0F6C" w:rsidRPr="000F0F6C" w:rsidRDefault="000F0F6C" w:rsidP="00A65453">
            <w:pPr>
              <w:numPr>
                <w:ilvl w:val="0"/>
                <w:numId w:val="205"/>
              </w:numPr>
              <w:spacing w:line="204" w:lineRule="auto"/>
              <w:ind w:left="383" w:firstLineChars="0"/>
              <w:rPr>
                <w:color w:val="000000" w:themeColor="text1"/>
              </w:rPr>
            </w:pPr>
            <w:r w:rsidRPr="000F0F6C">
              <w:rPr>
                <w:rFonts w:hint="eastAsia"/>
                <w:color w:val="000000" w:themeColor="text1"/>
              </w:rPr>
              <w:t>手すりの高さ</w:t>
            </w:r>
          </w:p>
        </w:tc>
        <w:tc>
          <w:tcPr>
            <w:tcW w:w="7790" w:type="dxa"/>
          </w:tcPr>
          <w:p w14:paraId="6F5E74EA" w14:textId="77777777" w:rsidR="000F0F6C" w:rsidRPr="000F0F6C" w:rsidRDefault="000F0F6C" w:rsidP="009A5A3A">
            <w:pPr>
              <w:spacing w:line="204"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２段手すりとした場合、床仕上げ面から手すり上端までの高さ：上段H＝85cm程度、下段H＝65cm程度とする。</w:t>
            </w:r>
          </w:p>
        </w:tc>
      </w:tr>
      <w:tr w:rsidR="000F0F6C" w:rsidRPr="000F0F6C" w14:paraId="74DE5C34" w14:textId="77777777" w:rsidTr="000F0F6C">
        <w:tc>
          <w:tcPr>
            <w:tcW w:w="1478" w:type="dxa"/>
          </w:tcPr>
          <w:p w14:paraId="57BCF061" w14:textId="77777777" w:rsidR="000F0F6C" w:rsidRPr="000F0F6C" w:rsidRDefault="000F0F6C" w:rsidP="00A65453">
            <w:pPr>
              <w:numPr>
                <w:ilvl w:val="0"/>
                <w:numId w:val="205"/>
              </w:numPr>
              <w:spacing w:line="204" w:lineRule="auto"/>
              <w:ind w:left="383" w:firstLineChars="0"/>
              <w:rPr>
                <w:color w:val="000000" w:themeColor="text1"/>
              </w:rPr>
            </w:pPr>
            <w:r w:rsidRPr="000F0F6C">
              <w:rPr>
                <w:rFonts w:hint="eastAsia"/>
                <w:color w:val="000000" w:themeColor="text1"/>
              </w:rPr>
              <w:t>手すりの形状</w:t>
            </w:r>
          </w:p>
        </w:tc>
        <w:tc>
          <w:tcPr>
            <w:tcW w:w="7790" w:type="dxa"/>
          </w:tcPr>
          <w:p w14:paraId="065E909C" w14:textId="77777777" w:rsidR="000F0F6C" w:rsidRPr="000F0F6C" w:rsidRDefault="000F0F6C" w:rsidP="009A5A3A">
            <w:pPr>
              <w:spacing w:line="204"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丸形で直径3～4cm程度とする。</w:t>
            </w:r>
          </w:p>
        </w:tc>
      </w:tr>
      <w:tr w:rsidR="000F0F6C" w:rsidRPr="000F0F6C" w14:paraId="527BAAD9" w14:textId="77777777" w:rsidTr="000F0F6C">
        <w:tc>
          <w:tcPr>
            <w:tcW w:w="1478" w:type="dxa"/>
          </w:tcPr>
          <w:p w14:paraId="11842530" w14:textId="77777777" w:rsidR="000F0F6C" w:rsidRPr="000F0F6C" w:rsidRDefault="000F0F6C" w:rsidP="00A65453">
            <w:pPr>
              <w:numPr>
                <w:ilvl w:val="0"/>
                <w:numId w:val="205"/>
              </w:numPr>
              <w:spacing w:line="204" w:lineRule="auto"/>
              <w:ind w:left="383" w:firstLineChars="0"/>
              <w:rPr>
                <w:color w:val="000000" w:themeColor="text1"/>
              </w:rPr>
            </w:pPr>
            <w:r w:rsidRPr="000F0F6C">
              <w:rPr>
                <w:rFonts w:hint="eastAsia"/>
                <w:color w:val="000000" w:themeColor="text1"/>
              </w:rPr>
              <w:t>手すりの材質</w:t>
            </w:r>
          </w:p>
        </w:tc>
        <w:tc>
          <w:tcPr>
            <w:tcW w:w="7790" w:type="dxa"/>
          </w:tcPr>
          <w:p w14:paraId="1593644D" w14:textId="77777777" w:rsidR="000F0F6C" w:rsidRPr="000F0F6C" w:rsidRDefault="000F0F6C" w:rsidP="009A5A3A">
            <w:pPr>
              <w:spacing w:line="204" w:lineRule="auto"/>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冬期の冷たさに留意した材質とする。</w:t>
            </w:r>
          </w:p>
        </w:tc>
      </w:tr>
      <w:tr w:rsidR="000F0F6C" w:rsidRPr="000F0F6C" w14:paraId="20101F96" w14:textId="77777777" w:rsidTr="000F0F6C">
        <w:tc>
          <w:tcPr>
            <w:tcW w:w="1478" w:type="dxa"/>
          </w:tcPr>
          <w:p w14:paraId="6D562E9B" w14:textId="77777777" w:rsidR="000F0F6C" w:rsidRPr="000F0F6C" w:rsidRDefault="000F0F6C" w:rsidP="00A65453">
            <w:pPr>
              <w:numPr>
                <w:ilvl w:val="0"/>
                <w:numId w:val="205"/>
              </w:numPr>
              <w:spacing w:line="204" w:lineRule="auto"/>
              <w:ind w:left="383" w:firstLineChars="0"/>
              <w:rPr>
                <w:color w:val="000000" w:themeColor="text1"/>
              </w:rPr>
            </w:pPr>
            <w:r w:rsidRPr="000F0F6C">
              <w:rPr>
                <w:rFonts w:hint="eastAsia"/>
                <w:color w:val="000000" w:themeColor="text1"/>
              </w:rPr>
              <w:t>手すりの位置</w:t>
            </w:r>
          </w:p>
        </w:tc>
        <w:tc>
          <w:tcPr>
            <w:tcW w:w="7790" w:type="dxa"/>
          </w:tcPr>
          <w:p w14:paraId="1E46E01B" w14:textId="77777777" w:rsidR="000F0F6C" w:rsidRPr="000F0F6C" w:rsidRDefault="000F0F6C" w:rsidP="009A5A3A">
            <w:pPr>
              <w:spacing w:line="204"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手すりを壁面に設置する場合は、壁と手すりのあきを5cm程度とする。</w:t>
            </w:r>
          </w:p>
        </w:tc>
      </w:tr>
      <w:tr w:rsidR="000F0F6C" w:rsidRPr="000F0F6C" w14:paraId="401166FE" w14:textId="77777777" w:rsidTr="000F0F6C">
        <w:tc>
          <w:tcPr>
            <w:tcW w:w="1478" w:type="dxa"/>
          </w:tcPr>
          <w:p w14:paraId="259884AD" w14:textId="77777777" w:rsidR="000F0F6C" w:rsidRPr="000F0F6C" w:rsidRDefault="000F0F6C" w:rsidP="00A65453">
            <w:pPr>
              <w:numPr>
                <w:ilvl w:val="0"/>
                <w:numId w:val="205"/>
              </w:numPr>
              <w:ind w:left="383" w:firstLineChars="0"/>
              <w:rPr>
                <w:color w:val="000000" w:themeColor="text1"/>
              </w:rPr>
            </w:pPr>
            <w:r w:rsidRPr="000F0F6C">
              <w:rPr>
                <w:rFonts w:hint="eastAsia"/>
                <w:color w:val="000000" w:themeColor="text1"/>
              </w:rPr>
              <w:t>手すりの端部</w:t>
            </w:r>
          </w:p>
        </w:tc>
        <w:tc>
          <w:tcPr>
            <w:tcW w:w="7790" w:type="dxa"/>
          </w:tcPr>
          <w:p w14:paraId="6726A9C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手すりの端部は壁面側に巻き込むなど端部が突出しない構造とする。</w:t>
            </w:r>
          </w:p>
          <w:p w14:paraId="514B20D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手すりの水平部分には点字及び浮彫文字等で上下階の情報等を表示する。</w:t>
            </w:r>
          </w:p>
          <w:p w14:paraId="4A3795C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手すりの水平部分には点字及び浮き彫り文字等で現在位置を表示する。</w:t>
            </w:r>
          </w:p>
          <w:p w14:paraId="5179933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点字は、はがれにくいものとする。</w:t>
            </w:r>
          </w:p>
        </w:tc>
      </w:tr>
      <w:tr w:rsidR="000F0F6C" w:rsidRPr="000F0F6C" w14:paraId="060F85C5" w14:textId="77777777" w:rsidTr="000F0F6C">
        <w:tc>
          <w:tcPr>
            <w:tcW w:w="1478" w:type="dxa"/>
          </w:tcPr>
          <w:p w14:paraId="76A8F915" w14:textId="77777777" w:rsidR="000F0F6C" w:rsidRPr="000F0F6C" w:rsidRDefault="000F0F6C" w:rsidP="00A65453">
            <w:pPr>
              <w:numPr>
                <w:ilvl w:val="0"/>
                <w:numId w:val="205"/>
              </w:numPr>
              <w:ind w:left="383" w:firstLineChars="0"/>
              <w:rPr>
                <w:color w:val="000000" w:themeColor="text1"/>
              </w:rPr>
            </w:pPr>
            <w:r w:rsidRPr="000F0F6C">
              <w:rPr>
                <w:rFonts w:hint="eastAsia"/>
                <w:color w:val="000000" w:themeColor="text1"/>
              </w:rPr>
              <w:t>視覚障がい者誘導用ブロック</w:t>
            </w:r>
          </w:p>
        </w:tc>
        <w:tc>
          <w:tcPr>
            <w:tcW w:w="7790" w:type="dxa"/>
          </w:tcPr>
          <w:p w14:paraId="4B68A087" w14:textId="77777777" w:rsidR="000F0F6C" w:rsidRPr="000F0F6C" w:rsidRDefault="000F0F6C" w:rsidP="000F0F6C">
            <w:pPr>
              <w:ind w:left="250" w:hangingChars="125" w:hanging="250"/>
              <w:rPr>
                <w:color w:val="000000" w:themeColor="text1"/>
              </w:rPr>
            </w:pPr>
            <w:r w:rsidRPr="000F0F6C">
              <w:rPr>
                <w:rFonts w:hint="eastAsia"/>
                <w:color w:val="000000" w:themeColor="text1"/>
              </w:rPr>
              <w:t>基本的事項等は、3-4-2（２）視覚障がい者誘導案内用設備を参照</w:t>
            </w:r>
          </w:p>
          <w:p w14:paraId="07E3254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傾斜路の上下端に近接する廊下等の部分には、視覚障がい者に対し傾斜の存在の警告を行うために、点状ブロックを敷設する。</w:t>
            </w:r>
          </w:p>
          <w:p w14:paraId="301AAEA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傾斜がある部分の上下端に近接する踊場の部分には、視覚障がい者に対し警告を行うために、点状ブロック等を敷設する。</w:t>
            </w:r>
          </w:p>
          <w:p w14:paraId="0AABE31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傾斜路の始終端部から30cm程度離れた箇所に奥行き60cm程度の点状ブロックを敷設する。</w:t>
            </w:r>
          </w:p>
          <w:p w14:paraId="7F32A9D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傾斜路の方向が180度折り返しているなど、方向が変わる踊り場では、踊り場の開始部分及び終了部分において、傾斜路の始終端部から30cm程度離れた箇所に奥行き60cm程度の点状ブロックを敷設する。</w:t>
            </w:r>
          </w:p>
          <w:p w14:paraId="55AA6C7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通路等が傾斜路のみで構成される場合には線状ブロックを敷設する。</w:t>
            </w:r>
          </w:p>
        </w:tc>
      </w:tr>
      <w:tr w:rsidR="000F0F6C" w:rsidRPr="000F0F6C" w14:paraId="14B60B84" w14:textId="77777777" w:rsidTr="000F0F6C">
        <w:tc>
          <w:tcPr>
            <w:tcW w:w="1478" w:type="dxa"/>
          </w:tcPr>
          <w:p w14:paraId="1C8B9210" w14:textId="77777777" w:rsidR="000F0F6C" w:rsidRPr="000F0F6C" w:rsidRDefault="000F0F6C" w:rsidP="00A65453">
            <w:pPr>
              <w:numPr>
                <w:ilvl w:val="0"/>
                <w:numId w:val="205"/>
              </w:numPr>
              <w:ind w:left="383" w:firstLineChars="0"/>
              <w:rPr>
                <w:color w:val="000000" w:themeColor="text1"/>
              </w:rPr>
            </w:pPr>
            <w:r w:rsidRPr="000F0F6C">
              <w:rPr>
                <w:rFonts w:hint="eastAsia"/>
                <w:color w:val="000000" w:themeColor="text1"/>
              </w:rPr>
              <w:t>路面の仕上げ</w:t>
            </w:r>
          </w:p>
        </w:tc>
        <w:tc>
          <w:tcPr>
            <w:tcW w:w="7790" w:type="dxa"/>
          </w:tcPr>
          <w:p w14:paraId="316F2BD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表面は、粗面とし又は滑りにくく、杖、車いす、足等のひっかかりが少ない材料で仕上げること。また、視覚障がい者誘導用ブロックを感知しやすいよう、周囲の床材の仕上げにも留意する必要がある。</w:t>
            </w:r>
          </w:p>
          <w:p w14:paraId="10F150D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前後の廊下等との色の明度、色相又は彩度の差が大きいことによりその存在を容易に識別できるものとする。</w:t>
            </w:r>
          </w:p>
        </w:tc>
      </w:tr>
      <w:tr w:rsidR="000F0F6C" w:rsidRPr="000F0F6C" w14:paraId="69092C14" w14:textId="77777777" w:rsidTr="000F0F6C">
        <w:tc>
          <w:tcPr>
            <w:tcW w:w="1478" w:type="dxa"/>
          </w:tcPr>
          <w:p w14:paraId="26E4732A" w14:textId="77777777" w:rsidR="000F0F6C" w:rsidRPr="000F0F6C" w:rsidRDefault="000F0F6C" w:rsidP="00A65453">
            <w:pPr>
              <w:numPr>
                <w:ilvl w:val="0"/>
                <w:numId w:val="205"/>
              </w:numPr>
              <w:ind w:left="383" w:firstLineChars="0"/>
              <w:rPr>
                <w:color w:val="000000" w:themeColor="text1"/>
              </w:rPr>
            </w:pPr>
            <w:r w:rsidRPr="000F0F6C">
              <w:rPr>
                <w:rFonts w:hint="eastAsia"/>
                <w:color w:val="000000" w:themeColor="text1"/>
              </w:rPr>
              <w:t>階段の併設</w:t>
            </w:r>
          </w:p>
        </w:tc>
        <w:tc>
          <w:tcPr>
            <w:tcW w:w="7790" w:type="dxa"/>
          </w:tcPr>
          <w:p w14:paraId="2522CC2E"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経路に傾斜路と階段を並べて併設する場合、それぞれの位置関係は施設内で可能な限り統一する。</w:t>
            </w:r>
          </w:p>
          <w:p w14:paraId="42FFC3D9"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義足使用者や片まひ者は階段のほうが上り下りしやすい場合もあるため、緩勾配の手すり付階段を併設する。</w:t>
            </w:r>
          </w:p>
        </w:tc>
      </w:tr>
      <w:tr w:rsidR="000F0F6C" w:rsidRPr="000F0F6C" w14:paraId="5150F26C" w14:textId="77777777" w:rsidTr="000F0F6C">
        <w:tc>
          <w:tcPr>
            <w:tcW w:w="1478" w:type="dxa"/>
          </w:tcPr>
          <w:p w14:paraId="1FECE9B6" w14:textId="77777777" w:rsidR="000F0F6C" w:rsidRPr="000F0F6C" w:rsidRDefault="000F0F6C" w:rsidP="00A65453">
            <w:pPr>
              <w:numPr>
                <w:ilvl w:val="0"/>
                <w:numId w:val="205"/>
              </w:numPr>
              <w:ind w:left="383" w:firstLineChars="0"/>
              <w:rPr>
                <w:color w:val="000000" w:themeColor="text1"/>
              </w:rPr>
            </w:pPr>
            <w:r w:rsidRPr="000F0F6C">
              <w:rPr>
                <w:rFonts w:hint="eastAsia"/>
                <w:color w:val="000000" w:themeColor="text1"/>
              </w:rPr>
              <w:t>踊場</w:t>
            </w:r>
          </w:p>
        </w:tc>
        <w:tc>
          <w:tcPr>
            <w:tcW w:w="7790" w:type="dxa"/>
          </w:tcPr>
          <w:p w14:paraId="5ECEBAEA"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踊場は、高低差50cm以内ごとに設ける。</w:t>
            </w:r>
          </w:p>
          <w:p w14:paraId="3BE58E0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高低差が75cmを超えるものにあっては、踊場は高低差75cm以内ごとに設ける。</w:t>
            </w:r>
          </w:p>
          <w:p w14:paraId="7085A4E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屋内外に限らず、踊場の踏幅は、150cm以上とし、折り返し、転回箇所における踊場の場合は、傾斜路の幅員と同じ幅を確保すること。ただし、構造上やむを得ない場合においても150cm以上を確保する。</w:t>
            </w:r>
          </w:p>
          <w:p w14:paraId="5213813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通行の安全確保、休憩、転回のため、傾斜路の上端・下端、曲がりの部分、折り返し部分、他の通路との交差部分にも、踏幅150cm以上の水平なスペースを設ける。</w:t>
            </w:r>
          </w:p>
        </w:tc>
      </w:tr>
      <w:tr w:rsidR="000F0F6C" w:rsidRPr="000F0F6C" w14:paraId="63920D36" w14:textId="77777777" w:rsidTr="000F0F6C">
        <w:tc>
          <w:tcPr>
            <w:tcW w:w="1478" w:type="dxa"/>
          </w:tcPr>
          <w:p w14:paraId="2970F21A" w14:textId="77777777" w:rsidR="000F0F6C" w:rsidRPr="000F0F6C" w:rsidRDefault="000F0F6C" w:rsidP="00A65453">
            <w:pPr>
              <w:numPr>
                <w:ilvl w:val="0"/>
                <w:numId w:val="205"/>
              </w:numPr>
              <w:ind w:left="383" w:firstLineChars="0"/>
              <w:rPr>
                <w:color w:val="000000" w:themeColor="text1"/>
              </w:rPr>
            </w:pPr>
            <w:r w:rsidRPr="000F0F6C">
              <w:rPr>
                <w:rFonts w:hint="eastAsia"/>
                <w:color w:val="000000" w:themeColor="text1"/>
              </w:rPr>
              <w:lastRenderedPageBreak/>
              <w:t>照明設備</w:t>
            </w:r>
          </w:p>
        </w:tc>
        <w:tc>
          <w:tcPr>
            <w:tcW w:w="7790" w:type="dxa"/>
          </w:tcPr>
          <w:p w14:paraId="6D049341" w14:textId="77777777" w:rsidR="000F0F6C" w:rsidRPr="000F0F6C" w:rsidRDefault="000F0F6C" w:rsidP="000F0F6C">
            <w:pPr>
              <w:ind w:left="250" w:hangingChars="125" w:hanging="250"/>
              <w:rPr>
                <w:dstrike/>
                <w:color w:val="000000" w:themeColor="text1"/>
              </w:rPr>
            </w:pPr>
            <w:r w:rsidRPr="000F0F6C">
              <w:rPr>
                <w:rFonts w:hint="eastAsia"/>
                <w:b/>
                <w:bCs/>
                <w:color w:val="FF4B00"/>
              </w:rPr>
              <w:t>C</w:t>
            </w:r>
            <w:r w:rsidRPr="000F0F6C">
              <w:rPr>
                <w:rFonts w:hint="eastAsia"/>
                <w:color w:val="000000" w:themeColor="text1"/>
              </w:rPr>
              <w:t xml:space="preserve"> 床面をより明確に示すため、標準的な照明方法に加え、目の高さより下に照明設備の整備等で対応することを基本とする。なお、JISZ9110に示された照度を確保した場合にはその限りではない。</w:t>
            </w:r>
          </w:p>
        </w:tc>
      </w:tr>
    </w:tbl>
    <w:p w14:paraId="7511C055" w14:textId="77777777" w:rsidR="000F0F6C" w:rsidRPr="000F0F6C" w:rsidRDefault="000F0F6C" w:rsidP="000F0F6C">
      <w:pPr>
        <w:ind w:left="360" w:firstLineChars="0" w:hanging="360"/>
      </w:pPr>
    </w:p>
    <w:p w14:paraId="450C766A" w14:textId="5D42A157" w:rsidR="000F0F6C" w:rsidRPr="000F0F6C" w:rsidRDefault="00FB7F21" w:rsidP="00FB7F21">
      <w:pPr>
        <w:keepNext/>
        <w:spacing w:beforeLines="100" w:before="360"/>
        <w:ind w:left="0" w:firstLineChars="0" w:firstLine="0"/>
        <w:rPr>
          <w:rFonts w:hAnsi="メイリオ"/>
        </w:rPr>
      </w:pPr>
      <w:r>
        <w:rPr>
          <w:rFonts w:hAnsi="メイリオ" w:hint="eastAsia"/>
        </w:rPr>
        <w:t>（６）</w:t>
      </w:r>
      <w:r w:rsidR="000F0F6C" w:rsidRPr="000F0F6C">
        <w:rPr>
          <w:rFonts w:hAnsi="メイリオ" w:hint="eastAsia"/>
        </w:rPr>
        <w:t>階段</w:t>
      </w:r>
    </w:p>
    <w:p w14:paraId="0A278BF7" w14:textId="77777777" w:rsidR="000F0F6C" w:rsidRPr="000F0F6C" w:rsidRDefault="000F0F6C" w:rsidP="000F0F6C">
      <w:pPr>
        <w:ind w:leftChars="100" w:firstLineChars="100" w:firstLine="200"/>
      </w:pPr>
      <w:r w:rsidRPr="000F0F6C">
        <w:rPr>
          <w:rFonts w:hint="eastAsia"/>
        </w:rPr>
        <w:t>基本的な考え方</w:t>
      </w:r>
    </w:p>
    <w:p w14:paraId="2A3132D6"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階段は、高齢者や障がい者等の通行にとって大きな負担となるとともに、転落等の事故の危険性が高いところであるため、安全性を確保するとともに、負担を軽減するよう留意すること。特に手すりの高さや階段の滑りにくさ等について留意が必要であるが、これらはすべての利用者にとっても効果的である。</w:t>
      </w:r>
    </w:p>
    <w:p w14:paraId="3C7806BF" w14:textId="77777777" w:rsidR="000F0F6C" w:rsidRPr="000F0F6C" w:rsidRDefault="000F0F6C" w:rsidP="000F0F6C">
      <w:pPr>
        <w:ind w:left="0" w:firstLineChars="0" w:firstLine="0"/>
        <w:rPr>
          <w:color w:val="000000" w:themeColor="text1"/>
        </w:rPr>
      </w:pPr>
    </w:p>
    <w:p w14:paraId="63A7A068" w14:textId="77777777" w:rsidR="000F0F6C" w:rsidRPr="000F0F6C" w:rsidRDefault="000F0F6C" w:rsidP="000F0F6C">
      <w:pPr>
        <w:numPr>
          <w:ilvl w:val="0"/>
          <w:numId w:val="8"/>
        </w:numPr>
        <w:ind w:firstLineChars="0"/>
        <w:rPr>
          <w:color w:val="000000" w:themeColor="text1"/>
        </w:rPr>
      </w:pPr>
      <w:r w:rsidRPr="000F0F6C">
        <w:rPr>
          <w:rFonts w:hint="eastAsia"/>
          <w:color w:val="000000" w:themeColor="text1"/>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0E2B075E" w14:textId="77777777" w:rsidTr="000F0F6C">
        <w:tc>
          <w:tcPr>
            <w:tcW w:w="9268" w:type="dxa"/>
            <w:gridSpan w:val="2"/>
            <w:shd w:val="clear" w:color="auto" w:fill="E7E6E6" w:themeFill="background2"/>
          </w:tcPr>
          <w:p w14:paraId="30C19983"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098F9C79" w14:textId="77777777" w:rsidTr="000F0F6C">
        <w:tc>
          <w:tcPr>
            <w:tcW w:w="9268" w:type="dxa"/>
            <w:gridSpan w:val="2"/>
          </w:tcPr>
          <w:p w14:paraId="23C64D49"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lang w:eastAsia="zh-TW"/>
              </w:rPr>
              <w:t>（階段）</w:t>
            </w:r>
          </w:p>
        </w:tc>
      </w:tr>
      <w:tr w:rsidR="000F0F6C" w:rsidRPr="000F0F6C" w14:paraId="4C0C5085" w14:textId="77777777" w:rsidTr="000F0F6C">
        <w:tc>
          <w:tcPr>
            <w:tcW w:w="9268" w:type="dxa"/>
            <w:gridSpan w:val="2"/>
          </w:tcPr>
          <w:p w14:paraId="65729536"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第八条　　階段（踊り場を含む。以下同じ。）は、次に掲げる基準に適合するものでなければならない。</w:t>
            </w:r>
          </w:p>
          <w:p w14:paraId="77D32EDA" w14:textId="77777777" w:rsidR="000F0F6C" w:rsidRPr="000F0F6C" w:rsidRDefault="000F0F6C" w:rsidP="0056090F">
            <w:pPr>
              <w:ind w:left="400" w:firstLineChars="0" w:firstLine="0"/>
              <w:rPr>
                <w:color w:val="000000" w:themeColor="text1"/>
              </w:rPr>
            </w:pPr>
            <w:r w:rsidRPr="000F0F6C">
              <w:rPr>
                <w:rFonts w:hint="eastAsia"/>
                <w:color w:val="000000" w:themeColor="text1"/>
              </w:rPr>
              <w:t>一　　手すりが両側に設けられていること。ただし、構造上の理由によりやむを得ない場合は、この限りでない。</w:t>
            </w:r>
          </w:p>
          <w:p w14:paraId="7BB95328" w14:textId="77777777" w:rsidR="000F0F6C" w:rsidRPr="000F0F6C" w:rsidRDefault="000F0F6C" w:rsidP="0056090F">
            <w:pPr>
              <w:ind w:left="400" w:firstLineChars="0" w:firstLine="0"/>
              <w:rPr>
                <w:color w:val="000000" w:themeColor="text1"/>
              </w:rPr>
            </w:pPr>
            <w:r w:rsidRPr="000F0F6C">
              <w:rPr>
                <w:rFonts w:hint="eastAsia"/>
                <w:color w:val="000000" w:themeColor="text1"/>
              </w:rPr>
              <w:t>二　　手すりの端部の付近には、階段の通ずる場所を示す点字をはり付けること。</w:t>
            </w:r>
          </w:p>
          <w:p w14:paraId="0FB83060" w14:textId="77777777" w:rsidR="000F0F6C" w:rsidRPr="000F0F6C" w:rsidRDefault="000F0F6C" w:rsidP="0056090F">
            <w:pPr>
              <w:ind w:left="400" w:firstLineChars="0" w:firstLine="0"/>
              <w:rPr>
                <w:color w:val="000000" w:themeColor="text1"/>
              </w:rPr>
            </w:pPr>
            <w:r w:rsidRPr="000F0F6C">
              <w:rPr>
                <w:rFonts w:hint="eastAsia"/>
                <w:color w:val="000000" w:themeColor="text1"/>
              </w:rPr>
              <w:t>三　　回り段がないこと。ただし、構造上の理由によりやむを得ない場合は、この限りでない。</w:t>
            </w:r>
          </w:p>
          <w:p w14:paraId="28249CAE" w14:textId="77777777" w:rsidR="000F0F6C" w:rsidRPr="000F0F6C" w:rsidRDefault="000F0F6C" w:rsidP="0056090F">
            <w:pPr>
              <w:ind w:left="400" w:firstLineChars="0" w:firstLine="0"/>
              <w:rPr>
                <w:color w:val="000000" w:themeColor="text1"/>
              </w:rPr>
            </w:pPr>
            <w:r w:rsidRPr="000F0F6C">
              <w:rPr>
                <w:rFonts w:hint="eastAsia"/>
                <w:color w:val="000000" w:themeColor="text1"/>
              </w:rPr>
              <w:t>四　　踏面の表面は、滑りにくい仕上げがなされたものであること。</w:t>
            </w:r>
          </w:p>
          <w:p w14:paraId="1F9B95D5" w14:textId="77777777" w:rsidR="000F0F6C" w:rsidRPr="000F0F6C" w:rsidRDefault="000F0F6C" w:rsidP="0056090F">
            <w:pPr>
              <w:ind w:left="400" w:firstLineChars="0" w:firstLine="0"/>
              <w:rPr>
                <w:color w:val="000000" w:themeColor="text1"/>
              </w:rPr>
            </w:pPr>
            <w:r w:rsidRPr="000F0F6C">
              <w:rPr>
                <w:rFonts w:hint="eastAsia"/>
                <w:color w:val="000000" w:themeColor="text1"/>
              </w:rPr>
              <w:t>五　　踏面の端部の全体がその周囲の部分と色の明度、色相又は彩度の差が大きいことにより段を容易に識別できるものであること。</w:t>
            </w:r>
          </w:p>
          <w:p w14:paraId="2ECFBEF5" w14:textId="77777777" w:rsidR="000F0F6C" w:rsidRPr="000F0F6C" w:rsidRDefault="000F0F6C" w:rsidP="0056090F">
            <w:pPr>
              <w:ind w:left="400" w:firstLineChars="0" w:firstLine="0"/>
              <w:rPr>
                <w:color w:val="000000" w:themeColor="text1"/>
              </w:rPr>
            </w:pPr>
            <w:r w:rsidRPr="000F0F6C">
              <w:rPr>
                <w:rFonts w:hint="eastAsia"/>
                <w:color w:val="000000" w:themeColor="text1"/>
              </w:rPr>
              <w:t>六　　段鼻の突き出しその他のつまずきの原因となるものが設けられていない構造のものであること。</w:t>
            </w:r>
          </w:p>
          <w:p w14:paraId="72DD87C8" w14:textId="77777777" w:rsidR="000F0F6C" w:rsidRPr="000F0F6C" w:rsidRDefault="000F0F6C" w:rsidP="0056090F">
            <w:pPr>
              <w:ind w:left="400" w:firstLineChars="0" w:firstLine="0"/>
              <w:rPr>
                <w:color w:val="000000" w:themeColor="text1"/>
              </w:rPr>
            </w:pPr>
            <w:r w:rsidRPr="000F0F6C">
              <w:rPr>
                <w:rFonts w:hint="eastAsia"/>
                <w:color w:val="000000" w:themeColor="text1"/>
              </w:rPr>
              <w:t>七　　階段の両側には、立ち上がり部が設けられていること。ただし、側面が壁面である場合は、この限りでない。</w:t>
            </w:r>
          </w:p>
          <w:p w14:paraId="37AEE823" w14:textId="77777777" w:rsidR="000F0F6C" w:rsidRPr="000F0F6C" w:rsidRDefault="000F0F6C" w:rsidP="0056090F">
            <w:pPr>
              <w:ind w:left="400" w:firstLineChars="0" w:firstLine="0"/>
              <w:rPr>
                <w:color w:val="000000" w:themeColor="text1"/>
              </w:rPr>
            </w:pPr>
            <w:r w:rsidRPr="000F0F6C">
              <w:rPr>
                <w:rFonts w:hint="eastAsia"/>
                <w:color w:val="000000" w:themeColor="text1"/>
              </w:rPr>
              <w:t>八　　照明設備が設けられていること。</w:t>
            </w:r>
          </w:p>
        </w:tc>
      </w:tr>
      <w:tr w:rsidR="000F0F6C" w:rsidRPr="000F0F6C" w14:paraId="4FEAADC3" w14:textId="77777777" w:rsidTr="000F0F6C">
        <w:tc>
          <w:tcPr>
            <w:tcW w:w="9268" w:type="dxa"/>
            <w:gridSpan w:val="2"/>
            <w:shd w:val="clear" w:color="auto" w:fill="E7E6E6" w:themeFill="background2"/>
          </w:tcPr>
          <w:p w14:paraId="0F79D4F0" w14:textId="77777777" w:rsidR="000F0F6C" w:rsidRPr="000F0F6C" w:rsidRDefault="000F0F6C" w:rsidP="000F0F6C">
            <w:pPr>
              <w:ind w:left="0" w:firstLineChars="0" w:firstLine="0"/>
              <w:rPr>
                <w:color w:val="000000" w:themeColor="text1"/>
              </w:rPr>
            </w:pPr>
            <w:r w:rsidRPr="000F0F6C">
              <w:rPr>
                <w:rFonts w:hint="eastAsia"/>
                <w:color w:val="000000" w:themeColor="text1"/>
              </w:rPr>
              <w:t>基準：「ガイドライン」、「施設整備ガイドライン」</w:t>
            </w:r>
          </w:p>
        </w:tc>
      </w:tr>
      <w:tr w:rsidR="000F0F6C" w:rsidRPr="000F0F6C" w14:paraId="1CEBC767" w14:textId="77777777" w:rsidTr="000F0F6C">
        <w:tc>
          <w:tcPr>
            <w:tcW w:w="1478" w:type="dxa"/>
          </w:tcPr>
          <w:p w14:paraId="791902FA"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t>形式</w:t>
            </w:r>
          </w:p>
        </w:tc>
        <w:tc>
          <w:tcPr>
            <w:tcW w:w="7790" w:type="dxa"/>
          </w:tcPr>
          <w:p w14:paraId="4F943BA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踏面の形状が一定していないため、回り段は避け、直階段又は折れ曲がり階段とする。</w:t>
            </w:r>
          </w:p>
          <w:p w14:paraId="04C1B29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段を設ける場合には、回り階段としない。</w:t>
            </w:r>
          </w:p>
          <w:p w14:paraId="15EC14E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連続する階段の中では、蹴上げ、踏面の寸法を変えない。</w:t>
            </w:r>
          </w:p>
        </w:tc>
      </w:tr>
      <w:tr w:rsidR="000F0F6C" w:rsidRPr="000F0F6C" w14:paraId="38A025EA" w14:textId="77777777" w:rsidTr="000F0F6C">
        <w:tc>
          <w:tcPr>
            <w:tcW w:w="1478" w:type="dxa"/>
          </w:tcPr>
          <w:p w14:paraId="1C4D8533"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t>階段の幅</w:t>
            </w:r>
          </w:p>
        </w:tc>
        <w:tc>
          <w:tcPr>
            <w:tcW w:w="7790" w:type="dxa"/>
          </w:tcPr>
          <w:p w14:paraId="64FBB3A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主たる経路が傾斜路ではなく、階段となる場合は、屋外及び屋内に限らず、200cm以上の幅とする。</w:t>
            </w:r>
          </w:p>
          <w:p w14:paraId="27278AAC"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杖使用者の利用に留意し、すべての階段の幅は140cm以上とする。</w:t>
            </w:r>
          </w:p>
          <w:p w14:paraId="32FFB82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主たる経路が傾斜路ではなく、階段となる場合は、屋外及び屋内に限らず、180cm以上の幅とすることを基本とする。ただし、構造上難しい場合は、有効幅120cm以上を確保する。</w:t>
            </w:r>
          </w:p>
          <w:p w14:paraId="1747CD6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階段の幅は、階段を利用する来場者の想定人数に基づき、適切な幅を確保する。</w:t>
            </w:r>
          </w:p>
        </w:tc>
      </w:tr>
      <w:tr w:rsidR="000F0F6C" w:rsidRPr="000F0F6C" w14:paraId="7AA73E51" w14:textId="77777777" w:rsidTr="000F0F6C">
        <w:tc>
          <w:tcPr>
            <w:tcW w:w="1478" w:type="dxa"/>
          </w:tcPr>
          <w:p w14:paraId="72DB43A4"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t>手すり</w:t>
            </w:r>
          </w:p>
        </w:tc>
        <w:tc>
          <w:tcPr>
            <w:tcW w:w="7790" w:type="dxa"/>
          </w:tcPr>
          <w:p w14:paraId="60BEEF4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視覚障がい者が階段の勾配を知り、ガイドとして伝って歩くことに留意し、また、高齢者や杖使用者等の肢体不自由者、低身長者をはじめとした多様な利用者が、上り、下りの両方向において体勢を継続的に安定させながら利用することができるよう、円滑な利用に留意した手すり（例えば直棒２段手すり等）を設置する。</w:t>
            </w:r>
          </w:p>
          <w:p w14:paraId="17EE44A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階段の幅が400cmを超える場合には、中間にも手すりを設置する。</w:t>
            </w:r>
          </w:p>
          <w:p w14:paraId="2ACC3D3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階段には踊場も含めて、連続して手すりを設ける。</w:t>
            </w:r>
          </w:p>
          <w:p w14:paraId="7855478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手すりは、階段の勾配を感知できるように勾配に合わせて取り付けること。視覚障がい者が階段の勾配を知り、ガイドとして伝って歩くことに留意し、また、高齢者や杖使用者等の肢体不自由者、低身長者をはじめとした多様な利用者が、上り、下りの両方向において体</w:t>
            </w:r>
            <w:r w:rsidRPr="000F0F6C">
              <w:rPr>
                <w:rFonts w:hint="eastAsia"/>
                <w:color w:val="000000" w:themeColor="text1"/>
              </w:rPr>
              <w:lastRenderedPageBreak/>
              <w:t>勢を継続的に安定させながら利用することができるよう、円滑な利用に留意した手すり（例えば直棒２段手すり等）を設置する。</w:t>
            </w:r>
          </w:p>
        </w:tc>
      </w:tr>
      <w:tr w:rsidR="000F0F6C" w:rsidRPr="000F0F6C" w14:paraId="22DBFEC3" w14:textId="77777777" w:rsidTr="000F0F6C">
        <w:tc>
          <w:tcPr>
            <w:tcW w:w="1478" w:type="dxa"/>
          </w:tcPr>
          <w:p w14:paraId="7D0EB5EA"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lastRenderedPageBreak/>
              <w:t>手すりの高さ</w:t>
            </w:r>
          </w:p>
        </w:tc>
        <w:tc>
          <w:tcPr>
            <w:tcW w:w="7790" w:type="dxa"/>
          </w:tcPr>
          <w:p w14:paraId="3865C20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手すりの取付け高さは、段鼻から75～85cm程度の高さに設ける。</w:t>
            </w:r>
          </w:p>
          <w:p w14:paraId="32D14F4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２段手すりとした場合、床仕上げ面から手すり上端までの高さ：上段H＝85cm程度、下段H＝65cm程度とする。</w:t>
            </w:r>
          </w:p>
        </w:tc>
      </w:tr>
      <w:tr w:rsidR="000F0F6C" w:rsidRPr="000F0F6C" w14:paraId="610B9C93" w14:textId="77777777" w:rsidTr="000F0F6C">
        <w:tc>
          <w:tcPr>
            <w:tcW w:w="1478" w:type="dxa"/>
          </w:tcPr>
          <w:p w14:paraId="6CC944BF" w14:textId="77777777" w:rsidR="000F0F6C" w:rsidRPr="000F0F6C" w:rsidRDefault="000F0F6C" w:rsidP="00A65453">
            <w:pPr>
              <w:numPr>
                <w:ilvl w:val="0"/>
                <w:numId w:val="206"/>
              </w:numPr>
              <w:spacing w:line="204" w:lineRule="auto"/>
              <w:ind w:left="383" w:firstLineChars="0"/>
              <w:rPr>
                <w:color w:val="000000" w:themeColor="text1"/>
              </w:rPr>
            </w:pPr>
            <w:r w:rsidRPr="000F0F6C">
              <w:rPr>
                <w:rFonts w:hint="eastAsia"/>
                <w:color w:val="000000" w:themeColor="text1"/>
              </w:rPr>
              <w:t>手すりの形状</w:t>
            </w:r>
          </w:p>
        </w:tc>
        <w:tc>
          <w:tcPr>
            <w:tcW w:w="7790" w:type="dxa"/>
          </w:tcPr>
          <w:p w14:paraId="005F3F4A" w14:textId="77777777" w:rsidR="000F0F6C" w:rsidRPr="000F0F6C" w:rsidRDefault="000F0F6C" w:rsidP="009A5A3A">
            <w:pPr>
              <w:spacing w:line="204"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丸形で直径3～4cm程度とする。</w:t>
            </w:r>
          </w:p>
        </w:tc>
      </w:tr>
      <w:tr w:rsidR="000F0F6C" w:rsidRPr="000F0F6C" w14:paraId="2D0D3826" w14:textId="77777777" w:rsidTr="000F0F6C">
        <w:tc>
          <w:tcPr>
            <w:tcW w:w="1478" w:type="dxa"/>
          </w:tcPr>
          <w:p w14:paraId="15829111" w14:textId="77777777" w:rsidR="000F0F6C" w:rsidRPr="000F0F6C" w:rsidRDefault="000F0F6C" w:rsidP="00A65453">
            <w:pPr>
              <w:numPr>
                <w:ilvl w:val="0"/>
                <w:numId w:val="206"/>
              </w:numPr>
              <w:spacing w:line="204" w:lineRule="auto"/>
              <w:ind w:left="383" w:firstLineChars="0"/>
              <w:rPr>
                <w:color w:val="000000" w:themeColor="text1"/>
              </w:rPr>
            </w:pPr>
            <w:r w:rsidRPr="000F0F6C">
              <w:rPr>
                <w:rFonts w:hint="eastAsia"/>
                <w:color w:val="000000" w:themeColor="text1"/>
              </w:rPr>
              <w:t>手すりの材質</w:t>
            </w:r>
          </w:p>
        </w:tc>
        <w:tc>
          <w:tcPr>
            <w:tcW w:w="7790" w:type="dxa"/>
          </w:tcPr>
          <w:p w14:paraId="4D03FCFC" w14:textId="77777777" w:rsidR="000F0F6C" w:rsidRPr="000F0F6C" w:rsidRDefault="000F0F6C" w:rsidP="009A5A3A">
            <w:pPr>
              <w:spacing w:line="204" w:lineRule="auto"/>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冬期の冷たさに留意した材質とする。</w:t>
            </w:r>
          </w:p>
        </w:tc>
      </w:tr>
      <w:tr w:rsidR="000F0F6C" w:rsidRPr="000F0F6C" w14:paraId="4A171AA1" w14:textId="77777777" w:rsidTr="000F0F6C">
        <w:tc>
          <w:tcPr>
            <w:tcW w:w="1478" w:type="dxa"/>
          </w:tcPr>
          <w:p w14:paraId="6F2FD328" w14:textId="77777777" w:rsidR="000F0F6C" w:rsidRPr="000F0F6C" w:rsidRDefault="000F0F6C" w:rsidP="00A65453">
            <w:pPr>
              <w:numPr>
                <w:ilvl w:val="0"/>
                <w:numId w:val="206"/>
              </w:numPr>
              <w:spacing w:line="204" w:lineRule="auto"/>
              <w:ind w:left="383" w:firstLineChars="0"/>
              <w:rPr>
                <w:color w:val="000000" w:themeColor="text1"/>
              </w:rPr>
            </w:pPr>
            <w:r w:rsidRPr="000F0F6C">
              <w:rPr>
                <w:rFonts w:hint="eastAsia"/>
                <w:color w:val="000000" w:themeColor="text1"/>
              </w:rPr>
              <w:t>手すりの位置</w:t>
            </w:r>
          </w:p>
        </w:tc>
        <w:tc>
          <w:tcPr>
            <w:tcW w:w="7790" w:type="dxa"/>
          </w:tcPr>
          <w:p w14:paraId="18C49F11" w14:textId="77777777" w:rsidR="000F0F6C" w:rsidRPr="000F0F6C" w:rsidRDefault="000F0F6C" w:rsidP="009A5A3A">
            <w:pPr>
              <w:spacing w:line="204" w:lineRule="auto"/>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手すりを壁面に設置する場合は、壁と手すりのあきを5cm程度とする。</w:t>
            </w:r>
          </w:p>
        </w:tc>
      </w:tr>
      <w:tr w:rsidR="000F0F6C" w:rsidRPr="000F0F6C" w14:paraId="789EBFFC" w14:textId="77777777" w:rsidTr="000F0F6C">
        <w:tc>
          <w:tcPr>
            <w:tcW w:w="1478" w:type="dxa"/>
          </w:tcPr>
          <w:p w14:paraId="736568F4"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t>手すりの端部</w:t>
            </w:r>
          </w:p>
        </w:tc>
        <w:tc>
          <w:tcPr>
            <w:tcW w:w="7790" w:type="dxa"/>
          </w:tcPr>
          <w:p w14:paraId="14784A0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手すりの端部は壁面側に巻き込むなど端部が突出しない構造とする。</w:t>
            </w:r>
          </w:p>
          <w:p w14:paraId="65BC01D2"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階段の手すりの端部は、歩き始めの安定確保や視覚障がい者の利用に留意し、６０cm以上の長さの水平部分を設ける。</w:t>
            </w:r>
          </w:p>
        </w:tc>
      </w:tr>
      <w:tr w:rsidR="000F0F6C" w:rsidRPr="000F0F6C" w14:paraId="1D1AAE1D" w14:textId="77777777" w:rsidTr="000F0F6C">
        <w:tc>
          <w:tcPr>
            <w:tcW w:w="1478" w:type="dxa"/>
          </w:tcPr>
          <w:p w14:paraId="7D38198F"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t>手すりの点字</w:t>
            </w:r>
          </w:p>
          <w:p w14:paraId="6C397C41" w14:textId="77777777" w:rsidR="000F0F6C" w:rsidRPr="000F0F6C" w:rsidRDefault="000F0F6C" w:rsidP="000F0F6C">
            <w:pPr>
              <w:ind w:left="0" w:firstLineChars="0" w:firstLine="0"/>
              <w:rPr>
                <w:color w:val="000000" w:themeColor="text1"/>
              </w:rPr>
            </w:pPr>
          </w:p>
        </w:tc>
        <w:tc>
          <w:tcPr>
            <w:tcW w:w="7790" w:type="dxa"/>
          </w:tcPr>
          <w:p w14:paraId="7460CCC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視覚障がい者のために、手すりの端部の付近には、階段の通ずる場所を示す点字をはり付ける。</w:t>
            </w:r>
          </w:p>
          <w:p w14:paraId="409E238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上記点字は、階段始終端部の点状ブロックの敷設された範囲近くの手すりの端部（水平部分）に表示する。</w:t>
            </w:r>
          </w:p>
          <w:p w14:paraId="0DC4BA8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点字による表示方法はJIS T0921にあわせたものとし、点字内容を文字で併記する。</w:t>
            </w:r>
          </w:p>
          <w:p w14:paraId="4F35468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点字は、はがれにくいものとする。</w:t>
            </w:r>
          </w:p>
          <w:p w14:paraId="49E08A2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手すりの起点及び終点に、点字及び浮き彫り文字等で上下階の情報等を表示・案内・誘導する。</w:t>
            </w:r>
          </w:p>
          <w:p w14:paraId="4621E352"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手すりの起点及び終点に、点字及び浮き彫り文字等で現在位置の情報を表示・案内・誘導する。</w:t>
            </w:r>
          </w:p>
        </w:tc>
      </w:tr>
      <w:tr w:rsidR="000F0F6C" w:rsidRPr="000F0F6C" w14:paraId="5AD54BBB" w14:textId="77777777" w:rsidTr="000F0F6C">
        <w:tc>
          <w:tcPr>
            <w:tcW w:w="1478" w:type="dxa"/>
          </w:tcPr>
          <w:p w14:paraId="2396428A"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t>蹴上げ・踏面の寸法</w:t>
            </w:r>
          </w:p>
        </w:tc>
        <w:tc>
          <w:tcPr>
            <w:tcW w:w="7790" w:type="dxa"/>
          </w:tcPr>
          <w:p w14:paraId="56835DD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蹴上げ：16cm程度以下、踏面：30cm程度以上とする。</w:t>
            </w:r>
          </w:p>
          <w:p w14:paraId="08B47D7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蹴上げ高さは16cm程度以下とすること。</w:t>
            </w:r>
          </w:p>
          <w:p w14:paraId="0F3E0F1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蹴上げ高さは</w:t>
            </w:r>
            <w:bookmarkStart w:id="79" w:name="_Hlk118826355"/>
            <w:r w:rsidRPr="000F0F6C">
              <w:rPr>
                <w:rFonts w:hint="eastAsia"/>
                <w:color w:val="000000" w:themeColor="text1"/>
              </w:rPr>
              <w:t>15cm以下とする。</w:t>
            </w:r>
            <w:bookmarkEnd w:id="79"/>
          </w:p>
        </w:tc>
      </w:tr>
      <w:tr w:rsidR="000F0F6C" w:rsidRPr="000F0F6C" w14:paraId="2D903F1D" w14:textId="77777777" w:rsidTr="000F0F6C">
        <w:tc>
          <w:tcPr>
            <w:tcW w:w="1478" w:type="dxa"/>
          </w:tcPr>
          <w:p w14:paraId="43C71A21"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t>踏面の幅</w:t>
            </w:r>
          </w:p>
        </w:tc>
        <w:tc>
          <w:tcPr>
            <w:tcW w:w="7790" w:type="dxa"/>
          </w:tcPr>
          <w:p w14:paraId="48422B9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踏面は30cm程度以上とすること。なお、歩きやすい階段とするために、踏面の幅をあまり広げずに、蹴上げの寸法との組合せに留意する。</w:t>
            </w:r>
          </w:p>
        </w:tc>
      </w:tr>
      <w:tr w:rsidR="000F0F6C" w:rsidRPr="000F0F6C" w14:paraId="46F8EC7E" w14:textId="77777777" w:rsidTr="000F0F6C">
        <w:tc>
          <w:tcPr>
            <w:tcW w:w="1478" w:type="dxa"/>
          </w:tcPr>
          <w:p w14:paraId="11D218E6"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t>蹴上げ・踏面の段鼻</w:t>
            </w:r>
          </w:p>
        </w:tc>
        <w:tc>
          <w:tcPr>
            <w:tcW w:w="7790" w:type="dxa"/>
          </w:tcPr>
          <w:p w14:paraId="4411EF7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蹴込み板を設ける。</w:t>
            </w:r>
          </w:p>
          <w:p w14:paraId="7F1CA61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段鼻の突き出しその他のつまずきの原因となるものを設けない構造とする。</w:t>
            </w:r>
          </w:p>
          <w:p w14:paraId="091D600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蹴込みは2cm以下とする。</w:t>
            </w:r>
          </w:p>
        </w:tc>
      </w:tr>
      <w:tr w:rsidR="000F0F6C" w:rsidRPr="000F0F6C" w14:paraId="7ABAD3AD" w14:textId="77777777" w:rsidTr="000F0F6C">
        <w:tc>
          <w:tcPr>
            <w:tcW w:w="1478" w:type="dxa"/>
          </w:tcPr>
          <w:p w14:paraId="5695675A" w14:textId="77777777" w:rsidR="000F0F6C" w:rsidRPr="000F0F6C" w:rsidRDefault="000F0F6C" w:rsidP="00A65453">
            <w:pPr>
              <w:numPr>
                <w:ilvl w:val="0"/>
                <w:numId w:val="206"/>
              </w:numPr>
              <w:spacing w:line="228" w:lineRule="auto"/>
              <w:ind w:left="383" w:firstLineChars="0"/>
              <w:rPr>
                <w:color w:val="000000" w:themeColor="text1"/>
              </w:rPr>
            </w:pPr>
            <w:r w:rsidRPr="000F0F6C">
              <w:rPr>
                <w:rFonts w:hint="eastAsia"/>
                <w:color w:val="000000" w:themeColor="text1"/>
              </w:rPr>
              <w:t>蹴上げ・踏面の仕上げ、輝度コントラスト</w:t>
            </w:r>
          </w:p>
        </w:tc>
        <w:tc>
          <w:tcPr>
            <w:tcW w:w="7790" w:type="dxa"/>
          </w:tcPr>
          <w:p w14:paraId="3CAACFC5" w14:textId="77777777" w:rsidR="000F0F6C" w:rsidRPr="000F0F6C" w:rsidRDefault="000F0F6C" w:rsidP="009A5A3A">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踏面の端部（段鼻部）は、全長にわたって十分な太さ（幅5cm程度）とする。</w:t>
            </w:r>
          </w:p>
          <w:p w14:paraId="7FF19DDE" w14:textId="77777777" w:rsidR="000F0F6C" w:rsidRPr="000F0F6C" w:rsidRDefault="000F0F6C" w:rsidP="009A5A3A">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踏面の端部（段鼻部）の色は始まりの段から終わりの段まで統一された色とすることを基本とする。</w:t>
            </w:r>
          </w:p>
          <w:p w14:paraId="73423DAA" w14:textId="77777777" w:rsidR="000F0F6C" w:rsidRPr="000F0F6C" w:rsidRDefault="000F0F6C" w:rsidP="009A5A3A">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この識別部分は、汚損・損傷しにくいものを用いる。</w:t>
            </w:r>
          </w:p>
          <w:p w14:paraId="4F4491E0" w14:textId="77777777" w:rsidR="000F0F6C" w:rsidRPr="000F0F6C" w:rsidRDefault="000F0F6C" w:rsidP="009A5A3A">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表面は、粗面とし、又は滑りにくい材料で仕上げる。</w:t>
            </w:r>
          </w:p>
          <w:p w14:paraId="149D269A" w14:textId="77777777" w:rsidR="000F0F6C" w:rsidRPr="000F0F6C" w:rsidRDefault="000F0F6C" w:rsidP="009A5A3A">
            <w:pPr>
              <w:spacing w:line="228" w:lineRule="auto"/>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床の表面は、転倒に対して衝撃の少ない材料で仕上げる。</w:t>
            </w:r>
          </w:p>
          <w:p w14:paraId="6BDEAED2" w14:textId="77777777" w:rsidR="000F0F6C" w:rsidRPr="000F0F6C" w:rsidRDefault="000F0F6C" w:rsidP="009A5A3A">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階段は、踏面の端部（段鼻）とその周囲の部分（踏面等）との色の明度、色相又は彩度の差が大きいことにより、段を容易に識別できるものとする。</w:t>
            </w:r>
          </w:p>
          <w:p w14:paraId="58E59610" w14:textId="77777777" w:rsidR="000F0F6C" w:rsidRPr="000F0F6C" w:rsidRDefault="000F0F6C" w:rsidP="009A5A3A">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段を容易に識別できるようにするため、全長にわたって、踏面の端部とその周囲の部分との輝度比を確保する。</w:t>
            </w:r>
          </w:p>
        </w:tc>
      </w:tr>
      <w:tr w:rsidR="000F0F6C" w:rsidRPr="000F0F6C" w14:paraId="42318B78" w14:textId="77777777" w:rsidTr="000F0F6C">
        <w:tc>
          <w:tcPr>
            <w:tcW w:w="1478" w:type="dxa"/>
          </w:tcPr>
          <w:p w14:paraId="6C579B51"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t>立ち上がり部</w:t>
            </w:r>
          </w:p>
        </w:tc>
        <w:tc>
          <w:tcPr>
            <w:tcW w:w="7790" w:type="dxa"/>
          </w:tcPr>
          <w:p w14:paraId="77EE5BD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階段の両側には、立ち上がり部を設ける。ただし、側面が壁面である場合は、この限りでない。</w:t>
            </w:r>
          </w:p>
          <w:p w14:paraId="0E46838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側面に壁面がない場合は、5cm程度まで立ち上がり部を設ける。</w:t>
            </w:r>
          </w:p>
        </w:tc>
      </w:tr>
      <w:tr w:rsidR="000F0F6C" w:rsidRPr="000F0F6C" w14:paraId="5C360412" w14:textId="77777777" w:rsidTr="000F0F6C">
        <w:tc>
          <w:tcPr>
            <w:tcW w:w="1478" w:type="dxa"/>
          </w:tcPr>
          <w:p w14:paraId="01C04CDE" w14:textId="77777777" w:rsidR="000F0F6C" w:rsidRPr="000F0F6C" w:rsidRDefault="000F0F6C" w:rsidP="00A65453">
            <w:pPr>
              <w:numPr>
                <w:ilvl w:val="0"/>
                <w:numId w:val="206"/>
              </w:numPr>
              <w:spacing w:line="204" w:lineRule="auto"/>
              <w:ind w:left="383" w:firstLineChars="0"/>
              <w:rPr>
                <w:color w:val="000000" w:themeColor="text1"/>
              </w:rPr>
            </w:pPr>
            <w:r w:rsidRPr="000F0F6C">
              <w:rPr>
                <w:rFonts w:hint="eastAsia"/>
                <w:color w:val="000000" w:themeColor="text1"/>
              </w:rPr>
              <w:t>階段始終端部の水平部分</w:t>
            </w:r>
          </w:p>
        </w:tc>
        <w:tc>
          <w:tcPr>
            <w:tcW w:w="7790" w:type="dxa"/>
          </w:tcPr>
          <w:p w14:paraId="4951A50F" w14:textId="77777777" w:rsidR="000F0F6C" w:rsidRPr="000F0F6C" w:rsidRDefault="000F0F6C" w:rsidP="009A5A3A">
            <w:pPr>
              <w:spacing w:line="204" w:lineRule="auto"/>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階段の始点、終点は、通路から120cm程度後退させ、平坦なふところ部分をとる。</w:t>
            </w:r>
          </w:p>
        </w:tc>
      </w:tr>
      <w:tr w:rsidR="000F0F6C" w:rsidRPr="000F0F6C" w14:paraId="2CF868A3" w14:textId="77777777" w:rsidTr="000F0F6C">
        <w:tc>
          <w:tcPr>
            <w:tcW w:w="1478" w:type="dxa"/>
          </w:tcPr>
          <w:p w14:paraId="1F470C4B"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lastRenderedPageBreak/>
              <w:t>踊り場</w:t>
            </w:r>
          </w:p>
        </w:tc>
        <w:tc>
          <w:tcPr>
            <w:tcW w:w="7790" w:type="dxa"/>
          </w:tcPr>
          <w:p w14:paraId="03AF665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高さ概ね300cm以内ごとに踊り場を設置することを基本とする。</w:t>
            </w:r>
          </w:p>
          <w:p w14:paraId="7AF63AA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長さは120cm以上とする。</w:t>
            </w:r>
          </w:p>
          <w:p w14:paraId="5334D5B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壁側の手すりは連続して設置する。ただし、構造上の理由によりやむを得ない場合は、この限りでない。</w:t>
            </w:r>
          </w:p>
        </w:tc>
      </w:tr>
      <w:tr w:rsidR="000F0F6C" w:rsidRPr="000F0F6C" w14:paraId="2F69DB57" w14:textId="77777777" w:rsidTr="000F0F6C">
        <w:tc>
          <w:tcPr>
            <w:tcW w:w="1478" w:type="dxa"/>
          </w:tcPr>
          <w:p w14:paraId="50D2F8CD"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t>折返し部の衝突防止</w:t>
            </w:r>
          </w:p>
        </w:tc>
        <w:tc>
          <w:tcPr>
            <w:tcW w:w="7790" w:type="dxa"/>
          </w:tcPr>
          <w:p w14:paraId="489FA42B"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折返し階段の屈曲部には、衝突回避のための鏡を設ける。</w:t>
            </w:r>
          </w:p>
        </w:tc>
      </w:tr>
      <w:tr w:rsidR="000F0F6C" w:rsidRPr="000F0F6C" w14:paraId="3BDDF2BD" w14:textId="77777777" w:rsidTr="000F0F6C">
        <w:tc>
          <w:tcPr>
            <w:tcW w:w="1478" w:type="dxa"/>
          </w:tcPr>
          <w:p w14:paraId="0B106AA8"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t>明るさ</w:t>
            </w:r>
          </w:p>
        </w:tc>
        <w:tc>
          <w:tcPr>
            <w:tcW w:w="7790" w:type="dxa"/>
          </w:tcPr>
          <w:p w14:paraId="0FD85E8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高齢者や弱視（ロービジョン）の方の移動等円滑化に留意し、充分な明るさを確保するよう、採光や照明に留意する。また、照明については、極端な暗がりや眩しさが生じないように留意する。なお、鉄道駅舎においては、JISZ9110に示された照度を参考とする。</w:t>
            </w:r>
          </w:p>
          <w:p w14:paraId="7AAF8DC0" w14:textId="77777777" w:rsidR="000F0F6C" w:rsidRPr="000F0F6C" w:rsidRDefault="000F0F6C" w:rsidP="000F0F6C">
            <w:pPr>
              <w:ind w:left="250" w:hangingChars="125" w:hanging="250"/>
              <w:rPr>
                <w:dstrike/>
                <w:color w:val="000000" w:themeColor="text1"/>
              </w:rPr>
            </w:pPr>
            <w:r w:rsidRPr="000F0F6C">
              <w:rPr>
                <w:rFonts w:hint="eastAsia"/>
                <w:b/>
                <w:bCs/>
                <w:color w:val="FF4B00"/>
              </w:rPr>
              <w:t>C</w:t>
            </w:r>
            <w:r w:rsidRPr="000F0F6C">
              <w:rPr>
                <w:rFonts w:hint="eastAsia"/>
                <w:color w:val="000000" w:themeColor="text1"/>
              </w:rPr>
              <w:t>床面をより明確に示すため、標準的な照明方法に加え、極端な暗がりや眩しさが生じないよう留意すること。なお、鉄道駅舎においては、JIS Z9110に示された照度を参考とする。</w:t>
            </w:r>
          </w:p>
        </w:tc>
      </w:tr>
      <w:tr w:rsidR="000F0F6C" w:rsidRPr="000F0F6C" w14:paraId="6A36C550" w14:textId="77777777" w:rsidTr="000F0F6C">
        <w:tc>
          <w:tcPr>
            <w:tcW w:w="1478" w:type="dxa"/>
          </w:tcPr>
          <w:p w14:paraId="4CB61D64"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t>階段下</w:t>
            </w:r>
          </w:p>
        </w:tc>
        <w:tc>
          <w:tcPr>
            <w:tcW w:w="7790" w:type="dxa"/>
          </w:tcPr>
          <w:p w14:paraId="0192724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視覚障がい者が白杖で感知できずに衝突してしまうことがないよう、階段下に十分な高さ（200cm程度の範囲内）のない空間を設けない。やむを得ず十分な高さのない空間を設ける場合は、高さ110cm以上の柵の設置やそれに代わる進入防止措置を講ずる。この場合、床面からの立ち上がり部に隙間を設けず、白杖で容易に柵等を感知できるよう留意する。</w:t>
            </w:r>
          </w:p>
        </w:tc>
      </w:tr>
      <w:tr w:rsidR="000F0F6C" w:rsidRPr="000F0F6C" w14:paraId="6FED924D" w14:textId="77777777" w:rsidTr="000F0F6C">
        <w:tc>
          <w:tcPr>
            <w:tcW w:w="1478" w:type="dxa"/>
          </w:tcPr>
          <w:p w14:paraId="523C7EC1" w14:textId="77777777" w:rsidR="000F0F6C" w:rsidRPr="000F0F6C" w:rsidRDefault="000F0F6C" w:rsidP="00A65453">
            <w:pPr>
              <w:numPr>
                <w:ilvl w:val="0"/>
                <w:numId w:val="206"/>
              </w:numPr>
              <w:ind w:left="383" w:firstLineChars="0"/>
              <w:rPr>
                <w:color w:val="000000" w:themeColor="text1"/>
              </w:rPr>
            </w:pPr>
            <w:r w:rsidRPr="000F0F6C">
              <w:rPr>
                <w:rFonts w:hint="eastAsia"/>
                <w:color w:val="000000" w:themeColor="text1"/>
              </w:rPr>
              <w:t>視覚障がい者誘導用ブロック</w:t>
            </w:r>
          </w:p>
        </w:tc>
        <w:tc>
          <w:tcPr>
            <w:tcW w:w="7790" w:type="dxa"/>
          </w:tcPr>
          <w:p w14:paraId="75D79E9B" w14:textId="77777777" w:rsidR="000F0F6C" w:rsidRPr="000F0F6C" w:rsidRDefault="000F0F6C" w:rsidP="000F0F6C">
            <w:pPr>
              <w:ind w:left="250" w:hangingChars="125" w:hanging="250"/>
              <w:rPr>
                <w:color w:val="000000" w:themeColor="text1"/>
              </w:rPr>
            </w:pPr>
            <w:r w:rsidRPr="000F0F6C">
              <w:rPr>
                <w:rFonts w:hint="eastAsia"/>
                <w:color w:val="000000" w:themeColor="text1"/>
              </w:rPr>
              <w:t>基本的事項等は、3-4-2（２）視覚障がい者誘導案内用設備を参照</w:t>
            </w:r>
          </w:p>
          <w:p w14:paraId="6BECA11C" w14:textId="77777777" w:rsidR="000F0F6C" w:rsidRPr="000F0F6C" w:rsidRDefault="000F0F6C" w:rsidP="000F0F6C">
            <w:pPr>
              <w:ind w:left="250" w:hangingChars="125" w:hanging="250"/>
              <w:rPr>
                <w:color w:val="000000" w:themeColor="text1"/>
              </w:rPr>
            </w:pPr>
            <w:r w:rsidRPr="000F0F6C">
              <w:rPr>
                <w:rFonts w:hint="eastAsia"/>
                <w:b/>
                <w:bCs/>
                <w:color w:val="FF4B00"/>
              </w:rPr>
              <w:t xml:space="preserve">C </w:t>
            </w:r>
            <w:r w:rsidRPr="000F0F6C">
              <w:rPr>
                <w:rFonts w:hint="eastAsia"/>
                <w:color w:val="000000" w:themeColor="text1"/>
              </w:rPr>
              <w:t>階段及び踊り場の上下端部には、警告を標示する点状ブロックを敷設する。</w:t>
            </w:r>
          </w:p>
        </w:tc>
      </w:tr>
    </w:tbl>
    <w:p w14:paraId="081279CE" w14:textId="77777777" w:rsidR="000F0F6C" w:rsidRPr="000F0F6C" w:rsidRDefault="000F0F6C" w:rsidP="000F0F6C">
      <w:pPr>
        <w:ind w:left="360" w:firstLineChars="0" w:hanging="360"/>
      </w:pPr>
    </w:p>
    <w:p w14:paraId="47D7819E" w14:textId="33A43E90" w:rsidR="000F0F6C" w:rsidRPr="000F0F6C" w:rsidRDefault="009A5A3A" w:rsidP="009A5A3A">
      <w:pPr>
        <w:keepNext/>
        <w:spacing w:beforeLines="100" w:before="360"/>
        <w:ind w:left="0" w:firstLineChars="0" w:firstLine="0"/>
        <w:rPr>
          <w:rFonts w:hAnsi="メイリオ"/>
        </w:rPr>
      </w:pPr>
      <w:r>
        <w:rPr>
          <w:rFonts w:hAnsi="メイリオ" w:hint="eastAsia"/>
        </w:rPr>
        <w:t>（７）</w:t>
      </w:r>
      <w:r w:rsidR="000F0F6C" w:rsidRPr="000F0F6C">
        <w:rPr>
          <w:rFonts w:hAnsi="メイリオ" w:hint="eastAsia"/>
        </w:rPr>
        <w:t>昇降機（エレベーター）</w:t>
      </w:r>
    </w:p>
    <w:p w14:paraId="31946390" w14:textId="77777777" w:rsidR="000F0F6C" w:rsidRPr="000F0F6C" w:rsidRDefault="000F0F6C" w:rsidP="00A65453">
      <w:pPr>
        <w:pStyle w:val="EXPO10"/>
        <w:numPr>
          <w:ilvl w:val="0"/>
          <w:numId w:val="250"/>
        </w:numPr>
      </w:pPr>
      <w:r w:rsidRPr="000F0F6C">
        <w:rPr>
          <w:rFonts w:hint="eastAsia"/>
        </w:rPr>
        <w:t>基本的な考え方</w:t>
      </w:r>
    </w:p>
    <w:p w14:paraId="24BC6AFF" w14:textId="77777777" w:rsidR="000F0F6C" w:rsidRPr="000F0F6C" w:rsidRDefault="000F0F6C" w:rsidP="000F0F6C">
      <w:pPr>
        <w:ind w:leftChars="100" w:firstLineChars="100" w:firstLine="200"/>
      </w:pPr>
      <w:r w:rsidRPr="000F0F6C">
        <w:rPr>
          <w:rFonts w:hint="eastAsia"/>
        </w:rPr>
        <w:t>エレベーターは、車いす使用者の単独での利用をはじめ、車いす使用以外の障がい者、高齢者、ベビーカー使用者等、すべての利用者に対して有効な垂直移動手段である。このためエレベーターは、すべての利用者が安全に、かつ容易に移動することができるようにきめ細かな留意が必要である。</w:t>
      </w:r>
    </w:p>
    <w:p w14:paraId="6B6190C0" w14:textId="77777777" w:rsidR="000F0F6C" w:rsidRPr="000F0F6C" w:rsidRDefault="000F0F6C" w:rsidP="000F0F6C">
      <w:pPr>
        <w:ind w:leftChars="100" w:firstLineChars="100" w:firstLine="200"/>
      </w:pPr>
      <w:r w:rsidRPr="000F0F6C">
        <w:rPr>
          <w:rFonts w:hint="eastAsia"/>
        </w:rPr>
        <w:t>高齢者、障がい者等が、可能な限り単独で、健常者と同様の時間、ルート、手段によって移動できるよう、旅客施設、車両等において、連続性のある移動動線を可能な限り最短経路で確保することが必要となる。</w:t>
      </w:r>
    </w:p>
    <w:p w14:paraId="18FB06F8" w14:textId="77777777" w:rsidR="000F0F6C" w:rsidRPr="000F0F6C" w:rsidRDefault="000F0F6C" w:rsidP="000F0F6C">
      <w:pPr>
        <w:ind w:leftChars="100" w:firstLineChars="100" w:firstLine="200"/>
      </w:pPr>
      <w:r w:rsidRPr="000F0F6C">
        <w:rPr>
          <w:rFonts w:hint="eastAsia"/>
        </w:rPr>
        <w:t>段差の解消のために設置したエレベーターを主要な経路から遠い位置に設置してしまうと、エレベーター利用が必要な人にとっては不便になるため、エレベーター、傾斜路、エスカレーター、階段等を主要経路としてなるべく隣接して配置することが必要である。</w:t>
      </w:r>
    </w:p>
    <w:p w14:paraId="71471D40" w14:textId="77777777" w:rsidR="000F0F6C" w:rsidRPr="000F0F6C" w:rsidRDefault="000F0F6C" w:rsidP="000F0F6C">
      <w:pPr>
        <w:ind w:leftChars="100" w:firstLineChars="100" w:firstLine="200"/>
      </w:pPr>
      <w:r w:rsidRPr="000F0F6C">
        <w:rPr>
          <w:rFonts w:hint="eastAsia"/>
        </w:rPr>
        <w:t>また、視覚障がい者、聴覚障がい者への情報提供が必要である。</w:t>
      </w:r>
    </w:p>
    <w:p w14:paraId="503A1330" w14:textId="77777777" w:rsidR="000F0F6C" w:rsidRPr="000F0F6C" w:rsidRDefault="000F0F6C" w:rsidP="000F0F6C">
      <w:pPr>
        <w:ind w:left="0" w:firstLineChars="0" w:firstLine="0"/>
        <w:rPr>
          <w:color w:val="000000" w:themeColor="text1"/>
        </w:rPr>
      </w:pPr>
    </w:p>
    <w:p w14:paraId="5EFF0ADA" w14:textId="77777777" w:rsidR="000F0F6C" w:rsidRPr="000F0F6C" w:rsidRDefault="000F0F6C" w:rsidP="000F0F6C">
      <w:pPr>
        <w:numPr>
          <w:ilvl w:val="0"/>
          <w:numId w:val="8"/>
        </w:numPr>
        <w:ind w:firstLineChars="0"/>
        <w:rPr>
          <w:color w:val="000000" w:themeColor="text1"/>
        </w:rPr>
      </w:pPr>
      <w:r w:rsidRPr="000F0F6C">
        <w:rPr>
          <w:rFonts w:hint="eastAsia"/>
          <w:color w:val="000000" w:themeColor="text1"/>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150FDDC3" w14:textId="77777777" w:rsidTr="000F0F6C">
        <w:tc>
          <w:tcPr>
            <w:tcW w:w="9268" w:type="dxa"/>
            <w:gridSpan w:val="2"/>
            <w:shd w:val="clear" w:color="auto" w:fill="E7E6E6" w:themeFill="background2"/>
          </w:tcPr>
          <w:p w14:paraId="7950350B"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54697C90" w14:textId="77777777" w:rsidTr="000F0F6C">
        <w:tc>
          <w:tcPr>
            <w:tcW w:w="9268" w:type="dxa"/>
            <w:gridSpan w:val="2"/>
          </w:tcPr>
          <w:p w14:paraId="1CBB3192"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（移動等円滑化された経路）</w:t>
            </w:r>
          </w:p>
        </w:tc>
      </w:tr>
      <w:tr w:rsidR="000F0F6C" w:rsidRPr="000F0F6C" w14:paraId="3BC4A08B" w14:textId="77777777" w:rsidTr="000F0F6C">
        <w:tc>
          <w:tcPr>
            <w:tcW w:w="9268" w:type="dxa"/>
            <w:gridSpan w:val="2"/>
          </w:tcPr>
          <w:p w14:paraId="6DDC87F0"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第四条</w:t>
            </w:r>
          </w:p>
          <w:p w14:paraId="4057E40B"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７　　移動等円滑化された経路を構成するエレベーターは、次に掲げる基準に適合するものでなければならない。</w:t>
            </w:r>
          </w:p>
          <w:p w14:paraId="06D45C88" w14:textId="77777777" w:rsidR="000F0F6C" w:rsidRPr="000F0F6C" w:rsidRDefault="000F0F6C" w:rsidP="0056090F">
            <w:pPr>
              <w:ind w:left="400" w:firstLineChars="0" w:firstLine="0"/>
              <w:rPr>
                <w:color w:val="000000" w:themeColor="text1"/>
              </w:rPr>
            </w:pPr>
            <w:r w:rsidRPr="000F0F6C">
              <w:rPr>
                <w:rFonts w:hint="eastAsia"/>
                <w:color w:val="000000" w:themeColor="text1"/>
              </w:rPr>
              <w:t>一　　籠及び昇降路の出入口の幅は、八十センチメートル以上であること。</w:t>
            </w:r>
          </w:p>
          <w:p w14:paraId="1BEE7B6A" w14:textId="77777777" w:rsidR="000F0F6C" w:rsidRPr="000F0F6C" w:rsidRDefault="000F0F6C" w:rsidP="0056090F">
            <w:pPr>
              <w:ind w:left="400" w:firstLineChars="0" w:firstLine="0"/>
              <w:rPr>
                <w:color w:val="000000" w:themeColor="text1"/>
              </w:rPr>
            </w:pPr>
            <w:r w:rsidRPr="000F0F6C">
              <w:rPr>
                <w:rFonts w:hint="eastAsia"/>
                <w:color w:val="000000" w:themeColor="text1"/>
              </w:rPr>
              <w:t>二　　籠の内法幅は百四十センチメートル以上であり、内法奥行きは百三十五センチメートル以上であること。ただし、籠の出入口が複数あるエレベーターであって、車椅子使用者が円滑に乗降できる構造のもの（開閉する籠の出入口を音声により知らせる設備が設けられているものに限る。）については、この限りでない。</w:t>
            </w:r>
          </w:p>
          <w:p w14:paraId="27015937" w14:textId="77777777" w:rsidR="000F0F6C" w:rsidRPr="000F0F6C" w:rsidRDefault="000F0F6C" w:rsidP="0056090F">
            <w:pPr>
              <w:ind w:left="400" w:firstLineChars="0" w:firstLine="0"/>
              <w:rPr>
                <w:color w:val="000000" w:themeColor="text1"/>
              </w:rPr>
            </w:pPr>
            <w:r w:rsidRPr="000F0F6C">
              <w:rPr>
                <w:rFonts w:hint="eastAsia"/>
                <w:color w:val="000000" w:themeColor="text1"/>
              </w:rPr>
              <w:t>三　　籠内に、車椅子使用者が乗降する際に籠及び昇降路の出入口を確認するための鏡が設けられてい</w:t>
            </w:r>
            <w:r w:rsidRPr="000F0F6C">
              <w:rPr>
                <w:rFonts w:hint="eastAsia"/>
                <w:color w:val="000000" w:themeColor="text1"/>
              </w:rPr>
              <w:lastRenderedPageBreak/>
              <w:t>ること。ただし、前号ただし書に規定する場合は、この限りでない。</w:t>
            </w:r>
          </w:p>
          <w:p w14:paraId="79C8664C" w14:textId="77777777" w:rsidR="000F0F6C" w:rsidRPr="000F0F6C" w:rsidRDefault="000F0F6C" w:rsidP="0056090F">
            <w:pPr>
              <w:ind w:left="400" w:firstLineChars="0" w:firstLine="0"/>
              <w:rPr>
                <w:color w:val="000000" w:themeColor="text1"/>
              </w:rPr>
            </w:pPr>
            <w:r w:rsidRPr="000F0F6C">
              <w:rPr>
                <w:rFonts w:hint="eastAsia"/>
                <w:color w:val="000000" w:themeColor="text1"/>
              </w:rPr>
              <w:t>四　　籠及び昇降路の出入口の戸にガラスその他これに類するものがはめ込まれていること又は籠外及び籠内に画像を表示する設備が設置されていることにより、籠外にいる者と籠内にいる者が互いに視覚的に確認できる構造であること。</w:t>
            </w:r>
          </w:p>
          <w:p w14:paraId="18097137" w14:textId="77777777" w:rsidR="000F0F6C" w:rsidRPr="000F0F6C" w:rsidRDefault="000F0F6C" w:rsidP="0056090F">
            <w:pPr>
              <w:ind w:left="400" w:firstLineChars="0" w:firstLine="0"/>
              <w:rPr>
                <w:color w:val="000000" w:themeColor="text1"/>
              </w:rPr>
            </w:pPr>
            <w:r w:rsidRPr="000F0F6C">
              <w:rPr>
                <w:rFonts w:hint="eastAsia"/>
                <w:color w:val="000000" w:themeColor="text1"/>
              </w:rPr>
              <w:t>五　　籠内に手すり（握り手その他これに類する設備を含む。以下同じ。）が設けられていること。</w:t>
            </w:r>
          </w:p>
          <w:p w14:paraId="3D490B58" w14:textId="77777777" w:rsidR="000F0F6C" w:rsidRPr="000F0F6C" w:rsidRDefault="000F0F6C" w:rsidP="0056090F">
            <w:pPr>
              <w:ind w:left="400" w:firstLineChars="0" w:firstLine="0"/>
              <w:rPr>
                <w:color w:val="000000" w:themeColor="text1"/>
              </w:rPr>
            </w:pPr>
            <w:r w:rsidRPr="000F0F6C">
              <w:rPr>
                <w:rFonts w:hint="eastAsia"/>
                <w:color w:val="000000" w:themeColor="text1"/>
              </w:rPr>
              <w:t>六　　籠及び昇降路の出入口の戸の開扉時間を延長する機能を有したものであること。</w:t>
            </w:r>
          </w:p>
          <w:p w14:paraId="364509EF" w14:textId="77777777" w:rsidR="000F0F6C" w:rsidRPr="000F0F6C" w:rsidRDefault="000F0F6C" w:rsidP="0056090F">
            <w:pPr>
              <w:ind w:left="400" w:firstLineChars="0" w:firstLine="0"/>
              <w:rPr>
                <w:color w:val="000000" w:themeColor="text1"/>
              </w:rPr>
            </w:pPr>
            <w:r w:rsidRPr="000F0F6C">
              <w:rPr>
                <w:rFonts w:hint="eastAsia"/>
                <w:color w:val="000000" w:themeColor="text1"/>
              </w:rPr>
              <w:t>七　　籠内に、籠が停止する予定の階及び籠の現在位置を表示する設備が設けられていること。</w:t>
            </w:r>
          </w:p>
          <w:p w14:paraId="119ADCEF" w14:textId="77777777" w:rsidR="000F0F6C" w:rsidRPr="000F0F6C" w:rsidRDefault="000F0F6C" w:rsidP="00A65453">
            <w:pPr>
              <w:numPr>
                <w:ilvl w:val="0"/>
                <w:numId w:val="214"/>
              </w:numPr>
              <w:ind w:leftChars="200" w:left="600" w:hangingChars="100" w:hanging="200"/>
              <w:rPr>
                <w:color w:val="000000" w:themeColor="text1"/>
              </w:rPr>
            </w:pPr>
            <w:r w:rsidRPr="000F0F6C">
              <w:rPr>
                <w:rFonts w:hint="eastAsia"/>
                <w:color w:val="000000" w:themeColor="text1"/>
              </w:rPr>
              <w:t>八　　籠内に、籠が到着する階並びに籠及び昇降路の出入口の戸の閉鎖を音声により知らせる設備が設けられていること。</w:t>
            </w:r>
          </w:p>
          <w:p w14:paraId="7D1A7EC2" w14:textId="77777777" w:rsidR="000F0F6C" w:rsidRPr="000F0F6C" w:rsidRDefault="000F0F6C" w:rsidP="0056090F">
            <w:pPr>
              <w:ind w:left="400" w:firstLineChars="0" w:firstLine="0"/>
              <w:rPr>
                <w:color w:val="000000" w:themeColor="text1"/>
              </w:rPr>
            </w:pPr>
            <w:r w:rsidRPr="000F0F6C">
              <w:rPr>
                <w:rFonts w:hint="eastAsia"/>
                <w:color w:val="000000" w:themeColor="text1"/>
              </w:rPr>
              <w:t>九　　籠内及び乗降ロビーには、車椅子使用者が円滑に操作できる位置に操作盤が設けられていること。</w:t>
            </w:r>
          </w:p>
          <w:p w14:paraId="7C7DD2AE" w14:textId="77777777" w:rsidR="000F0F6C" w:rsidRPr="000F0F6C" w:rsidRDefault="000F0F6C" w:rsidP="0056090F">
            <w:pPr>
              <w:ind w:left="400" w:firstLineChars="0" w:firstLine="0"/>
              <w:rPr>
                <w:color w:val="000000" w:themeColor="text1"/>
              </w:rPr>
            </w:pPr>
            <w:r w:rsidRPr="000F0F6C">
              <w:rPr>
                <w:rFonts w:hint="eastAsia"/>
                <w:color w:val="000000" w:themeColor="text1"/>
              </w:rPr>
              <w:t>十　　籠内に設ける操作盤及び乗降ロビーに設ける操作盤のうちそれぞれ一以上は、点字がはり付けられていること等により視覚障害者が容易に操作できる構造となっていること。</w:t>
            </w:r>
          </w:p>
          <w:p w14:paraId="0208674F" w14:textId="77777777" w:rsidR="000F0F6C" w:rsidRPr="000F0F6C" w:rsidRDefault="000F0F6C" w:rsidP="0056090F">
            <w:pPr>
              <w:ind w:left="400" w:firstLineChars="0" w:firstLine="0"/>
              <w:rPr>
                <w:color w:val="000000" w:themeColor="text1"/>
              </w:rPr>
            </w:pPr>
            <w:r w:rsidRPr="000F0F6C">
              <w:rPr>
                <w:rFonts w:hint="eastAsia"/>
                <w:color w:val="000000" w:themeColor="text1"/>
              </w:rPr>
              <w:t>十一　　乗降ロビーの幅は百五十センチメートル以上であり、奥行きは百五十センチメートル以上であること。</w:t>
            </w:r>
          </w:p>
          <w:p w14:paraId="176FEC30" w14:textId="77777777" w:rsidR="000F0F6C" w:rsidRPr="000F0F6C" w:rsidRDefault="000F0F6C" w:rsidP="0056090F">
            <w:pPr>
              <w:ind w:left="400" w:firstLineChars="0" w:firstLine="0"/>
              <w:rPr>
                <w:color w:val="000000" w:themeColor="text1"/>
              </w:rPr>
            </w:pPr>
            <w:r w:rsidRPr="000F0F6C">
              <w:rPr>
                <w:rFonts w:hint="eastAsia"/>
                <w:color w:val="000000" w:themeColor="text1"/>
              </w:rPr>
              <w:t>十二　　乗降ロビーには、到着する籠の昇降方向を音声により知らせる設備が設けられていること。ただし、籠内に籠及び昇降路の出入口の戸が開いた時に籠の昇降方向を音声により知らせる設備が設けられている場合又は当該エレベーターの停止する階が二のみである場合は、この限りでない。</w:t>
            </w:r>
          </w:p>
        </w:tc>
      </w:tr>
      <w:tr w:rsidR="000F0F6C" w:rsidRPr="000F0F6C" w14:paraId="6AAC0D71" w14:textId="77777777" w:rsidTr="000F0F6C">
        <w:tc>
          <w:tcPr>
            <w:tcW w:w="9268" w:type="dxa"/>
            <w:gridSpan w:val="2"/>
            <w:shd w:val="clear" w:color="auto" w:fill="E7E6E6" w:themeFill="background2"/>
          </w:tcPr>
          <w:p w14:paraId="014FBA55" w14:textId="77777777" w:rsidR="000F0F6C" w:rsidRPr="000F0F6C" w:rsidRDefault="000F0F6C" w:rsidP="000F0F6C">
            <w:pPr>
              <w:ind w:left="0" w:firstLineChars="0" w:firstLine="0"/>
              <w:rPr>
                <w:color w:val="000000" w:themeColor="text1"/>
              </w:rPr>
            </w:pPr>
            <w:r w:rsidRPr="000F0F6C">
              <w:rPr>
                <w:rFonts w:hint="eastAsia"/>
                <w:color w:val="000000" w:themeColor="text1"/>
              </w:rPr>
              <w:lastRenderedPageBreak/>
              <w:t>基準：「施設整備ガイドライン」、「ガイドライン」、「Tokyo2020アクセシビリティ・ガイドライン」</w:t>
            </w:r>
          </w:p>
        </w:tc>
      </w:tr>
      <w:tr w:rsidR="000F0F6C" w:rsidRPr="000F0F6C" w14:paraId="6C378999" w14:textId="77777777" w:rsidTr="000F0F6C">
        <w:tc>
          <w:tcPr>
            <w:tcW w:w="1478" w:type="dxa"/>
          </w:tcPr>
          <w:p w14:paraId="658C9B97"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設置場所</w:t>
            </w:r>
          </w:p>
        </w:tc>
        <w:tc>
          <w:tcPr>
            <w:tcW w:w="7790" w:type="dxa"/>
          </w:tcPr>
          <w:p w14:paraId="5E39D89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エレベーターは主要な経路、またはその経路に隣接して設置すること。傾斜路、エスカレーター、階段等は、できるだけエレベーターに隣接して設置する。</w:t>
            </w:r>
          </w:p>
        </w:tc>
      </w:tr>
      <w:tr w:rsidR="000F0F6C" w:rsidRPr="000F0F6C" w14:paraId="33F00173" w14:textId="77777777" w:rsidTr="000F0F6C">
        <w:tc>
          <w:tcPr>
            <w:tcW w:w="1478" w:type="dxa"/>
          </w:tcPr>
          <w:p w14:paraId="29A6A3E0"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エレベーターの存在喚起</w:t>
            </w:r>
          </w:p>
        </w:tc>
        <w:tc>
          <w:tcPr>
            <w:tcW w:w="7790" w:type="dxa"/>
          </w:tcPr>
          <w:p w14:paraId="78E9946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エレベーターホールに設ける制御装置の前の床面には、視覚障がい者に対し制御装置の存在を示すために、点状ブロック等を敷設する。</w:t>
            </w:r>
          </w:p>
        </w:tc>
      </w:tr>
      <w:tr w:rsidR="000F0F6C" w:rsidRPr="000F0F6C" w14:paraId="6631B0E1" w14:textId="77777777" w:rsidTr="000F0F6C">
        <w:tc>
          <w:tcPr>
            <w:tcW w:w="1478" w:type="dxa"/>
          </w:tcPr>
          <w:p w14:paraId="19746954"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形式</w:t>
            </w:r>
          </w:p>
        </w:tc>
        <w:tc>
          <w:tcPr>
            <w:tcW w:w="7790" w:type="dxa"/>
          </w:tcPr>
          <w:p w14:paraId="21F9791C"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車いすがかご内で転回する必要のない（かごの前面と背面に設置した）2箇所のドアを用いた貫通型とする。</w:t>
            </w:r>
          </w:p>
          <w:p w14:paraId="7AA7E67C"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複数のエレベーターを設置する場合は、同じ仕様とする。</w:t>
            </w:r>
          </w:p>
          <w:p w14:paraId="16420F8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車いす兼用エレベーターに関する標準（JEAS-C506B）・視覚障がい者兼用エレベーターに関する標準（JEAS-515E）（ともに、(一社)日本エレベーター協会制定）とする。</w:t>
            </w:r>
          </w:p>
          <w:p w14:paraId="7F5B21E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停電時管制運転、地震時管制運転、火災時管制運転装置を設けること。ただし、火災時管制運転装置については、法的に不要な箇所については設置しない。</w:t>
            </w:r>
          </w:p>
        </w:tc>
      </w:tr>
      <w:tr w:rsidR="000F0F6C" w:rsidRPr="000F0F6C" w14:paraId="3B77AEA5" w14:textId="77777777" w:rsidTr="000F0F6C">
        <w:tc>
          <w:tcPr>
            <w:tcW w:w="1478" w:type="dxa"/>
          </w:tcPr>
          <w:p w14:paraId="1B5B86AD"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停止階</w:t>
            </w:r>
          </w:p>
        </w:tc>
        <w:tc>
          <w:tcPr>
            <w:tcW w:w="7790" w:type="dxa"/>
          </w:tcPr>
          <w:p w14:paraId="214A53A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かごは、階段やエスカレーター等、他の手段で行けるすべての階に停止することを基本とする。</w:t>
            </w:r>
          </w:p>
        </w:tc>
      </w:tr>
      <w:tr w:rsidR="000F0F6C" w:rsidRPr="000F0F6C" w14:paraId="45FD60BC" w14:textId="77777777" w:rsidTr="000F0F6C">
        <w:tc>
          <w:tcPr>
            <w:tcW w:w="1478" w:type="dxa"/>
          </w:tcPr>
          <w:p w14:paraId="7973B147"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ひさし</w:t>
            </w:r>
          </w:p>
        </w:tc>
        <w:tc>
          <w:tcPr>
            <w:tcW w:w="7790" w:type="dxa"/>
          </w:tcPr>
          <w:p w14:paraId="6664D99E"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出入口が屋外に面するエレベーターの場合、夏の日差しや雨等を考慮して、十分な広さの屋根またはひさしを設ける。</w:t>
            </w:r>
          </w:p>
        </w:tc>
      </w:tr>
      <w:tr w:rsidR="000F0F6C" w:rsidRPr="000F0F6C" w14:paraId="4C597CF5" w14:textId="77777777" w:rsidTr="000F0F6C">
        <w:tc>
          <w:tcPr>
            <w:tcW w:w="1478" w:type="dxa"/>
          </w:tcPr>
          <w:p w14:paraId="2474DA13"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防火区画</w:t>
            </w:r>
          </w:p>
        </w:tc>
        <w:tc>
          <w:tcPr>
            <w:tcW w:w="7790" w:type="dxa"/>
          </w:tcPr>
          <w:p w14:paraId="31DED336" w14:textId="77777777" w:rsidR="000F0F6C" w:rsidRPr="000F0F6C" w:rsidRDefault="000F0F6C" w:rsidP="000F0F6C">
            <w:pPr>
              <w:ind w:left="250" w:hangingChars="125" w:hanging="250"/>
              <w:rPr>
                <w:rFonts w:hAnsi="ＭＳ 明朝" w:cs="ＭＳ 明朝"/>
                <w:color w:val="000000" w:themeColor="text1"/>
              </w:rPr>
            </w:pPr>
            <w:r w:rsidRPr="000F0F6C">
              <w:rPr>
                <w:rFonts w:hint="eastAsia"/>
                <w:color w:val="4DC4FF"/>
              </w:rPr>
              <w:t>G</w:t>
            </w:r>
            <w:r w:rsidRPr="000F0F6C">
              <w:rPr>
                <w:rFonts w:hint="eastAsia"/>
                <w:color w:val="000000" w:themeColor="text1"/>
              </w:rPr>
              <w:t xml:space="preserve"> エレベーターシャフトの区画のために、防火戸の枠や柱をエレベーター付近に独立して設けると、視覚障がい者の歩行の障害になるだけでなく、衝突の危険があるため、できるだけ設けない区画設計を行う。</w:t>
            </w:r>
          </w:p>
        </w:tc>
      </w:tr>
      <w:tr w:rsidR="000F0F6C" w:rsidRPr="000F0F6C" w14:paraId="65240459" w14:textId="77777777" w:rsidTr="000F0F6C">
        <w:tc>
          <w:tcPr>
            <w:tcW w:w="1478" w:type="dxa"/>
          </w:tcPr>
          <w:p w14:paraId="201BA1A4"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かごの大きさ</w:t>
            </w:r>
          </w:p>
        </w:tc>
        <w:tc>
          <w:tcPr>
            <w:tcW w:w="7790" w:type="dxa"/>
          </w:tcPr>
          <w:p w14:paraId="5F14D3D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移動等円滑化された経路を構成するエレベーターの台数、かごの内法幅及び内法奥行きは、旅客施設の高齢者、障がい者等の利用の状況を考慮して定めるものとする。</w:t>
            </w:r>
          </w:p>
          <w:p w14:paraId="3D10A37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直角二方向出入口型エレベーターの設置は、他の方式のエレベーターの設置が構造上もしくは安全上困難な場合及び車いす使用者が円滑に利用できるかごの大きさの場合に限定する。</w:t>
            </w:r>
          </w:p>
          <w:p w14:paraId="425C18C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旅客施設においてエレベーターを設置する場合には、当該旅客施設の高齢者、障がい者等の利用状況を考慮し、適切な輸送力を確保するよう、設置台数並びに、かごの内法幅及び内法奥行きを検討する。かごの大きさについては、以下の表も参考にし、設置するエレベーターのかごの内法幅及び内法奥行きの大きさを選定する。</w:t>
            </w:r>
          </w:p>
          <w:p w14:paraId="62301AA8" w14:textId="77777777" w:rsidR="000F0F6C" w:rsidRPr="000F0F6C" w:rsidRDefault="000F0F6C" w:rsidP="000F0F6C">
            <w:pPr>
              <w:ind w:left="250" w:hangingChars="125" w:hanging="250"/>
              <w:rPr>
                <w:color w:val="000000" w:themeColor="text1"/>
              </w:rPr>
            </w:pPr>
            <w:r w:rsidRPr="000F0F6C">
              <w:rPr>
                <w:rFonts w:hint="eastAsia"/>
                <w:color w:val="000000" w:themeColor="text1"/>
              </w:rPr>
              <w:lastRenderedPageBreak/>
              <w:t>＜エレベーターのかご及び昇降路寸法[JISA4301]抜粋＞</w:t>
            </w:r>
          </w:p>
          <w:tbl>
            <w:tblPr>
              <w:tblStyle w:val="42"/>
              <w:tblW w:w="7001" w:type="dxa"/>
              <w:tblInd w:w="400" w:type="dxa"/>
              <w:tblLayout w:type="fixed"/>
              <w:tblLook w:val="04A0" w:firstRow="1" w:lastRow="0" w:firstColumn="1" w:lastColumn="0" w:noHBand="0" w:noVBand="1"/>
            </w:tblPr>
            <w:tblGrid>
              <w:gridCol w:w="1436"/>
              <w:gridCol w:w="1436"/>
              <w:gridCol w:w="1436"/>
              <w:gridCol w:w="2693"/>
            </w:tblGrid>
            <w:tr w:rsidR="000F0F6C" w:rsidRPr="000F0F6C" w14:paraId="6C221951" w14:textId="77777777" w:rsidTr="000F0F6C">
              <w:tc>
                <w:tcPr>
                  <w:tcW w:w="1436" w:type="dxa"/>
                  <w:tcBorders>
                    <w:bottom w:val="double" w:sz="4" w:space="0" w:color="auto"/>
                  </w:tcBorders>
                </w:tcPr>
                <w:p w14:paraId="6A7B82FC" w14:textId="77777777" w:rsidR="000F0F6C" w:rsidRPr="000F0F6C" w:rsidRDefault="000F0F6C" w:rsidP="000F0F6C">
                  <w:pPr>
                    <w:ind w:left="250" w:hangingChars="125" w:hanging="250"/>
                    <w:rPr>
                      <w:color w:val="000000" w:themeColor="text1"/>
                    </w:rPr>
                  </w:pPr>
                  <w:r w:rsidRPr="000F0F6C">
                    <w:rPr>
                      <w:rFonts w:hint="eastAsia"/>
                      <w:color w:val="000000" w:themeColor="text1"/>
                    </w:rPr>
                    <w:t>最大定員</w:t>
                  </w:r>
                </w:p>
                <w:p w14:paraId="1F5CE33A" w14:textId="77777777" w:rsidR="000F0F6C" w:rsidRPr="000F0F6C" w:rsidRDefault="000F0F6C" w:rsidP="000F0F6C">
                  <w:pPr>
                    <w:ind w:left="250" w:hangingChars="125" w:hanging="250"/>
                    <w:rPr>
                      <w:color w:val="000000" w:themeColor="text1"/>
                    </w:rPr>
                  </w:pPr>
                  <w:r w:rsidRPr="000F0F6C">
                    <w:rPr>
                      <w:rFonts w:hint="eastAsia"/>
                      <w:color w:val="000000" w:themeColor="text1"/>
                    </w:rPr>
                    <w:t>[人]</w:t>
                  </w:r>
                </w:p>
              </w:tc>
              <w:tc>
                <w:tcPr>
                  <w:tcW w:w="1436" w:type="dxa"/>
                  <w:tcBorders>
                    <w:bottom w:val="double" w:sz="4" w:space="0" w:color="auto"/>
                  </w:tcBorders>
                </w:tcPr>
                <w:p w14:paraId="4985EE34" w14:textId="77777777" w:rsidR="000F0F6C" w:rsidRPr="000F0F6C" w:rsidRDefault="000F0F6C" w:rsidP="000F0F6C">
                  <w:pPr>
                    <w:ind w:left="250" w:hangingChars="125" w:hanging="250"/>
                    <w:rPr>
                      <w:color w:val="000000" w:themeColor="text1"/>
                    </w:rPr>
                  </w:pPr>
                  <w:r w:rsidRPr="000F0F6C">
                    <w:rPr>
                      <w:rFonts w:hint="eastAsia"/>
                      <w:color w:val="000000" w:themeColor="text1"/>
                    </w:rPr>
                    <w:t>かごの内法</w:t>
                  </w:r>
                </w:p>
                <w:p w14:paraId="32101B55" w14:textId="77777777" w:rsidR="000F0F6C" w:rsidRPr="000F0F6C" w:rsidRDefault="000F0F6C" w:rsidP="000F0F6C">
                  <w:pPr>
                    <w:ind w:left="250" w:hangingChars="125" w:hanging="250"/>
                    <w:rPr>
                      <w:color w:val="000000" w:themeColor="text1"/>
                    </w:rPr>
                  </w:pPr>
                  <w:r w:rsidRPr="000F0F6C">
                    <w:rPr>
                      <w:rFonts w:hint="eastAsia"/>
                      <w:color w:val="000000" w:themeColor="text1"/>
                    </w:rPr>
                    <w:t>幅[cm]</w:t>
                  </w:r>
                </w:p>
              </w:tc>
              <w:tc>
                <w:tcPr>
                  <w:tcW w:w="1436" w:type="dxa"/>
                  <w:tcBorders>
                    <w:bottom w:val="double" w:sz="4" w:space="0" w:color="auto"/>
                  </w:tcBorders>
                </w:tcPr>
                <w:p w14:paraId="2EF54892" w14:textId="77777777" w:rsidR="000F0F6C" w:rsidRPr="000F0F6C" w:rsidRDefault="000F0F6C" w:rsidP="000F0F6C">
                  <w:pPr>
                    <w:ind w:left="250" w:hangingChars="125" w:hanging="250"/>
                    <w:rPr>
                      <w:color w:val="000000" w:themeColor="text1"/>
                    </w:rPr>
                  </w:pPr>
                  <w:r w:rsidRPr="000F0F6C">
                    <w:rPr>
                      <w:rFonts w:hint="eastAsia"/>
                      <w:color w:val="000000" w:themeColor="text1"/>
                    </w:rPr>
                    <w:t>かごの内法</w:t>
                  </w:r>
                </w:p>
                <w:p w14:paraId="12EDE7D4" w14:textId="77777777" w:rsidR="000F0F6C" w:rsidRPr="000F0F6C" w:rsidRDefault="000F0F6C" w:rsidP="000F0F6C">
                  <w:pPr>
                    <w:ind w:left="250" w:hangingChars="125" w:hanging="250"/>
                    <w:rPr>
                      <w:color w:val="000000" w:themeColor="text1"/>
                    </w:rPr>
                  </w:pPr>
                  <w:r w:rsidRPr="000F0F6C">
                    <w:rPr>
                      <w:rFonts w:hint="eastAsia"/>
                      <w:color w:val="000000" w:themeColor="text1"/>
                    </w:rPr>
                    <w:t>奥行き[cm]</w:t>
                  </w:r>
                </w:p>
              </w:tc>
              <w:tc>
                <w:tcPr>
                  <w:tcW w:w="2693" w:type="dxa"/>
                  <w:tcBorders>
                    <w:bottom w:val="double" w:sz="4" w:space="0" w:color="auto"/>
                  </w:tcBorders>
                </w:tcPr>
                <w:p w14:paraId="4BE35AE0" w14:textId="77777777" w:rsidR="000F0F6C" w:rsidRPr="000F0F6C" w:rsidRDefault="000F0F6C" w:rsidP="000F0F6C">
                  <w:pPr>
                    <w:ind w:left="250" w:hangingChars="125" w:hanging="250"/>
                    <w:rPr>
                      <w:color w:val="000000" w:themeColor="text1"/>
                    </w:rPr>
                  </w:pPr>
                  <w:r w:rsidRPr="000F0F6C">
                    <w:rPr>
                      <w:rFonts w:hint="eastAsia"/>
                      <w:color w:val="000000" w:themeColor="text1"/>
                    </w:rPr>
                    <w:t>備考</w:t>
                  </w:r>
                </w:p>
              </w:tc>
            </w:tr>
            <w:tr w:rsidR="000F0F6C" w:rsidRPr="000F0F6C" w14:paraId="18E0D816" w14:textId="77777777" w:rsidTr="000F0F6C">
              <w:tc>
                <w:tcPr>
                  <w:tcW w:w="1436" w:type="dxa"/>
                  <w:tcBorders>
                    <w:top w:val="double" w:sz="4" w:space="0" w:color="auto"/>
                  </w:tcBorders>
                </w:tcPr>
                <w:p w14:paraId="73321F60" w14:textId="77777777" w:rsidR="000F0F6C" w:rsidRPr="000F0F6C" w:rsidRDefault="000F0F6C" w:rsidP="000F0F6C">
                  <w:pPr>
                    <w:ind w:left="250" w:hangingChars="125" w:hanging="250"/>
                    <w:rPr>
                      <w:color w:val="000000" w:themeColor="text1"/>
                    </w:rPr>
                  </w:pPr>
                  <w:r w:rsidRPr="000F0F6C">
                    <w:rPr>
                      <w:rFonts w:hint="eastAsia"/>
                      <w:color w:val="000000" w:themeColor="text1"/>
                    </w:rPr>
                    <w:t>11</w:t>
                  </w:r>
                </w:p>
              </w:tc>
              <w:tc>
                <w:tcPr>
                  <w:tcW w:w="1436" w:type="dxa"/>
                  <w:tcBorders>
                    <w:top w:val="double" w:sz="4" w:space="0" w:color="auto"/>
                  </w:tcBorders>
                </w:tcPr>
                <w:p w14:paraId="64EA95E4" w14:textId="77777777" w:rsidR="000F0F6C" w:rsidRPr="000F0F6C" w:rsidRDefault="000F0F6C" w:rsidP="000F0F6C">
                  <w:pPr>
                    <w:ind w:left="250" w:hangingChars="125" w:hanging="250"/>
                    <w:rPr>
                      <w:color w:val="000000" w:themeColor="text1"/>
                    </w:rPr>
                  </w:pPr>
                  <w:r w:rsidRPr="000F0F6C">
                    <w:rPr>
                      <w:rFonts w:hint="eastAsia"/>
                      <w:color w:val="000000" w:themeColor="text1"/>
                    </w:rPr>
                    <w:t>140</w:t>
                  </w:r>
                </w:p>
              </w:tc>
              <w:tc>
                <w:tcPr>
                  <w:tcW w:w="1436" w:type="dxa"/>
                  <w:tcBorders>
                    <w:top w:val="double" w:sz="4" w:space="0" w:color="auto"/>
                  </w:tcBorders>
                </w:tcPr>
                <w:p w14:paraId="16853AF3" w14:textId="77777777" w:rsidR="000F0F6C" w:rsidRPr="000F0F6C" w:rsidRDefault="000F0F6C" w:rsidP="000F0F6C">
                  <w:pPr>
                    <w:ind w:left="250" w:hangingChars="125" w:hanging="250"/>
                    <w:rPr>
                      <w:color w:val="000000" w:themeColor="text1"/>
                    </w:rPr>
                  </w:pPr>
                  <w:r w:rsidRPr="000F0F6C">
                    <w:rPr>
                      <w:rFonts w:hint="eastAsia"/>
                      <w:color w:val="000000" w:themeColor="text1"/>
                    </w:rPr>
                    <w:t>135</w:t>
                  </w:r>
                </w:p>
              </w:tc>
              <w:tc>
                <w:tcPr>
                  <w:tcW w:w="2693" w:type="dxa"/>
                  <w:tcBorders>
                    <w:top w:val="double" w:sz="4" w:space="0" w:color="auto"/>
                  </w:tcBorders>
                </w:tcPr>
                <w:p w14:paraId="10333E11" w14:textId="77777777" w:rsidR="000F0F6C" w:rsidRPr="000F0F6C" w:rsidRDefault="000F0F6C" w:rsidP="000F0F6C">
                  <w:pPr>
                    <w:ind w:left="250" w:hangingChars="125" w:hanging="250"/>
                    <w:rPr>
                      <w:color w:val="000000" w:themeColor="text1"/>
                    </w:rPr>
                  </w:pPr>
                </w:p>
              </w:tc>
            </w:tr>
            <w:tr w:rsidR="000F0F6C" w:rsidRPr="000F0F6C" w14:paraId="475FF699" w14:textId="77777777" w:rsidTr="000F0F6C">
              <w:tc>
                <w:tcPr>
                  <w:tcW w:w="1436" w:type="dxa"/>
                </w:tcPr>
                <w:p w14:paraId="04CE8988" w14:textId="77777777" w:rsidR="000F0F6C" w:rsidRPr="000F0F6C" w:rsidRDefault="000F0F6C" w:rsidP="000F0F6C">
                  <w:pPr>
                    <w:ind w:left="250" w:hangingChars="125" w:hanging="250"/>
                    <w:rPr>
                      <w:color w:val="000000" w:themeColor="text1"/>
                    </w:rPr>
                  </w:pPr>
                  <w:r w:rsidRPr="000F0F6C">
                    <w:rPr>
                      <w:rFonts w:hint="eastAsia"/>
                      <w:color w:val="000000" w:themeColor="text1"/>
                    </w:rPr>
                    <w:t>13</w:t>
                  </w:r>
                </w:p>
              </w:tc>
              <w:tc>
                <w:tcPr>
                  <w:tcW w:w="1436" w:type="dxa"/>
                </w:tcPr>
                <w:p w14:paraId="027EC91A" w14:textId="77777777" w:rsidR="000F0F6C" w:rsidRPr="000F0F6C" w:rsidRDefault="000F0F6C" w:rsidP="000F0F6C">
                  <w:pPr>
                    <w:ind w:left="250" w:hangingChars="125" w:hanging="250"/>
                    <w:rPr>
                      <w:color w:val="000000" w:themeColor="text1"/>
                    </w:rPr>
                  </w:pPr>
                  <w:r w:rsidRPr="000F0F6C">
                    <w:rPr>
                      <w:rFonts w:hint="eastAsia"/>
                      <w:color w:val="000000" w:themeColor="text1"/>
                    </w:rPr>
                    <w:t>160</w:t>
                  </w:r>
                </w:p>
              </w:tc>
              <w:tc>
                <w:tcPr>
                  <w:tcW w:w="1436" w:type="dxa"/>
                </w:tcPr>
                <w:p w14:paraId="54F5A1BE" w14:textId="77777777" w:rsidR="000F0F6C" w:rsidRPr="000F0F6C" w:rsidRDefault="000F0F6C" w:rsidP="000F0F6C">
                  <w:pPr>
                    <w:ind w:left="250" w:hangingChars="125" w:hanging="250"/>
                    <w:rPr>
                      <w:color w:val="000000" w:themeColor="text1"/>
                    </w:rPr>
                  </w:pPr>
                  <w:r w:rsidRPr="000F0F6C">
                    <w:rPr>
                      <w:rFonts w:hint="eastAsia"/>
                      <w:color w:val="000000" w:themeColor="text1"/>
                    </w:rPr>
                    <w:t>135</w:t>
                  </w:r>
                </w:p>
              </w:tc>
              <w:tc>
                <w:tcPr>
                  <w:tcW w:w="2693" w:type="dxa"/>
                </w:tcPr>
                <w:p w14:paraId="6E4AD1CF" w14:textId="77777777" w:rsidR="000F0F6C" w:rsidRPr="000F0F6C" w:rsidRDefault="000F0F6C" w:rsidP="000F0F6C">
                  <w:pPr>
                    <w:ind w:left="250" w:hangingChars="125" w:hanging="250"/>
                    <w:rPr>
                      <w:color w:val="000000" w:themeColor="text1"/>
                    </w:rPr>
                  </w:pPr>
                </w:p>
              </w:tc>
            </w:tr>
            <w:tr w:rsidR="000F0F6C" w:rsidRPr="000F0F6C" w14:paraId="2D347C7E" w14:textId="77777777" w:rsidTr="000F0F6C">
              <w:tc>
                <w:tcPr>
                  <w:tcW w:w="1436" w:type="dxa"/>
                </w:tcPr>
                <w:p w14:paraId="478423EC" w14:textId="77777777" w:rsidR="000F0F6C" w:rsidRPr="000F0F6C" w:rsidRDefault="000F0F6C" w:rsidP="000F0F6C">
                  <w:pPr>
                    <w:ind w:left="250" w:hangingChars="125" w:hanging="250"/>
                    <w:rPr>
                      <w:color w:val="000000" w:themeColor="text1"/>
                    </w:rPr>
                  </w:pPr>
                  <w:r w:rsidRPr="000F0F6C">
                    <w:rPr>
                      <w:rFonts w:hint="eastAsia"/>
                      <w:color w:val="000000" w:themeColor="text1"/>
                    </w:rPr>
                    <w:t>15</w:t>
                  </w:r>
                </w:p>
              </w:tc>
              <w:tc>
                <w:tcPr>
                  <w:tcW w:w="1436" w:type="dxa"/>
                </w:tcPr>
                <w:p w14:paraId="3362F47E" w14:textId="77777777" w:rsidR="000F0F6C" w:rsidRPr="000F0F6C" w:rsidRDefault="000F0F6C" w:rsidP="000F0F6C">
                  <w:pPr>
                    <w:ind w:left="250" w:hangingChars="125" w:hanging="250"/>
                    <w:rPr>
                      <w:color w:val="000000" w:themeColor="text1"/>
                    </w:rPr>
                  </w:pPr>
                  <w:r w:rsidRPr="000F0F6C">
                    <w:rPr>
                      <w:rFonts w:hint="eastAsia"/>
                      <w:color w:val="000000" w:themeColor="text1"/>
                    </w:rPr>
                    <w:t>160</w:t>
                  </w:r>
                </w:p>
              </w:tc>
              <w:tc>
                <w:tcPr>
                  <w:tcW w:w="1436" w:type="dxa"/>
                </w:tcPr>
                <w:p w14:paraId="764A64DB" w14:textId="77777777" w:rsidR="000F0F6C" w:rsidRPr="000F0F6C" w:rsidRDefault="000F0F6C" w:rsidP="000F0F6C">
                  <w:pPr>
                    <w:ind w:left="250" w:hangingChars="125" w:hanging="250"/>
                    <w:rPr>
                      <w:color w:val="000000" w:themeColor="text1"/>
                    </w:rPr>
                  </w:pPr>
                  <w:r w:rsidRPr="000F0F6C">
                    <w:rPr>
                      <w:rFonts w:hint="eastAsia"/>
                      <w:color w:val="000000" w:themeColor="text1"/>
                    </w:rPr>
                    <w:t>150</w:t>
                  </w:r>
                </w:p>
              </w:tc>
              <w:tc>
                <w:tcPr>
                  <w:tcW w:w="2693" w:type="dxa"/>
                </w:tcPr>
                <w:p w14:paraId="1F0C12A8" w14:textId="77777777" w:rsidR="000F0F6C" w:rsidRPr="000F0F6C" w:rsidRDefault="000F0F6C" w:rsidP="000F0F6C">
                  <w:pPr>
                    <w:ind w:left="250" w:hangingChars="125" w:hanging="250"/>
                    <w:rPr>
                      <w:color w:val="000000" w:themeColor="text1"/>
                    </w:rPr>
                  </w:pPr>
                </w:p>
              </w:tc>
            </w:tr>
            <w:tr w:rsidR="000F0F6C" w:rsidRPr="000F0F6C" w14:paraId="322BBF9C" w14:textId="77777777" w:rsidTr="000F0F6C">
              <w:tc>
                <w:tcPr>
                  <w:tcW w:w="1436" w:type="dxa"/>
                </w:tcPr>
                <w:p w14:paraId="5198AFDC" w14:textId="77777777" w:rsidR="000F0F6C" w:rsidRPr="000F0F6C" w:rsidRDefault="000F0F6C" w:rsidP="000F0F6C">
                  <w:pPr>
                    <w:ind w:left="250" w:hangingChars="125" w:hanging="250"/>
                    <w:rPr>
                      <w:color w:val="000000" w:themeColor="text1"/>
                    </w:rPr>
                  </w:pPr>
                  <w:r w:rsidRPr="000F0F6C">
                    <w:rPr>
                      <w:rFonts w:hint="eastAsia"/>
                      <w:color w:val="000000" w:themeColor="text1"/>
                    </w:rPr>
                    <w:t>17</w:t>
                  </w:r>
                </w:p>
              </w:tc>
              <w:tc>
                <w:tcPr>
                  <w:tcW w:w="1436" w:type="dxa"/>
                </w:tcPr>
                <w:p w14:paraId="699F6CB3" w14:textId="77777777" w:rsidR="000F0F6C" w:rsidRPr="000F0F6C" w:rsidRDefault="000F0F6C" w:rsidP="000F0F6C">
                  <w:pPr>
                    <w:ind w:left="250" w:hangingChars="125" w:hanging="250"/>
                    <w:rPr>
                      <w:color w:val="000000" w:themeColor="text1"/>
                    </w:rPr>
                  </w:pPr>
                  <w:r w:rsidRPr="000F0F6C">
                    <w:rPr>
                      <w:rFonts w:hint="eastAsia"/>
                      <w:color w:val="000000" w:themeColor="text1"/>
                    </w:rPr>
                    <w:t>180</w:t>
                  </w:r>
                </w:p>
                <w:p w14:paraId="241A10CE" w14:textId="77777777" w:rsidR="000F0F6C" w:rsidRPr="000F0F6C" w:rsidRDefault="000F0F6C" w:rsidP="000F0F6C">
                  <w:pPr>
                    <w:ind w:left="250" w:hangingChars="125" w:hanging="250"/>
                    <w:rPr>
                      <w:color w:val="000000" w:themeColor="text1"/>
                    </w:rPr>
                  </w:pPr>
                  <w:r w:rsidRPr="000F0F6C">
                    <w:rPr>
                      <w:rFonts w:hint="eastAsia"/>
                      <w:color w:val="000000" w:themeColor="text1"/>
                    </w:rPr>
                    <w:t>200</w:t>
                  </w:r>
                </w:p>
              </w:tc>
              <w:tc>
                <w:tcPr>
                  <w:tcW w:w="1436" w:type="dxa"/>
                </w:tcPr>
                <w:p w14:paraId="17037964" w14:textId="77777777" w:rsidR="000F0F6C" w:rsidRPr="000F0F6C" w:rsidRDefault="000F0F6C" w:rsidP="000F0F6C">
                  <w:pPr>
                    <w:ind w:left="250" w:hangingChars="125" w:hanging="250"/>
                    <w:rPr>
                      <w:color w:val="000000" w:themeColor="text1"/>
                    </w:rPr>
                  </w:pPr>
                  <w:r w:rsidRPr="000F0F6C">
                    <w:rPr>
                      <w:rFonts w:hint="eastAsia"/>
                      <w:color w:val="000000" w:themeColor="text1"/>
                    </w:rPr>
                    <w:t>150</w:t>
                  </w:r>
                </w:p>
                <w:p w14:paraId="7B54C0E6" w14:textId="77777777" w:rsidR="000F0F6C" w:rsidRPr="000F0F6C" w:rsidRDefault="000F0F6C" w:rsidP="000F0F6C">
                  <w:pPr>
                    <w:ind w:left="250" w:hangingChars="125" w:hanging="250"/>
                    <w:rPr>
                      <w:color w:val="000000" w:themeColor="text1"/>
                    </w:rPr>
                  </w:pPr>
                  <w:r w:rsidRPr="000F0F6C">
                    <w:rPr>
                      <w:rFonts w:hint="eastAsia"/>
                      <w:color w:val="000000" w:themeColor="text1"/>
                    </w:rPr>
                    <w:t>135</w:t>
                  </w:r>
                </w:p>
              </w:tc>
              <w:tc>
                <w:tcPr>
                  <w:tcW w:w="2693" w:type="dxa"/>
                </w:tcPr>
                <w:p w14:paraId="7D793402" w14:textId="77777777" w:rsidR="000F0F6C" w:rsidRPr="000F0F6C" w:rsidRDefault="000F0F6C" w:rsidP="000F0F6C">
                  <w:pPr>
                    <w:ind w:left="250" w:hangingChars="125" w:hanging="250"/>
                    <w:rPr>
                      <w:color w:val="000000" w:themeColor="text1"/>
                    </w:rPr>
                  </w:pPr>
                  <w:r w:rsidRPr="000F0F6C">
                    <w:rPr>
                      <w:rFonts w:hint="eastAsia"/>
                      <w:color w:val="000000" w:themeColor="text1"/>
                    </w:rPr>
                    <w:t>アクセシビリティ・ガイドライン</w:t>
                  </w:r>
                </w:p>
                <w:p w14:paraId="2DCD25B1" w14:textId="77777777" w:rsidR="000F0F6C" w:rsidRPr="000F0F6C" w:rsidRDefault="000F0F6C" w:rsidP="000F0F6C">
                  <w:pPr>
                    <w:ind w:left="250" w:hangingChars="125" w:hanging="250"/>
                    <w:rPr>
                      <w:color w:val="000000" w:themeColor="text1"/>
                    </w:rPr>
                  </w:pPr>
                  <w:r w:rsidRPr="000F0F6C">
                    <w:rPr>
                      <w:rFonts w:hint="eastAsia"/>
                      <w:color w:val="000000" w:themeColor="text1"/>
                    </w:rPr>
                    <w:t>※における標準</w:t>
                  </w:r>
                </w:p>
              </w:tc>
            </w:tr>
            <w:tr w:rsidR="000F0F6C" w:rsidRPr="000F0F6C" w14:paraId="36BE615B" w14:textId="77777777" w:rsidTr="000F0F6C">
              <w:tc>
                <w:tcPr>
                  <w:tcW w:w="1436" w:type="dxa"/>
                </w:tcPr>
                <w:p w14:paraId="53628203" w14:textId="77777777" w:rsidR="000F0F6C" w:rsidRPr="000F0F6C" w:rsidRDefault="000F0F6C" w:rsidP="000F0F6C">
                  <w:pPr>
                    <w:ind w:left="250" w:hangingChars="125" w:hanging="250"/>
                    <w:rPr>
                      <w:color w:val="000000" w:themeColor="text1"/>
                    </w:rPr>
                  </w:pPr>
                  <w:r w:rsidRPr="000F0F6C">
                    <w:rPr>
                      <w:rFonts w:hint="eastAsia"/>
                      <w:color w:val="000000" w:themeColor="text1"/>
                    </w:rPr>
                    <w:t>20</w:t>
                  </w:r>
                </w:p>
              </w:tc>
              <w:tc>
                <w:tcPr>
                  <w:tcW w:w="1436" w:type="dxa"/>
                </w:tcPr>
                <w:p w14:paraId="05228BBA" w14:textId="77777777" w:rsidR="000F0F6C" w:rsidRPr="000F0F6C" w:rsidRDefault="000F0F6C" w:rsidP="000F0F6C">
                  <w:pPr>
                    <w:ind w:left="250" w:hangingChars="125" w:hanging="250"/>
                    <w:rPr>
                      <w:color w:val="000000" w:themeColor="text1"/>
                    </w:rPr>
                  </w:pPr>
                  <w:r w:rsidRPr="000F0F6C">
                    <w:rPr>
                      <w:rFonts w:hint="eastAsia"/>
                      <w:color w:val="000000" w:themeColor="text1"/>
                    </w:rPr>
                    <w:t>180</w:t>
                  </w:r>
                </w:p>
                <w:p w14:paraId="195721DC" w14:textId="77777777" w:rsidR="000F0F6C" w:rsidRPr="000F0F6C" w:rsidRDefault="000F0F6C" w:rsidP="000F0F6C">
                  <w:pPr>
                    <w:ind w:left="250" w:hangingChars="125" w:hanging="250"/>
                    <w:rPr>
                      <w:color w:val="000000" w:themeColor="text1"/>
                    </w:rPr>
                  </w:pPr>
                  <w:r w:rsidRPr="000F0F6C">
                    <w:rPr>
                      <w:rFonts w:hint="eastAsia"/>
                      <w:color w:val="000000" w:themeColor="text1"/>
                    </w:rPr>
                    <w:t>200</w:t>
                  </w:r>
                </w:p>
              </w:tc>
              <w:tc>
                <w:tcPr>
                  <w:tcW w:w="1436" w:type="dxa"/>
                </w:tcPr>
                <w:p w14:paraId="3EBAACBE" w14:textId="77777777" w:rsidR="000F0F6C" w:rsidRPr="000F0F6C" w:rsidRDefault="000F0F6C" w:rsidP="000F0F6C">
                  <w:pPr>
                    <w:ind w:left="250" w:hangingChars="125" w:hanging="250"/>
                    <w:rPr>
                      <w:color w:val="000000" w:themeColor="text1"/>
                    </w:rPr>
                  </w:pPr>
                  <w:r w:rsidRPr="000F0F6C">
                    <w:rPr>
                      <w:rFonts w:hint="eastAsia"/>
                      <w:color w:val="000000" w:themeColor="text1"/>
                    </w:rPr>
                    <w:t>170</w:t>
                  </w:r>
                </w:p>
                <w:p w14:paraId="1A81DB3A" w14:textId="77777777" w:rsidR="000F0F6C" w:rsidRPr="000F0F6C" w:rsidRDefault="000F0F6C" w:rsidP="000F0F6C">
                  <w:pPr>
                    <w:ind w:left="250" w:hangingChars="125" w:hanging="250"/>
                    <w:rPr>
                      <w:color w:val="000000" w:themeColor="text1"/>
                    </w:rPr>
                  </w:pPr>
                  <w:r w:rsidRPr="000F0F6C">
                    <w:rPr>
                      <w:rFonts w:hint="eastAsia"/>
                      <w:color w:val="000000" w:themeColor="text1"/>
                    </w:rPr>
                    <w:t>150</w:t>
                  </w:r>
                </w:p>
              </w:tc>
              <w:tc>
                <w:tcPr>
                  <w:tcW w:w="2693" w:type="dxa"/>
                </w:tcPr>
                <w:p w14:paraId="02C4109F" w14:textId="77777777" w:rsidR="000F0F6C" w:rsidRPr="000F0F6C" w:rsidRDefault="000F0F6C" w:rsidP="000F0F6C">
                  <w:pPr>
                    <w:ind w:left="250" w:hangingChars="125" w:hanging="250"/>
                    <w:rPr>
                      <w:color w:val="000000" w:themeColor="text1"/>
                    </w:rPr>
                  </w:pPr>
                </w:p>
              </w:tc>
            </w:tr>
            <w:tr w:rsidR="000F0F6C" w:rsidRPr="000F0F6C" w14:paraId="1F6FB811" w14:textId="77777777" w:rsidTr="000F0F6C">
              <w:tc>
                <w:tcPr>
                  <w:tcW w:w="1436" w:type="dxa"/>
                </w:tcPr>
                <w:p w14:paraId="40A99F60" w14:textId="77777777" w:rsidR="000F0F6C" w:rsidRPr="000F0F6C" w:rsidRDefault="000F0F6C" w:rsidP="000F0F6C">
                  <w:pPr>
                    <w:ind w:left="250" w:hangingChars="125" w:hanging="250"/>
                    <w:rPr>
                      <w:color w:val="000000" w:themeColor="text1"/>
                    </w:rPr>
                  </w:pPr>
                  <w:r w:rsidRPr="000F0F6C">
                    <w:rPr>
                      <w:rFonts w:hint="eastAsia"/>
                      <w:color w:val="000000" w:themeColor="text1"/>
                    </w:rPr>
                    <w:t>24</w:t>
                  </w:r>
                </w:p>
              </w:tc>
              <w:tc>
                <w:tcPr>
                  <w:tcW w:w="1436" w:type="dxa"/>
                </w:tcPr>
                <w:p w14:paraId="46540303" w14:textId="77777777" w:rsidR="000F0F6C" w:rsidRPr="000F0F6C" w:rsidRDefault="000F0F6C" w:rsidP="000F0F6C">
                  <w:pPr>
                    <w:ind w:left="250" w:hangingChars="125" w:hanging="250"/>
                    <w:rPr>
                      <w:color w:val="000000" w:themeColor="text1"/>
                    </w:rPr>
                  </w:pPr>
                  <w:r w:rsidRPr="000F0F6C">
                    <w:rPr>
                      <w:rFonts w:hint="eastAsia"/>
                      <w:color w:val="000000" w:themeColor="text1"/>
                    </w:rPr>
                    <w:t>200</w:t>
                  </w:r>
                </w:p>
                <w:p w14:paraId="20045B77" w14:textId="77777777" w:rsidR="000F0F6C" w:rsidRPr="000F0F6C" w:rsidRDefault="000F0F6C" w:rsidP="000F0F6C">
                  <w:pPr>
                    <w:ind w:left="250" w:hangingChars="125" w:hanging="250"/>
                    <w:rPr>
                      <w:color w:val="000000" w:themeColor="text1"/>
                    </w:rPr>
                  </w:pPr>
                  <w:r w:rsidRPr="000F0F6C">
                    <w:rPr>
                      <w:rFonts w:hint="eastAsia"/>
                      <w:color w:val="000000" w:themeColor="text1"/>
                    </w:rPr>
                    <w:t>215</w:t>
                  </w:r>
                </w:p>
              </w:tc>
              <w:tc>
                <w:tcPr>
                  <w:tcW w:w="1436" w:type="dxa"/>
                </w:tcPr>
                <w:p w14:paraId="6235A1BF" w14:textId="77777777" w:rsidR="000F0F6C" w:rsidRPr="000F0F6C" w:rsidRDefault="000F0F6C" w:rsidP="000F0F6C">
                  <w:pPr>
                    <w:ind w:left="250" w:hangingChars="125" w:hanging="250"/>
                    <w:rPr>
                      <w:color w:val="000000" w:themeColor="text1"/>
                    </w:rPr>
                  </w:pPr>
                  <w:r w:rsidRPr="000F0F6C">
                    <w:rPr>
                      <w:rFonts w:hint="eastAsia"/>
                      <w:color w:val="000000" w:themeColor="text1"/>
                    </w:rPr>
                    <w:t>175</w:t>
                  </w:r>
                </w:p>
                <w:p w14:paraId="3E8AFB19" w14:textId="77777777" w:rsidR="000F0F6C" w:rsidRPr="000F0F6C" w:rsidRDefault="000F0F6C" w:rsidP="000F0F6C">
                  <w:pPr>
                    <w:ind w:left="250" w:hangingChars="125" w:hanging="250"/>
                    <w:rPr>
                      <w:color w:val="000000" w:themeColor="text1"/>
                    </w:rPr>
                  </w:pPr>
                  <w:r w:rsidRPr="000F0F6C">
                    <w:rPr>
                      <w:rFonts w:hint="eastAsia"/>
                      <w:color w:val="000000" w:themeColor="text1"/>
                    </w:rPr>
                    <w:t>160</w:t>
                  </w:r>
                </w:p>
              </w:tc>
              <w:tc>
                <w:tcPr>
                  <w:tcW w:w="2693" w:type="dxa"/>
                </w:tcPr>
                <w:p w14:paraId="74CFB855" w14:textId="77777777" w:rsidR="000F0F6C" w:rsidRPr="000F0F6C" w:rsidRDefault="000F0F6C" w:rsidP="000F0F6C">
                  <w:pPr>
                    <w:ind w:left="250" w:hangingChars="125" w:hanging="250"/>
                    <w:rPr>
                      <w:color w:val="000000" w:themeColor="text1"/>
                    </w:rPr>
                  </w:pPr>
                  <w:r w:rsidRPr="000F0F6C">
                    <w:rPr>
                      <w:rFonts w:hint="eastAsia"/>
                      <w:color w:val="000000" w:themeColor="text1"/>
                    </w:rPr>
                    <w:t>アクセシビリティ・ガイドライン</w:t>
                  </w:r>
                </w:p>
                <w:p w14:paraId="5FDF954E" w14:textId="77777777" w:rsidR="000F0F6C" w:rsidRPr="000F0F6C" w:rsidRDefault="000F0F6C" w:rsidP="000F0F6C">
                  <w:pPr>
                    <w:ind w:left="250" w:hangingChars="125" w:hanging="250"/>
                    <w:rPr>
                      <w:color w:val="000000" w:themeColor="text1"/>
                    </w:rPr>
                  </w:pPr>
                  <w:r w:rsidRPr="000F0F6C">
                    <w:rPr>
                      <w:rFonts w:hint="eastAsia"/>
                      <w:color w:val="000000" w:themeColor="text1"/>
                    </w:rPr>
                    <w:t>※における推奨</w:t>
                  </w:r>
                </w:p>
              </w:tc>
            </w:tr>
          </w:tbl>
          <w:p w14:paraId="1BF518C7" w14:textId="77777777" w:rsidR="000F0F6C" w:rsidRPr="000F0F6C" w:rsidRDefault="000F0F6C" w:rsidP="000F0F6C">
            <w:pPr>
              <w:ind w:leftChars="200" w:left="650" w:hangingChars="125" w:hanging="250"/>
              <w:rPr>
                <w:color w:val="000000" w:themeColor="text1"/>
              </w:rPr>
            </w:pPr>
            <w:r w:rsidRPr="000F0F6C">
              <w:rPr>
                <w:rFonts w:hint="eastAsia"/>
                <w:color w:val="000000" w:themeColor="text1"/>
              </w:rPr>
              <w:t>※公益財団法人東京オリンピック・パラリンピック競技大会組織委員会「Tokyo2020 アクセシビリティ・ガイドライン」（開催地に求められるアクセシビリティに関する指針を示したもの）</w:t>
            </w:r>
          </w:p>
          <w:p w14:paraId="24C45167" w14:textId="77777777" w:rsidR="000F0F6C" w:rsidRPr="000F0F6C" w:rsidRDefault="000F0F6C" w:rsidP="000F0F6C">
            <w:pPr>
              <w:ind w:left="250" w:hangingChars="125" w:hanging="250"/>
              <w:rPr>
                <w:color w:val="000000" w:themeColor="text1"/>
              </w:rPr>
            </w:pPr>
            <w:r w:rsidRPr="000F0F6C">
              <w:rPr>
                <w:rFonts w:hAnsi="ＭＳ 明朝" w:cs="ＭＳ 明朝" w:hint="eastAsia"/>
                <w:color w:val="4DC4FF"/>
              </w:rPr>
              <w:t>G</w:t>
            </w:r>
            <w:r w:rsidRPr="000F0F6C">
              <w:rPr>
                <w:rFonts w:hint="eastAsia"/>
                <w:color w:val="000000" w:themeColor="text1"/>
              </w:rPr>
              <w:t>利用者動線や車いす使用者の円滑な移動の観点から、設置可能な場合は、スルー型エレベーターを設置する。</w:t>
            </w:r>
          </w:p>
          <w:p w14:paraId="1A739E5C"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緊急時の対応等に留意し、可能な箇所には、ストレッチャーを乗せることができる、奥行きのあるエレベーターを導入する。</w:t>
            </w:r>
          </w:p>
          <w:p w14:paraId="608EDCE7"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かごの大きさは、通行量を考慮し、幅210cm×奥行き150cm、または同等水準のサイズ（JIS A4301：幅215cm×奥行き160cm、または幅200cm×奥行き175cm（２４人乗り））以上にすることや複数配置を考慮する。</w:t>
            </w:r>
          </w:p>
          <w:p w14:paraId="63BD6D9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車椅子使用者の単独での利用をはじめ、車椅子使用者以外の障がい者、高齢者、ベビーカー使用者等、すべての利用者が円滑に垂直移動できるよう、エレベーターを設置する場合は基本的に15人乗り以上とする</w:t>
            </w:r>
            <w:r w:rsidRPr="000F0F6C">
              <w:rPr>
                <w:rFonts w:hint="eastAsia"/>
                <w:color w:val="000000" w:themeColor="text1"/>
                <w:szCs w:val="20"/>
              </w:rPr>
              <w:t>が、可能な限り１７人乗りについても検討すること。但し、既設エレベーターの更新において構造上設置できない場合はこの限りでない</w:t>
            </w:r>
            <w:r w:rsidRPr="000F0F6C">
              <w:rPr>
                <w:rFonts w:hint="eastAsia"/>
                <w:color w:val="000000" w:themeColor="text1"/>
              </w:rPr>
              <w:t>。</w:t>
            </w:r>
          </w:p>
          <w:p w14:paraId="75216A3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24人乗り以上とする。</w:t>
            </w:r>
          </w:p>
          <w:p w14:paraId="1DF449E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17人乗り以下の場合には、片開き式等、車椅子利用者の円滑な利用に留意する。構造上等の理由により、15人乗り以上が設置できない場合においても11人乗り以上とし、手動車椅子が内部で180度回転できるように努める。</w:t>
            </w:r>
          </w:p>
          <w:p w14:paraId="3FC2C8F4" w14:textId="77777777" w:rsidR="000F0F6C" w:rsidRPr="000F0F6C" w:rsidRDefault="000F0F6C" w:rsidP="000F0F6C">
            <w:pPr>
              <w:ind w:leftChars="150" w:left="300" w:firstLineChars="0" w:firstLine="0"/>
              <w:rPr>
                <w:color w:val="000000" w:themeColor="text1"/>
              </w:rPr>
            </w:pPr>
            <w:r w:rsidRPr="000F0F6C">
              <w:rPr>
                <w:rFonts w:hint="eastAsia"/>
                <w:color w:val="000000" w:themeColor="text1"/>
              </w:rPr>
              <w:t>ただし、同一箇所に複数台設置する場合はこの限りではない。</w:t>
            </w:r>
          </w:p>
          <w:p w14:paraId="2EA4036C" w14:textId="77777777" w:rsidR="000F0F6C" w:rsidRPr="000F0F6C" w:rsidRDefault="000F0F6C" w:rsidP="000F0F6C">
            <w:pPr>
              <w:ind w:leftChars="150" w:left="300" w:firstLineChars="0" w:firstLine="0"/>
              <w:rPr>
                <w:color w:val="000000" w:themeColor="text1"/>
                <w:highlight w:val="green"/>
              </w:rPr>
            </w:pPr>
            <w:r w:rsidRPr="000F0F6C">
              <w:rPr>
                <w:rFonts w:hint="eastAsia"/>
                <w:color w:val="000000" w:themeColor="text1"/>
              </w:rPr>
              <w:t>また、駅の構造により、スルー型や直角２方向出入口型も考慮し、円滑な動線の確保に努める。</w:t>
            </w:r>
          </w:p>
        </w:tc>
      </w:tr>
      <w:tr w:rsidR="000F0F6C" w:rsidRPr="000F0F6C" w14:paraId="7B22DCAE" w14:textId="77777777" w:rsidTr="000F0F6C">
        <w:tc>
          <w:tcPr>
            <w:tcW w:w="1478" w:type="dxa"/>
          </w:tcPr>
          <w:p w14:paraId="31C7BA6D"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lastRenderedPageBreak/>
              <w:t>かご及び昇降口の出入り口の幅</w:t>
            </w:r>
          </w:p>
        </w:tc>
        <w:tc>
          <w:tcPr>
            <w:tcW w:w="7790" w:type="dxa"/>
          </w:tcPr>
          <w:p w14:paraId="5647B73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施設を新設する場合には、かご及び昇降路の出入口の幅は、100cm以上とすることを基本とする。ただし、スペースの確保が困難な場合は、かごの大きさの寸法のJIS規格に合った出入口の幅とすることができる。</w:t>
            </w:r>
          </w:p>
          <w:p w14:paraId="184DC8F3" w14:textId="77777777" w:rsidR="000F0F6C" w:rsidRPr="000F0F6C" w:rsidRDefault="000F0F6C" w:rsidP="000F0F6C">
            <w:pPr>
              <w:ind w:left="250" w:hangingChars="125" w:hanging="250"/>
              <w:rPr>
                <w:color w:val="000000" w:themeColor="text1"/>
              </w:rPr>
            </w:pPr>
            <w:bookmarkStart w:id="80" w:name="_Hlk118828420"/>
            <w:r w:rsidRPr="000F0F6C">
              <w:rPr>
                <w:rFonts w:hint="eastAsia"/>
                <w:color w:val="4DC4FF"/>
              </w:rPr>
              <w:t>G</w:t>
            </w:r>
            <w:r w:rsidRPr="000F0F6C">
              <w:rPr>
                <w:rFonts w:hint="eastAsia"/>
                <w:color w:val="000000" w:themeColor="text1"/>
              </w:rPr>
              <w:t xml:space="preserve"> かご及び昇降路の出入口の幅は、110cm以上とする。</w:t>
            </w:r>
            <w:bookmarkEnd w:id="80"/>
          </w:p>
        </w:tc>
      </w:tr>
      <w:tr w:rsidR="000F0F6C" w:rsidRPr="000F0F6C" w14:paraId="63A4BE6A" w14:textId="77777777" w:rsidTr="000F0F6C">
        <w:tc>
          <w:tcPr>
            <w:tcW w:w="1478" w:type="dxa"/>
          </w:tcPr>
          <w:p w14:paraId="0378E737"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袖壁</w:t>
            </w:r>
          </w:p>
        </w:tc>
        <w:tc>
          <w:tcPr>
            <w:tcW w:w="7790" w:type="dxa"/>
          </w:tcPr>
          <w:p w14:paraId="504AE0F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かご及び昇降路の出入口の袖壁は片側のみ、または無しとする。</w:t>
            </w:r>
          </w:p>
        </w:tc>
      </w:tr>
      <w:tr w:rsidR="000F0F6C" w:rsidRPr="000F0F6C" w14:paraId="73E7A8F0" w14:textId="77777777" w:rsidTr="000F0F6C">
        <w:tc>
          <w:tcPr>
            <w:tcW w:w="1478" w:type="dxa"/>
          </w:tcPr>
          <w:p w14:paraId="4229D72D"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鏡</w:t>
            </w:r>
          </w:p>
        </w:tc>
        <w:tc>
          <w:tcPr>
            <w:tcW w:w="7790" w:type="dxa"/>
          </w:tcPr>
          <w:p w14:paraId="5A30BE0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移動等円滑化された経路を構成するエレベーターにおいて、出入口同方向型（一方向型）のエレベーターには、かご正面壁面又はかご壁面上部に、出入口の状況（特に足元）が把握できるよう、大きさ、位置に留意して鏡を設置する。（ステンレス鏡面又は安全ガラス等）</w:t>
            </w:r>
          </w:p>
          <w:p w14:paraId="1AF7D75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スルー型や直角二方向出入口型のエレベーターには、車いす使用者の利用時の背後の状況（特に足元）が把握できるよう大きさ、形状、位置に留意して鏡を設置する。（ステンレス鏡面又は安全ガラス等）</w:t>
            </w:r>
          </w:p>
          <w:p w14:paraId="310DA7B5" w14:textId="77777777" w:rsidR="000F0F6C" w:rsidRPr="000F0F6C" w:rsidRDefault="000F0F6C" w:rsidP="000F0F6C">
            <w:pPr>
              <w:ind w:left="250" w:hangingChars="125" w:hanging="250"/>
              <w:rPr>
                <w:strike/>
                <w:color w:val="000000" w:themeColor="text1"/>
              </w:rPr>
            </w:pPr>
            <w:r w:rsidRPr="000F0F6C">
              <w:rPr>
                <w:rFonts w:hint="eastAsia"/>
                <w:color w:val="4DC4FF"/>
              </w:rPr>
              <w:t xml:space="preserve">G </w:t>
            </w:r>
            <w:r w:rsidRPr="000F0F6C">
              <w:rPr>
                <w:rFonts w:hint="eastAsia"/>
                <w:color w:val="000000" w:themeColor="text1"/>
              </w:rPr>
              <w:t>車いす使用者が、エレベーターを安全に利用するために、エレベーター内外の乗客状況</w:t>
            </w:r>
            <w:r w:rsidRPr="000F0F6C">
              <w:rPr>
                <w:rFonts w:hint="eastAsia"/>
                <w:color w:val="000000" w:themeColor="text1"/>
              </w:rPr>
              <w:lastRenderedPageBreak/>
              <w:t>が確認できるよう、かご入口正面壁面に、取り付け高さが床上0cmから150cm程度、幅が80cmから100cmの範囲に、出入口状況確認用の鏡（ステンレス製、又は安全ガラス等）を設ける。</w:t>
            </w:r>
          </w:p>
        </w:tc>
      </w:tr>
      <w:tr w:rsidR="000F0F6C" w:rsidRPr="000F0F6C" w14:paraId="1ADC5E55" w14:textId="77777777" w:rsidTr="000F0F6C">
        <w:tc>
          <w:tcPr>
            <w:tcW w:w="1478" w:type="dxa"/>
          </w:tcPr>
          <w:p w14:paraId="1948E564"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lastRenderedPageBreak/>
              <w:t>明るさ</w:t>
            </w:r>
          </w:p>
        </w:tc>
        <w:tc>
          <w:tcPr>
            <w:tcW w:w="7790" w:type="dxa"/>
          </w:tcPr>
          <w:p w14:paraId="1C94FDE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かご内の照明は、エレベーターホールや周辺通路と同程度の明るさで、ちらつきのない均一なものとする。</w:t>
            </w:r>
          </w:p>
        </w:tc>
      </w:tr>
      <w:tr w:rsidR="000F0F6C" w:rsidRPr="000F0F6C" w14:paraId="7D48C369" w14:textId="77777777" w:rsidTr="000F0F6C">
        <w:tc>
          <w:tcPr>
            <w:tcW w:w="1478" w:type="dxa"/>
          </w:tcPr>
          <w:p w14:paraId="131BA232"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開放時間</w:t>
            </w:r>
          </w:p>
        </w:tc>
        <w:tc>
          <w:tcPr>
            <w:tcW w:w="7790" w:type="dxa"/>
          </w:tcPr>
          <w:p w14:paraId="262A1E4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かご及び昇降路の出入口の戸の開扉時間を延長する機能を有する。</w:t>
            </w:r>
          </w:p>
          <w:p w14:paraId="38D9240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ドアの開放時間は10秒程度とする。</w:t>
            </w:r>
          </w:p>
        </w:tc>
      </w:tr>
      <w:tr w:rsidR="000F0F6C" w:rsidRPr="000F0F6C" w14:paraId="7CF2ED39" w14:textId="77777777" w:rsidTr="000F0F6C">
        <w:tc>
          <w:tcPr>
            <w:tcW w:w="1478" w:type="dxa"/>
          </w:tcPr>
          <w:p w14:paraId="6B7D984A"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外部との連絡</w:t>
            </w:r>
          </w:p>
        </w:tc>
        <w:tc>
          <w:tcPr>
            <w:tcW w:w="7790" w:type="dxa"/>
          </w:tcPr>
          <w:p w14:paraId="4C48468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かご及び昇降路の出入口の戸にガラスその他これに類するものをはめ込み、又はその他の装置（例えば、映像設備）を設けることにより、かごの外部からかご内を見ることができる構造とすること。なお、ガラス部分は床から30cm以上の上部に設置する。</w:t>
            </w:r>
          </w:p>
          <w:p w14:paraId="0BC71F7C" w14:textId="77777777" w:rsidR="000F0F6C" w:rsidRPr="000F0F6C" w:rsidRDefault="000F0F6C" w:rsidP="000F0F6C">
            <w:pPr>
              <w:ind w:leftChars="84" w:left="248" w:hangingChars="40" w:hanging="80"/>
              <w:rPr>
                <w:color w:val="000000" w:themeColor="text1"/>
              </w:rPr>
            </w:pPr>
            <w:r w:rsidRPr="000F0F6C">
              <w:rPr>
                <w:rFonts w:hint="eastAsia"/>
                <w:color w:val="000000" w:themeColor="text1"/>
              </w:rPr>
              <w:t>ガラス等による窓等を設置できない場合には、かごの内部から外部を、外部から内部を確認するための映像設備を設ける。外部から内部を確認するための映像設備は、ロビー出入口の上部等、見やすい位置に設置する。</w:t>
            </w:r>
          </w:p>
          <w:p w14:paraId="710F9B7B"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聴覚障がい者も含めた緊急時への対応に留意すると、以下のような設備を設ける。</w:t>
            </w:r>
          </w:p>
          <w:p w14:paraId="7ECCA9CD" w14:textId="77777777" w:rsidR="000F0F6C" w:rsidRPr="000F0F6C" w:rsidRDefault="000F0F6C" w:rsidP="000F0F6C">
            <w:pPr>
              <w:ind w:leftChars="90" w:left="320" w:hangingChars="70" w:hanging="140"/>
              <w:rPr>
                <w:color w:val="000000" w:themeColor="text1"/>
              </w:rPr>
            </w:pPr>
            <w:r w:rsidRPr="000F0F6C">
              <w:rPr>
                <w:rFonts w:hint="eastAsia"/>
                <w:color w:val="000000" w:themeColor="text1"/>
              </w:rPr>
              <w:t>・故障が検知された場合は、故障したことが伝わるよう、自動的にかご内にその旨の表示を行うか、かご内に外部に故障を知らせるための非常ボタンを設ける。</w:t>
            </w:r>
          </w:p>
          <w:p w14:paraId="0C9B21E0" w14:textId="77777777" w:rsidR="000F0F6C" w:rsidRPr="000F0F6C" w:rsidRDefault="000F0F6C" w:rsidP="000F0F6C">
            <w:pPr>
              <w:ind w:leftChars="90" w:left="320" w:hangingChars="70" w:hanging="140"/>
              <w:rPr>
                <w:color w:val="000000" w:themeColor="text1"/>
              </w:rPr>
            </w:pPr>
            <w:r w:rsidRPr="000F0F6C">
              <w:rPr>
                <w:rFonts w:hint="eastAsia"/>
                <w:color w:val="000000" w:themeColor="text1"/>
              </w:rPr>
              <w:t>・かご内に、緊急時に聴覚障がい者が外部と連絡を取ることが可能な（緊急連絡を必要としている者が聴覚障がい者であることが判別できる）ボタンを設置する。</w:t>
            </w:r>
          </w:p>
          <w:p w14:paraId="366F405A" w14:textId="77777777" w:rsidR="000F0F6C" w:rsidRPr="000F0F6C" w:rsidRDefault="000F0F6C" w:rsidP="000F0F6C">
            <w:pPr>
              <w:ind w:leftChars="90" w:left="320" w:hangingChars="70" w:hanging="140"/>
              <w:rPr>
                <w:color w:val="000000" w:themeColor="text1"/>
              </w:rPr>
            </w:pPr>
            <w:r w:rsidRPr="000F0F6C">
              <w:rPr>
                <w:rFonts w:hint="eastAsia"/>
                <w:color w:val="000000" w:themeColor="text1"/>
              </w:rPr>
              <w:t>・係員に連絡中である旨や係員が向かっている旨を表示する設備を設ける。</w:t>
            </w:r>
          </w:p>
          <w:p w14:paraId="65049C7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遠くからでもエレベーターが視認できるように、分かりやすい色合いにする等、配色に留意する。</w:t>
            </w:r>
          </w:p>
        </w:tc>
      </w:tr>
      <w:tr w:rsidR="000F0F6C" w:rsidRPr="000F0F6C" w14:paraId="202957E7" w14:textId="77777777" w:rsidTr="000F0F6C">
        <w:tc>
          <w:tcPr>
            <w:tcW w:w="1478" w:type="dxa"/>
          </w:tcPr>
          <w:p w14:paraId="0E8390CE"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手すり</w:t>
            </w:r>
          </w:p>
        </w:tc>
        <w:tc>
          <w:tcPr>
            <w:tcW w:w="7790" w:type="dxa"/>
          </w:tcPr>
          <w:p w14:paraId="6856F44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高さ80cm～85cm程度に設置する。</w:t>
            </w:r>
          </w:p>
          <w:p w14:paraId="6AE6C9B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握りやすい形状とする。</w:t>
            </w:r>
          </w:p>
          <w:p w14:paraId="32D4937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移動等円滑化された経路を構成するエレベーターのかご内には手すり（握り手その他これに類する設備を含む）を出入口の戸のある側以外の壁面に設ける。</w:t>
            </w:r>
          </w:p>
        </w:tc>
      </w:tr>
      <w:tr w:rsidR="000F0F6C" w:rsidRPr="000F0F6C" w14:paraId="4736B503" w14:textId="77777777" w:rsidTr="000F0F6C">
        <w:tc>
          <w:tcPr>
            <w:tcW w:w="1478" w:type="dxa"/>
          </w:tcPr>
          <w:p w14:paraId="6D1E0A70"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表示</w:t>
            </w:r>
          </w:p>
        </w:tc>
        <w:tc>
          <w:tcPr>
            <w:tcW w:w="7790" w:type="dxa"/>
          </w:tcPr>
          <w:p w14:paraId="34835C8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移動等円滑化された経路を構成するエレベーターのかご内に、かごの停止する予定の階及びかごの現在位置を表示する装置を設置する。</w:t>
            </w:r>
          </w:p>
          <w:p w14:paraId="2E809768"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聴覚障がい者が定員超過であることが確認できるよう、かご内操作盤付近の見やすい位置に過負荷の文字表示装置を設置する。</w:t>
            </w:r>
          </w:p>
          <w:p w14:paraId="163D42C1"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表示画面の配色については、参考2-2-5を参考とした色使い、色の組み合わせとし、色覚異常の利用者に留意する。</w:t>
            </w:r>
          </w:p>
        </w:tc>
      </w:tr>
      <w:tr w:rsidR="000F0F6C" w:rsidRPr="000F0F6C" w14:paraId="2188B18F" w14:textId="77777777" w:rsidTr="000F0F6C">
        <w:tc>
          <w:tcPr>
            <w:tcW w:w="1478" w:type="dxa"/>
          </w:tcPr>
          <w:p w14:paraId="18CB1832"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音声等</w:t>
            </w:r>
          </w:p>
        </w:tc>
        <w:tc>
          <w:tcPr>
            <w:tcW w:w="7790" w:type="dxa"/>
          </w:tcPr>
          <w:p w14:paraId="426C036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移動等円滑化された経路を構成するエレベーターのかご内に、かごの到着する階並びにかご及び昇降路の出入口の戸の閉鎖を音声で知らせる設備を設ける。</w:t>
            </w:r>
          </w:p>
          <w:p w14:paraId="44CBDDC3"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到着階に何があるか（地上出口、改札口等）具体的に音声案内する。</w:t>
            </w:r>
          </w:p>
          <w:p w14:paraId="5C075D0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スルー型エレベーターの場合は、開閉する側の戸を音声で知らせることとする。その際、視覚障がい者に留意した案内内容とする。</w:t>
            </w:r>
          </w:p>
        </w:tc>
      </w:tr>
      <w:tr w:rsidR="000F0F6C" w:rsidRPr="000F0F6C" w14:paraId="2C0C6537" w14:textId="77777777" w:rsidTr="000F0F6C">
        <w:tc>
          <w:tcPr>
            <w:tcW w:w="1478" w:type="dxa"/>
          </w:tcPr>
          <w:p w14:paraId="14107087"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操作盤のボタン</w:t>
            </w:r>
          </w:p>
        </w:tc>
        <w:tc>
          <w:tcPr>
            <w:tcW w:w="7790" w:type="dxa"/>
          </w:tcPr>
          <w:p w14:paraId="55B999A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移動等円滑化された経路を構成するエレベーターには、かご及び昇降路の出入口の戸の開扉時間を延長する機能を有したものとする。</w:t>
            </w:r>
          </w:p>
          <w:p w14:paraId="4C484E6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操作盤のボタンは、指の動きが不自由な利用者も操作できるような押しボタン式とし、静電式タッチボタンは避ける。</w:t>
            </w:r>
          </w:p>
          <w:p w14:paraId="0CF4516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音と光で視覚障がい者や聴覚障がい者にもボタンを押したことが分かるものとする。</w:t>
            </w:r>
          </w:p>
          <w:p w14:paraId="13E3DF0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かご内に設ける操作盤は、視覚障がい者で点字が読めない人もボタンの識別ができるよう階の数字等を浮き出させること等により分かりやすいものとする。</w:t>
            </w:r>
          </w:p>
          <w:p w14:paraId="27EF8D4C"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ボタンの文字は、周囲との色の明度、色相又は彩度の差（輝度コントラスト）が大きいこと等により弱視（ロービジョン）の方の操作性に留意したものとする。</w:t>
            </w:r>
          </w:p>
        </w:tc>
      </w:tr>
      <w:tr w:rsidR="000F0F6C" w:rsidRPr="000F0F6C" w14:paraId="35B475F9" w14:textId="77777777" w:rsidTr="000F0F6C">
        <w:tc>
          <w:tcPr>
            <w:tcW w:w="1478" w:type="dxa"/>
          </w:tcPr>
          <w:p w14:paraId="7293C931"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乗り場ボ</w:t>
            </w:r>
            <w:r w:rsidRPr="000F0F6C">
              <w:rPr>
                <w:rFonts w:hint="eastAsia"/>
                <w:color w:val="000000" w:themeColor="text1"/>
              </w:rPr>
              <w:lastRenderedPageBreak/>
              <w:t>タン・操作盤・案内装置の設置位置</w:t>
            </w:r>
          </w:p>
        </w:tc>
        <w:tc>
          <w:tcPr>
            <w:tcW w:w="7790" w:type="dxa"/>
          </w:tcPr>
          <w:p w14:paraId="2A9A5151" w14:textId="77777777" w:rsidR="000F0F6C" w:rsidRPr="000F0F6C" w:rsidRDefault="000F0F6C" w:rsidP="000F0F6C">
            <w:pPr>
              <w:ind w:left="250" w:hangingChars="125" w:hanging="250"/>
              <w:rPr>
                <w:color w:val="000000" w:themeColor="text1"/>
              </w:rPr>
            </w:pPr>
            <w:r w:rsidRPr="000F0F6C">
              <w:rPr>
                <w:rFonts w:hint="eastAsia"/>
                <w:b/>
                <w:bCs/>
                <w:color w:val="FF4B00"/>
              </w:rPr>
              <w:lastRenderedPageBreak/>
              <w:t>C</w:t>
            </w:r>
            <w:r w:rsidRPr="000F0F6C">
              <w:rPr>
                <w:rFonts w:hint="eastAsia"/>
                <w:color w:val="000000" w:themeColor="text1"/>
              </w:rPr>
              <w:t>かご内に設置する乗り場ボタン（制御装置）及びエレベーターホールに設置する操作盤</w:t>
            </w:r>
            <w:r w:rsidRPr="000F0F6C">
              <w:rPr>
                <w:rFonts w:hint="eastAsia"/>
                <w:color w:val="000000" w:themeColor="text1"/>
              </w:rPr>
              <w:lastRenderedPageBreak/>
              <w:t>（制御装置）は、車いす使用者が利用しやすい位置となる、床から100cm程度の高さに設けること。かご内は、手すりよりも上部の位置に設ける。</w:t>
            </w:r>
          </w:p>
          <w:p w14:paraId="7D2E554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操作盤は、かご内の左右両面の側板（主操作盤と副操作盤）にそれぞれ設ける。</w:t>
            </w:r>
          </w:p>
          <w:p w14:paraId="758AA89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かご内に設ける操作盤のうち1以上は、呼びボタン付きのインターホンを有する。</w:t>
            </w:r>
          </w:p>
          <w:p w14:paraId="63725F0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操作盤の取付け位置が片側の場合、かご内から見て右側に取り付ける。</w:t>
            </w:r>
          </w:p>
        </w:tc>
      </w:tr>
      <w:tr w:rsidR="000F0F6C" w:rsidRPr="000F0F6C" w14:paraId="01D4D54B" w14:textId="77777777" w:rsidTr="000F0F6C">
        <w:tc>
          <w:tcPr>
            <w:tcW w:w="1478" w:type="dxa"/>
          </w:tcPr>
          <w:p w14:paraId="671E908B"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lastRenderedPageBreak/>
              <w:t>乗り場ボタン・操作盤ボタン</w:t>
            </w:r>
          </w:p>
        </w:tc>
        <w:tc>
          <w:tcPr>
            <w:tcW w:w="7790" w:type="dxa"/>
          </w:tcPr>
          <w:p w14:paraId="1A9C227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乗り場ボタン及び操作盤ボタンは、大きく、丸い形状のものを利用すること。ボタンを押した際に、押せたことが視覚障がい者や、聴覚障がい者がわかるよう、電飾と音で報せる構造にする。</w:t>
            </w:r>
          </w:p>
          <w:p w14:paraId="72E27C9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ボタンの文字は、周囲との色の明度、色相又は彩度の差が大きいこと等により弱視（ロービジョン）の方の操作性に留意したものとする。</w:t>
            </w:r>
          </w:p>
          <w:p w14:paraId="75D21BB2"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操作ボタンを手や肘で操作できない利用者のために、足蹴り乗降ボタンや赤外線による非接触型ドアセンサー等を設置する。</w:t>
            </w:r>
          </w:p>
          <w:p w14:paraId="187D651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乗り場ボタン・操作盤ボタンは、点字に加え、文字等の浮き彫り、音による案内、その他これらに類するものにより、視覚障がい者が円滑に操作できる構造とする。</w:t>
            </w:r>
          </w:p>
          <w:p w14:paraId="1D9BECB6"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視覚障がい者にとっては、押しボタンの位置が分かりにくいことから、プラットホームから直接改札階に行き、行き先階の選択が不要な場合、乗り場で呼びボタンを押したあとは、かご内で行先階ボタンを押さなくても、</w:t>
            </w:r>
            <w:bookmarkStart w:id="81" w:name="_Hlk117252570"/>
            <w:r w:rsidRPr="000F0F6C">
              <w:rPr>
                <w:rFonts w:hint="eastAsia"/>
                <w:color w:val="000000" w:themeColor="text1"/>
              </w:rPr>
              <w:t>自動で目的階へ移動出来る</w:t>
            </w:r>
            <w:bookmarkEnd w:id="81"/>
            <w:r w:rsidRPr="000F0F6C">
              <w:rPr>
                <w:rFonts w:hint="eastAsia"/>
                <w:color w:val="000000" w:themeColor="text1"/>
              </w:rPr>
              <w:t>ような対応とする。</w:t>
            </w:r>
          </w:p>
        </w:tc>
      </w:tr>
      <w:tr w:rsidR="000F0F6C" w:rsidRPr="000F0F6C" w14:paraId="48CE9C09" w14:textId="77777777" w:rsidTr="000F0F6C">
        <w:tc>
          <w:tcPr>
            <w:tcW w:w="1478" w:type="dxa"/>
          </w:tcPr>
          <w:p w14:paraId="5D07432F"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案内装置</w:t>
            </w:r>
          </w:p>
        </w:tc>
        <w:tc>
          <w:tcPr>
            <w:tcW w:w="7790" w:type="dxa"/>
          </w:tcPr>
          <w:p w14:paraId="7AA950F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かご内に、かごが停止する予定の階及びかごの現在位置を表示する装置を誰もが見やすい位置に設ける。</w:t>
            </w:r>
          </w:p>
          <w:p w14:paraId="4C942457" w14:textId="77777777" w:rsidR="000F0F6C" w:rsidRPr="000F0F6C" w:rsidRDefault="000F0F6C" w:rsidP="000F0F6C">
            <w:pPr>
              <w:ind w:left="250" w:hangingChars="125" w:hanging="250"/>
              <w:rPr>
                <w:color w:val="000000" w:themeColor="text1"/>
              </w:rPr>
            </w:pPr>
            <w:r w:rsidRPr="000F0F6C">
              <w:rPr>
                <w:rFonts w:hint="eastAsia"/>
                <w:b/>
                <w:bCs/>
                <w:color w:val="FF4B00"/>
              </w:rPr>
              <w:t xml:space="preserve">C </w:t>
            </w:r>
            <w:r w:rsidRPr="000F0F6C">
              <w:rPr>
                <w:rFonts w:hint="eastAsia"/>
                <w:color w:val="000000" w:themeColor="text1"/>
              </w:rPr>
              <w:t>かご内に、かごが到着する階並びにかご及び昇降路の出入口の戸の閉鎖を音声により知らせる装置を設ける。</w:t>
            </w:r>
          </w:p>
          <w:p w14:paraId="6A430D5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かご内に、到着するかごの昇降方向を音声により知らせる装置を設ける。</w:t>
            </w:r>
          </w:p>
          <w:p w14:paraId="2962FC53"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エレベーターのエレベーターホール及びかご内に、到着階の各空間の用途、利用案内等を表示する。</w:t>
            </w:r>
          </w:p>
          <w:p w14:paraId="5576C774"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2方向出入口エレベーターの場合、開閉する側の戸を音声案内で知らせる。</w:t>
            </w:r>
          </w:p>
        </w:tc>
      </w:tr>
      <w:tr w:rsidR="000F0F6C" w:rsidRPr="000F0F6C" w14:paraId="53D81229" w14:textId="77777777" w:rsidTr="000F0F6C">
        <w:tc>
          <w:tcPr>
            <w:tcW w:w="1478" w:type="dxa"/>
          </w:tcPr>
          <w:p w14:paraId="3944D884"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車いす対応</w:t>
            </w:r>
          </w:p>
        </w:tc>
        <w:tc>
          <w:tcPr>
            <w:tcW w:w="7790" w:type="dxa"/>
          </w:tcPr>
          <w:p w14:paraId="2133123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移動等円滑化された経路を構成するエレベーターのかご内及び乗降ロビーには、車いす使用者が円滑に操作できる位置に操作盤を設置する。</w:t>
            </w:r>
          </w:p>
          <w:p w14:paraId="3F4EFF7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かご内に設置する操作盤は、かごの左右に設置する。設置高さは100cm程度とする。</w:t>
            </w:r>
          </w:p>
          <w:p w14:paraId="54ABE54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乗降ロビーに設置される操作盤は、車いす使用者が操作しやすいように留意する。設置高さは100cm程度とする。</w:t>
            </w:r>
          </w:p>
          <w:p w14:paraId="6188B01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ドアが開いた状態は最低4秒維持するものとし、車いす使用者対応の主・副操作盤の行き先ボタンを操作することにより、戸の開放時間が通常より長くなる（10秒以上）機能を設置する。</w:t>
            </w:r>
          </w:p>
        </w:tc>
      </w:tr>
      <w:tr w:rsidR="000F0F6C" w:rsidRPr="000F0F6C" w14:paraId="12E699A6" w14:textId="77777777" w:rsidTr="000F0F6C">
        <w:tc>
          <w:tcPr>
            <w:tcW w:w="1478" w:type="dxa"/>
          </w:tcPr>
          <w:p w14:paraId="233D8464"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点字</w:t>
            </w:r>
          </w:p>
        </w:tc>
        <w:tc>
          <w:tcPr>
            <w:tcW w:w="7790" w:type="dxa"/>
          </w:tcPr>
          <w:p w14:paraId="0A0CAD7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を構成するエレベーターのかご内に設ける操作盤及び乗降ロビーに設ける操作盤のうち主の操作盤は、点字がはり付けられていること等により視覚障がい者が容易に操作できる構造とする。</w:t>
            </w:r>
          </w:p>
          <w:p w14:paraId="2367B6D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かご内操作盤の各操作ボタン（階数、開、閉、非常呼び出し、インターホン）には、縦配列の場合は左側に、横配列の場合は上側に点字表示を行う。点字による表示方法はJIS T0921にあわせたものとする。</w:t>
            </w:r>
          </w:p>
          <w:p w14:paraId="5CDD9B83" w14:textId="77777777" w:rsidR="000F0F6C" w:rsidRPr="000F0F6C" w:rsidRDefault="000F0F6C" w:rsidP="000F0F6C">
            <w:pPr>
              <w:ind w:left="250" w:hangingChars="125" w:hanging="250"/>
              <w:rPr>
                <w:color w:val="000000" w:themeColor="text1"/>
              </w:rPr>
            </w:pPr>
            <w:r w:rsidRPr="000F0F6C">
              <w:rPr>
                <w:rFonts w:hint="eastAsia"/>
                <w:b/>
                <w:bCs/>
                <w:color w:val="FF4B00"/>
              </w:rPr>
              <w:t xml:space="preserve">C </w:t>
            </w:r>
            <w:r w:rsidRPr="000F0F6C">
              <w:rPr>
                <w:rFonts w:hint="eastAsia"/>
                <w:color w:val="000000" w:themeColor="text1"/>
              </w:rPr>
              <w:t>点字表示は、かご内の立位で使用する乗り場ボタン、操作盤の各ボタン（階数、開閉、非常呼び出し、インターホン）に設ける。</w:t>
            </w:r>
          </w:p>
          <w:p w14:paraId="3CA3C8C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点字表示については、JIS T0921に基づく。</w:t>
            </w:r>
          </w:p>
          <w:p w14:paraId="725A727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点字表示は、ボタンが縦配列の場合は左側に、横配列の場合は上側に行う。</w:t>
            </w:r>
          </w:p>
        </w:tc>
      </w:tr>
      <w:tr w:rsidR="000F0F6C" w:rsidRPr="000F0F6C" w14:paraId="03E7CECB" w14:textId="77777777" w:rsidTr="000F0F6C">
        <w:tc>
          <w:tcPr>
            <w:tcW w:w="1478" w:type="dxa"/>
          </w:tcPr>
          <w:p w14:paraId="33A13B5D"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満員時の注意喚起</w:t>
            </w:r>
          </w:p>
        </w:tc>
        <w:tc>
          <w:tcPr>
            <w:tcW w:w="7790" w:type="dxa"/>
          </w:tcPr>
          <w:p w14:paraId="4B6F3241"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過負荷（満員状態）のかごを知らせる表示灯及び自動放送装置を設ける。</w:t>
            </w:r>
          </w:p>
        </w:tc>
      </w:tr>
      <w:tr w:rsidR="000F0F6C" w:rsidRPr="000F0F6C" w14:paraId="73B789F3" w14:textId="77777777" w:rsidTr="000F0F6C">
        <w:tc>
          <w:tcPr>
            <w:tcW w:w="1478" w:type="dxa"/>
          </w:tcPr>
          <w:p w14:paraId="6EF4F9CA"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光電安全</w:t>
            </w:r>
            <w:r w:rsidRPr="000F0F6C">
              <w:rPr>
                <w:rFonts w:hint="eastAsia"/>
                <w:color w:val="000000" w:themeColor="text1"/>
              </w:rPr>
              <w:lastRenderedPageBreak/>
              <w:t>装置</w:t>
            </w:r>
          </w:p>
        </w:tc>
        <w:tc>
          <w:tcPr>
            <w:tcW w:w="7790" w:type="dxa"/>
          </w:tcPr>
          <w:p w14:paraId="471FB57D" w14:textId="77777777" w:rsidR="000F0F6C" w:rsidRPr="000F0F6C" w:rsidRDefault="000F0F6C" w:rsidP="000F0F6C">
            <w:pPr>
              <w:ind w:left="250" w:hangingChars="125" w:hanging="250"/>
              <w:rPr>
                <w:color w:val="000000" w:themeColor="text1"/>
              </w:rPr>
            </w:pPr>
            <w:r w:rsidRPr="000F0F6C">
              <w:rPr>
                <w:rFonts w:hint="eastAsia"/>
                <w:b/>
                <w:bCs/>
                <w:color w:val="FF4B00"/>
              </w:rPr>
              <w:lastRenderedPageBreak/>
              <w:t>C</w:t>
            </w:r>
            <w:r w:rsidRPr="000F0F6C">
              <w:rPr>
                <w:rFonts w:hint="eastAsia"/>
                <w:color w:val="000000" w:themeColor="text1"/>
              </w:rPr>
              <w:t>かご及び昇降路の出入口に、利用者を感知し、戸の閉鎖を自動的に制止する装置を設け</w:t>
            </w:r>
            <w:r w:rsidRPr="000F0F6C">
              <w:rPr>
                <w:rFonts w:hint="eastAsia"/>
                <w:color w:val="000000" w:themeColor="text1"/>
              </w:rPr>
              <w:lastRenderedPageBreak/>
              <w:t>る。</w:t>
            </w:r>
          </w:p>
          <w:p w14:paraId="2682670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高さは、車いすのフットサポート部分と身体部の両方の高さについて制御できるようにする。なお、機械式セーフティーシューには、光電式、静電式または超音波式等のいずれかの装置を併設することを基本とする。</w:t>
            </w:r>
          </w:p>
        </w:tc>
      </w:tr>
      <w:tr w:rsidR="000F0F6C" w:rsidRPr="000F0F6C" w14:paraId="5955E74C" w14:textId="77777777" w:rsidTr="000F0F6C">
        <w:tc>
          <w:tcPr>
            <w:tcW w:w="1478" w:type="dxa"/>
          </w:tcPr>
          <w:p w14:paraId="63342CA1"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lastRenderedPageBreak/>
              <w:t>管制運転による異常時表示</w:t>
            </w:r>
          </w:p>
        </w:tc>
        <w:tc>
          <w:tcPr>
            <w:tcW w:w="7790" w:type="dxa"/>
          </w:tcPr>
          <w:p w14:paraId="63A1185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地震、火災、停電時管制運転を備えたエレベーターを設置する場合には、音声及び文字で管制運転により停止した旨を知らせる装置を設ける。</w:t>
            </w:r>
          </w:p>
          <w:p w14:paraId="362FCB7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かご内にエレベーター故障時や停電等の非常の場合に、音声による案内を行えるようにする。</w:t>
            </w:r>
          </w:p>
          <w:p w14:paraId="629DC33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聴覚障がい者等に留意して、情報提供を行う電光掲示板や手話を表示できるモニター装置（内部の様子が分かるもの）等、管理者等とコミュニケーション可能な設備を設置する。</w:t>
            </w:r>
          </w:p>
        </w:tc>
      </w:tr>
      <w:tr w:rsidR="000F0F6C" w:rsidRPr="000F0F6C" w14:paraId="74A78591" w14:textId="77777777" w:rsidTr="000F0F6C">
        <w:tc>
          <w:tcPr>
            <w:tcW w:w="1478" w:type="dxa"/>
          </w:tcPr>
          <w:p w14:paraId="4F9726CD"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乗降ロビーの広さ</w:t>
            </w:r>
          </w:p>
        </w:tc>
        <w:tc>
          <w:tcPr>
            <w:tcW w:w="7790" w:type="dxa"/>
          </w:tcPr>
          <w:p w14:paraId="74B8584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新設等の場合には、乗降ロビー付近には、下り階段・下り段差を設けないことを基本とする。</w:t>
            </w:r>
          </w:p>
          <w:p w14:paraId="5F201C92" w14:textId="77777777" w:rsidR="000F0F6C" w:rsidRPr="000F0F6C" w:rsidRDefault="000F0F6C" w:rsidP="000F0F6C">
            <w:pPr>
              <w:ind w:left="250" w:hangingChars="125" w:hanging="250"/>
              <w:rPr>
                <w:color w:val="000000" w:themeColor="text1"/>
              </w:rPr>
            </w:pPr>
            <w:r w:rsidRPr="000F0F6C">
              <w:rPr>
                <w:rFonts w:hint="eastAsia"/>
                <w:b/>
                <w:bCs/>
                <w:color w:val="FF4B00"/>
              </w:rPr>
              <w:t xml:space="preserve">C </w:t>
            </w:r>
            <w:r w:rsidRPr="000F0F6C">
              <w:rPr>
                <w:rFonts w:hint="eastAsia"/>
                <w:color w:val="000000" w:themeColor="text1"/>
              </w:rPr>
              <w:t>既存施設であって乗降ロビー付近に下り階段・下り段差が存在する場合には、参考2-1-30（＜エレベーターロビー付近の安全空間確保の重要性＞）を参考として、その間には十分な広さの空間を設けることを基本とする。</w:t>
            </w:r>
          </w:p>
          <w:p w14:paraId="6DF4F97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この場合、利用者の安全を確保する観点から、転落防止ポールの設置等の転落防止策を併せて講ずる。</w:t>
            </w:r>
          </w:p>
          <w:p w14:paraId="6A12F75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エレベーターホールは、高低差がないものとし、その幅及び奥行きは、180cm以上とすることを基本とする。ただし、スペースの確保が困難な場合でも幅及び奥行きを150cm以上確保することとし、来場者が充分に待つことができ、かつ乗り降りするときに支障がないように、建物の規模、人の多さに留意して、広さを確保する。</w:t>
            </w:r>
          </w:p>
        </w:tc>
      </w:tr>
      <w:tr w:rsidR="000F0F6C" w:rsidRPr="000F0F6C" w14:paraId="3A402040" w14:textId="77777777" w:rsidTr="000F0F6C">
        <w:tc>
          <w:tcPr>
            <w:tcW w:w="1478" w:type="dxa"/>
          </w:tcPr>
          <w:p w14:paraId="59BBF805"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かごとホールの高低差</w:t>
            </w:r>
          </w:p>
        </w:tc>
        <w:tc>
          <w:tcPr>
            <w:tcW w:w="7790" w:type="dxa"/>
          </w:tcPr>
          <w:p w14:paraId="1B26CAD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かごの床とエレベーターホールの床の段は小さくし、かつ、隙間は車いす（電動含む）のキャスターが落ちないよう3cm以下とする。</w:t>
            </w:r>
          </w:p>
        </w:tc>
      </w:tr>
      <w:tr w:rsidR="000F0F6C" w:rsidRPr="000F0F6C" w14:paraId="58809CD6" w14:textId="77777777" w:rsidTr="000F0F6C">
        <w:tc>
          <w:tcPr>
            <w:tcW w:w="1478" w:type="dxa"/>
          </w:tcPr>
          <w:p w14:paraId="49220D0B"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乗降ロビーの表示</w:t>
            </w:r>
          </w:p>
        </w:tc>
        <w:tc>
          <w:tcPr>
            <w:tcW w:w="7790" w:type="dxa"/>
          </w:tcPr>
          <w:p w14:paraId="3A5B380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障がい者、高齢者、ベビーカー使用者等が優先利用できることを示す「優先マーク」を設置することを基本とする。</w:t>
            </w:r>
          </w:p>
        </w:tc>
      </w:tr>
      <w:tr w:rsidR="000F0F6C" w:rsidRPr="000F0F6C" w14:paraId="45828E5A" w14:textId="77777777" w:rsidTr="000F0F6C">
        <w:tc>
          <w:tcPr>
            <w:tcW w:w="1478" w:type="dxa"/>
          </w:tcPr>
          <w:p w14:paraId="590D9E19"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乗降ロビーの音声</w:t>
            </w:r>
          </w:p>
        </w:tc>
        <w:tc>
          <w:tcPr>
            <w:tcW w:w="7790" w:type="dxa"/>
          </w:tcPr>
          <w:p w14:paraId="7A77158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を構成するエレベーターの乗降ロビーには、到着するかごの昇降方向を音声で知らせる設備を設ける。ただし、かご内にかご及び昇降路の出入口の戸が開いた時にかごの昇降方向を音声により知らせる設備が設けられている場合又は当該エレベーターの停止する階が２のみである場合は、この限りでない。</w:t>
            </w:r>
          </w:p>
        </w:tc>
      </w:tr>
      <w:tr w:rsidR="000F0F6C" w:rsidRPr="000F0F6C" w14:paraId="414972CE" w14:textId="77777777" w:rsidTr="000F0F6C">
        <w:tc>
          <w:tcPr>
            <w:tcW w:w="1478" w:type="dxa"/>
          </w:tcPr>
          <w:p w14:paraId="3C9BDB27"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案内情報</w:t>
            </w:r>
          </w:p>
        </w:tc>
        <w:tc>
          <w:tcPr>
            <w:tcW w:w="7790" w:type="dxa"/>
          </w:tcPr>
          <w:p w14:paraId="42333372" w14:textId="77777777" w:rsidR="000F0F6C" w:rsidRPr="000F0F6C" w:rsidRDefault="000F0F6C" w:rsidP="000F0F6C">
            <w:pPr>
              <w:ind w:left="250" w:hangingChars="125" w:hanging="250"/>
              <w:rPr>
                <w:color w:val="000000" w:themeColor="text1"/>
              </w:rPr>
            </w:pPr>
            <w:r w:rsidRPr="000F0F6C">
              <w:rPr>
                <w:rFonts w:hint="eastAsia"/>
                <w:b/>
                <w:bCs/>
                <w:color w:val="FF4B00"/>
              </w:rPr>
              <w:t xml:space="preserve">C </w:t>
            </w:r>
            <w:r w:rsidRPr="000F0F6C">
              <w:rPr>
                <w:rFonts w:hint="eastAsia"/>
                <w:color w:val="000000" w:themeColor="text1"/>
              </w:rPr>
              <w:t>エレベーターホールに、到着するかごの昇降方向を知らせる装置を設ける。</w:t>
            </w:r>
          </w:p>
        </w:tc>
      </w:tr>
      <w:tr w:rsidR="000F0F6C" w:rsidRPr="000F0F6C" w14:paraId="4B9B4DCA" w14:textId="77777777" w:rsidTr="000F0F6C">
        <w:tc>
          <w:tcPr>
            <w:tcW w:w="1478" w:type="dxa"/>
          </w:tcPr>
          <w:p w14:paraId="39C6333C" w14:textId="77777777" w:rsidR="000F0F6C" w:rsidRPr="000F0F6C" w:rsidRDefault="000F0F6C" w:rsidP="00A65453">
            <w:pPr>
              <w:numPr>
                <w:ilvl w:val="0"/>
                <w:numId w:val="207"/>
              </w:numPr>
              <w:ind w:left="383" w:firstLineChars="0"/>
              <w:rPr>
                <w:color w:val="000000" w:themeColor="text1"/>
              </w:rPr>
            </w:pPr>
            <w:r w:rsidRPr="000F0F6C">
              <w:rPr>
                <w:rFonts w:hint="eastAsia"/>
                <w:color w:val="000000" w:themeColor="text1"/>
              </w:rPr>
              <w:t>視覚障がい者誘導用ブロック</w:t>
            </w:r>
          </w:p>
        </w:tc>
        <w:tc>
          <w:tcPr>
            <w:tcW w:w="7790" w:type="dxa"/>
          </w:tcPr>
          <w:p w14:paraId="03A85BF1" w14:textId="77777777" w:rsidR="000F0F6C" w:rsidRPr="000F0F6C" w:rsidRDefault="000F0F6C" w:rsidP="000F0F6C">
            <w:pPr>
              <w:ind w:left="250" w:hangingChars="125" w:hanging="250"/>
              <w:rPr>
                <w:color w:val="000000" w:themeColor="text1"/>
              </w:rPr>
            </w:pPr>
            <w:r w:rsidRPr="000F0F6C">
              <w:rPr>
                <w:rFonts w:hint="eastAsia"/>
                <w:color w:val="000000" w:themeColor="text1"/>
              </w:rPr>
              <w:t>基本的事項等は、3-4-2（２）視覚障がい者誘導案内用設備を参照</w:t>
            </w:r>
          </w:p>
          <w:p w14:paraId="6CDBE98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視覚障がい者が乗り場ボタンの位置を認知しやすいよう、乗り場ボタンの手前には、点状ブロック等を敷設する。</w:t>
            </w:r>
          </w:p>
        </w:tc>
      </w:tr>
    </w:tbl>
    <w:p w14:paraId="20042590" w14:textId="77777777" w:rsidR="000F0F6C" w:rsidRPr="000F0F6C" w:rsidRDefault="000F0F6C" w:rsidP="000F0F6C">
      <w:pPr>
        <w:ind w:left="0" w:firstLineChars="0" w:firstLine="0"/>
        <w:rPr>
          <w:color w:val="7030A0"/>
        </w:rPr>
      </w:pPr>
    </w:p>
    <w:p w14:paraId="5A21BD5C" w14:textId="77777777" w:rsidR="000F0F6C" w:rsidRPr="000F0F6C" w:rsidRDefault="000F0F6C" w:rsidP="000F0F6C">
      <w:pPr>
        <w:widowControl/>
        <w:adjustRightInd/>
        <w:snapToGrid/>
        <w:ind w:left="0" w:firstLineChars="0" w:firstLine="0"/>
        <w:jc w:val="left"/>
        <w:rPr>
          <w:color w:val="7030A0"/>
        </w:rPr>
      </w:pPr>
      <w:r w:rsidRPr="000F0F6C">
        <w:rPr>
          <w:rFonts w:hint="eastAsia"/>
          <w:color w:val="7030A0"/>
        </w:rPr>
        <w:br w:type="page"/>
      </w:r>
    </w:p>
    <w:p w14:paraId="5B6A472A" w14:textId="0ED7449F" w:rsidR="000F0F6C" w:rsidRPr="000F0F6C" w:rsidRDefault="00791A3F" w:rsidP="000F0F6C">
      <w:pPr>
        <w:ind w:leftChars="100" w:firstLineChars="0" w:firstLine="0"/>
        <w:rPr>
          <w:color w:val="7030A0"/>
        </w:rPr>
      </w:pPr>
      <w:r>
        <w:rPr>
          <w:noProof/>
        </w:rPr>
        <w:lastRenderedPageBreak/>
        <w:drawing>
          <wp:inline distT="0" distB="0" distL="0" distR="0" wp14:anchorId="7370304C" wp14:editId="2A7218E4">
            <wp:extent cx="6119731" cy="3753293"/>
            <wp:effectExtent l="0" t="0" r="0"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a:ext>
                      </a:extLst>
                    </a:blip>
                    <a:stretch>
                      <a:fillRect/>
                    </a:stretch>
                  </pic:blipFill>
                  <pic:spPr>
                    <a:xfrm>
                      <a:off x="0" y="0"/>
                      <a:ext cx="6125186" cy="3756638"/>
                    </a:xfrm>
                    <a:prstGeom prst="rect">
                      <a:avLst/>
                    </a:prstGeom>
                  </pic:spPr>
                </pic:pic>
              </a:graphicData>
            </a:graphic>
          </wp:inline>
        </w:drawing>
      </w:r>
    </w:p>
    <w:p w14:paraId="173900CF" w14:textId="67590A35" w:rsidR="000F0F6C" w:rsidRPr="000F0F6C" w:rsidRDefault="00791A3F" w:rsidP="000F0F6C">
      <w:pPr>
        <w:ind w:leftChars="100" w:firstLineChars="0" w:firstLine="0"/>
        <w:rPr>
          <w:color w:val="7030A0"/>
        </w:rPr>
      </w:pPr>
      <w:r w:rsidRPr="00791A3F">
        <w:rPr>
          <w:noProof/>
        </w:rPr>
        <w:drawing>
          <wp:inline distT="0" distB="0" distL="0" distR="0" wp14:anchorId="5DE98960" wp14:editId="503C0AAB">
            <wp:extent cx="6119905" cy="5099567"/>
            <wp:effectExtent l="0" t="0" r="0" b="6350"/>
            <wp:docPr id="1344" name="図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a:ext>
                      </a:extLst>
                    </a:blip>
                    <a:stretch>
                      <a:fillRect/>
                    </a:stretch>
                  </pic:blipFill>
                  <pic:spPr>
                    <a:xfrm>
                      <a:off x="0" y="0"/>
                      <a:ext cx="6123772" cy="5102789"/>
                    </a:xfrm>
                    <a:prstGeom prst="rect">
                      <a:avLst/>
                    </a:prstGeom>
                  </pic:spPr>
                </pic:pic>
              </a:graphicData>
            </a:graphic>
          </wp:inline>
        </w:drawing>
      </w:r>
    </w:p>
    <w:p w14:paraId="00E0C3EB" w14:textId="77777777" w:rsidR="000F0F6C" w:rsidRPr="000F0F6C" w:rsidRDefault="000F0F6C" w:rsidP="000F0F6C">
      <w:pPr>
        <w:ind w:left="0" w:firstLineChars="0" w:firstLine="0"/>
        <w:rPr>
          <w:color w:val="7030A0"/>
        </w:rPr>
      </w:pPr>
    </w:p>
    <w:p w14:paraId="49C8C31F" w14:textId="116AE987" w:rsidR="000F0F6C" w:rsidRPr="000F0F6C" w:rsidRDefault="00B1395E" w:rsidP="000F0F6C">
      <w:pPr>
        <w:ind w:leftChars="100" w:firstLineChars="0" w:firstLine="0"/>
        <w:rPr>
          <w:color w:val="7030A0"/>
        </w:rPr>
      </w:pPr>
      <w:r w:rsidRPr="00B1395E">
        <w:rPr>
          <w:noProof/>
        </w:rPr>
        <w:drawing>
          <wp:inline distT="0" distB="0" distL="0" distR="0" wp14:anchorId="4D8D916C" wp14:editId="2EE5F8A4">
            <wp:extent cx="6120130" cy="3204845"/>
            <wp:effectExtent l="0" t="0" r="0" b="0"/>
            <wp:docPr id="1345" name="図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a:ext>
                      </a:extLst>
                    </a:blip>
                    <a:stretch>
                      <a:fillRect/>
                    </a:stretch>
                  </pic:blipFill>
                  <pic:spPr>
                    <a:xfrm>
                      <a:off x="0" y="0"/>
                      <a:ext cx="6120130" cy="3204845"/>
                    </a:xfrm>
                    <a:prstGeom prst="rect">
                      <a:avLst/>
                    </a:prstGeom>
                  </pic:spPr>
                </pic:pic>
              </a:graphicData>
            </a:graphic>
          </wp:inline>
        </w:drawing>
      </w:r>
    </w:p>
    <w:p w14:paraId="35F2514F" w14:textId="77777777" w:rsidR="000F0F6C" w:rsidRPr="000F0F6C" w:rsidRDefault="000F0F6C" w:rsidP="000F0F6C">
      <w:pPr>
        <w:ind w:leftChars="188" w:left="658" w:firstLineChars="0" w:hanging="282"/>
        <w:rPr>
          <w:color w:val="7030A0"/>
        </w:rPr>
      </w:pPr>
    </w:p>
    <w:p w14:paraId="2C2608DC" w14:textId="54BA8CB9" w:rsidR="000F0F6C" w:rsidRPr="000F0F6C" w:rsidRDefault="003666C2" w:rsidP="000F0F6C">
      <w:pPr>
        <w:ind w:leftChars="100" w:firstLineChars="0" w:firstLine="0"/>
        <w:rPr>
          <w:color w:val="7030A0"/>
        </w:rPr>
      </w:pPr>
      <w:r w:rsidRPr="003666C2">
        <w:rPr>
          <w:noProof/>
        </w:rPr>
        <w:drawing>
          <wp:inline distT="0" distB="0" distL="0" distR="0" wp14:anchorId="13B578B7" wp14:editId="6B7FFB7D">
            <wp:extent cx="6120130" cy="2778125"/>
            <wp:effectExtent l="0" t="0" r="0" b="3175"/>
            <wp:docPr id="1346" name="図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a:ext>
                      </a:extLst>
                    </a:blip>
                    <a:stretch>
                      <a:fillRect/>
                    </a:stretch>
                  </pic:blipFill>
                  <pic:spPr>
                    <a:xfrm>
                      <a:off x="0" y="0"/>
                      <a:ext cx="6120130" cy="2778125"/>
                    </a:xfrm>
                    <a:prstGeom prst="rect">
                      <a:avLst/>
                    </a:prstGeom>
                  </pic:spPr>
                </pic:pic>
              </a:graphicData>
            </a:graphic>
          </wp:inline>
        </w:drawing>
      </w:r>
    </w:p>
    <w:p w14:paraId="4A2EAC80" w14:textId="77777777" w:rsidR="000F0F6C" w:rsidRPr="000F0F6C" w:rsidRDefault="000F0F6C" w:rsidP="000F0F6C">
      <w:pPr>
        <w:ind w:left="0" w:firstLineChars="0" w:firstLine="0"/>
        <w:rPr>
          <w:color w:val="7030A0"/>
        </w:rPr>
      </w:pPr>
    </w:p>
    <w:p w14:paraId="7B9C7666" w14:textId="77777777" w:rsidR="000F0F6C" w:rsidRPr="000F0F6C" w:rsidRDefault="000F0F6C" w:rsidP="000F0F6C">
      <w:pPr>
        <w:ind w:left="0" w:firstLineChars="0" w:firstLine="0"/>
        <w:rPr>
          <w:sz w:val="18"/>
          <w:szCs w:val="20"/>
        </w:rPr>
      </w:pPr>
      <w:r w:rsidRPr="000F0F6C">
        <w:rPr>
          <w:rFonts w:hint="eastAsia"/>
          <w:sz w:val="18"/>
          <w:szCs w:val="20"/>
        </w:rPr>
        <w:t>出典：公共交通機関の旅客施設・車両等・役務の提供に関する移動等円滑化整備ガイドライン、バリアフリー整備ガイドライン、旅客施設編（令和4年３月、国土交通省総合政策局バリアフリー政策課）</w:t>
      </w:r>
    </w:p>
    <w:p w14:paraId="3C772755" w14:textId="77777777" w:rsidR="000F0F6C" w:rsidRPr="000F0F6C" w:rsidRDefault="000F0F6C" w:rsidP="000F0F6C">
      <w:pPr>
        <w:ind w:left="0" w:firstLineChars="0" w:firstLine="0"/>
        <w:rPr>
          <w:color w:val="7030A0"/>
        </w:rPr>
      </w:pPr>
    </w:p>
    <w:p w14:paraId="422CC085" w14:textId="77777777" w:rsidR="000F0F6C" w:rsidRPr="000F0F6C" w:rsidRDefault="000F0F6C" w:rsidP="000F0F6C">
      <w:pPr>
        <w:widowControl/>
        <w:adjustRightInd/>
        <w:snapToGrid/>
        <w:ind w:left="0" w:firstLineChars="0" w:firstLine="0"/>
        <w:jc w:val="left"/>
        <w:rPr>
          <w:color w:val="7030A0"/>
        </w:rPr>
      </w:pPr>
      <w:r w:rsidRPr="000F0F6C">
        <w:rPr>
          <w:rFonts w:hint="eastAsia"/>
          <w:color w:val="7030A0"/>
        </w:rPr>
        <w:br w:type="page"/>
      </w:r>
    </w:p>
    <w:p w14:paraId="49E28396" w14:textId="33AD760C" w:rsidR="000F0F6C" w:rsidRPr="000F0F6C" w:rsidRDefault="00353D55" w:rsidP="000F0F6C">
      <w:pPr>
        <w:ind w:leftChars="100" w:firstLineChars="0" w:firstLine="0"/>
        <w:rPr>
          <w:color w:val="7030A0"/>
        </w:rPr>
      </w:pPr>
      <w:r>
        <w:rPr>
          <w:noProof/>
        </w:rPr>
        <w:lastRenderedPageBreak/>
        <w:drawing>
          <wp:inline distT="0" distB="0" distL="0" distR="0" wp14:anchorId="2096670E" wp14:editId="351B9526">
            <wp:extent cx="6120130" cy="3400425"/>
            <wp:effectExtent l="0" t="0" r="0" b="9525"/>
            <wp:docPr id="1349" name="図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a:ext>
                      </a:extLst>
                    </a:blip>
                    <a:stretch>
                      <a:fillRect/>
                    </a:stretch>
                  </pic:blipFill>
                  <pic:spPr>
                    <a:xfrm>
                      <a:off x="0" y="0"/>
                      <a:ext cx="6120130" cy="3400425"/>
                    </a:xfrm>
                    <a:prstGeom prst="rect">
                      <a:avLst/>
                    </a:prstGeom>
                  </pic:spPr>
                </pic:pic>
              </a:graphicData>
            </a:graphic>
          </wp:inline>
        </w:drawing>
      </w:r>
    </w:p>
    <w:p w14:paraId="11DEE018" w14:textId="40144BB2" w:rsidR="000F0F6C" w:rsidRPr="000F0F6C" w:rsidRDefault="00353D55" w:rsidP="000F0F6C">
      <w:pPr>
        <w:ind w:leftChars="100" w:firstLineChars="0" w:firstLine="0"/>
        <w:rPr>
          <w:color w:val="7030A0"/>
        </w:rPr>
      </w:pPr>
      <w:r w:rsidRPr="00353D55">
        <w:rPr>
          <w:noProof/>
        </w:rPr>
        <w:drawing>
          <wp:inline distT="0" distB="0" distL="0" distR="0" wp14:anchorId="65A8BA09" wp14:editId="0C93D2C7">
            <wp:extent cx="5876925" cy="5489723"/>
            <wp:effectExtent l="0" t="0" r="0" b="0"/>
            <wp:docPr id="1350" name="図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a:ext>
                      </a:extLst>
                    </a:blip>
                    <a:stretch>
                      <a:fillRect/>
                    </a:stretch>
                  </pic:blipFill>
                  <pic:spPr>
                    <a:xfrm>
                      <a:off x="0" y="0"/>
                      <a:ext cx="5887682" cy="5499771"/>
                    </a:xfrm>
                    <a:prstGeom prst="rect">
                      <a:avLst/>
                    </a:prstGeom>
                  </pic:spPr>
                </pic:pic>
              </a:graphicData>
            </a:graphic>
          </wp:inline>
        </w:drawing>
      </w:r>
    </w:p>
    <w:p w14:paraId="2E47C0F3" w14:textId="41AC954A" w:rsidR="000F0F6C" w:rsidRPr="000F0F6C" w:rsidRDefault="00353D55" w:rsidP="000F0F6C">
      <w:pPr>
        <w:ind w:leftChars="100" w:firstLineChars="0" w:firstLine="0"/>
        <w:rPr>
          <w:color w:val="7030A0"/>
        </w:rPr>
      </w:pPr>
      <w:r w:rsidRPr="00353D55">
        <w:rPr>
          <w:noProof/>
        </w:rPr>
        <w:lastRenderedPageBreak/>
        <w:drawing>
          <wp:inline distT="0" distB="0" distL="0" distR="0" wp14:anchorId="14E808BC" wp14:editId="1E1B2047">
            <wp:extent cx="6120130" cy="6076950"/>
            <wp:effectExtent l="0" t="0" r="0" b="0"/>
            <wp:docPr id="1351" name="図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a:ext>
                      </a:extLst>
                    </a:blip>
                    <a:stretch>
                      <a:fillRect/>
                    </a:stretch>
                  </pic:blipFill>
                  <pic:spPr>
                    <a:xfrm>
                      <a:off x="0" y="0"/>
                      <a:ext cx="6120130" cy="6076950"/>
                    </a:xfrm>
                    <a:prstGeom prst="rect">
                      <a:avLst/>
                    </a:prstGeom>
                  </pic:spPr>
                </pic:pic>
              </a:graphicData>
            </a:graphic>
          </wp:inline>
        </w:drawing>
      </w:r>
    </w:p>
    <w:p w14:paraId="11C20804" w14:textId="4023AA10" w:rsidR="000F0F6C" w:rsidRPr="000F0F6C" w:rsidRDefault="00353D55" w:rsidP="000F0F6C">
      <w:pPr>
        <w:ind w:leftChars="100" w:firstLineChars="0" w:firstLine="0"/>
        <w:rPr>
          <w:color w:val="7030A0"/>
        </w:rPr>
      </w:pPr>
      <w:r w:rsidRPr="00353D55">
        <w:rPr>
          <w:noProof/>
        </w:rPr>
        <w:drawing>
          <wp:inline distT="0" distB="0" distL="0" distR="0" wp14:anchorId="64151C7C" wp14:editId="6700A086">
            <wp:extent cx="6120130" cy="2219998"/>
            <wp:effectExtent l="0" t="0" r="0" b="8890"/>
            <wp:docPr id="1352" name="図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6120130" cy="2219998"/>
                    </a:xfrm>
                    <a:prstGeom prst="rect">
                      <a:avLst/>
                    </a:prstGeom>
                    <a:noFill/>
                    <a:ln>
                      <a:noFill/>
                    </a:ln>
                  </pic:spPr>
                </pic:pic>
              </a:graphicData>
            </a:graphic>
          </wp:inline>
        </w:drawing>
      </w:r>
    </w:p>
    <w:p w14:paraId="5BBA3DD8" w14:textId="77777777" w:rsidR="000F0F6C" w:rsidRPr="000F0F6C" w:rsidRDefault="000F0F6C" w:rsidP="000F0F6C">
      <w:pPr>
        <w:ind w:left="0" w:firstLineChars="0" w:firstLine="0"/>
        <w:rPr>
          <w:color w:val="7030A0"/>
        </w:rPr>
      </w:pPr>
    </w:p>
    <w:p w14:paraId="3A690ABB" w14:textId="746D3E1D" w:rsidR="000F0F6C" w:rsidRPr="00996550" w:rsidRDefault="000F0F6C" w:rsidP="00996550">
      <w:pPr>
        <w:ind w:left="0" w:firstLineChars="0" w:firstLine="0"/>
        <w:rPr>
          <w:sz w:val="18"/>
          <w:szCs w:val="20"/>
        </w:rPr>
      </w:pPr>
      <w:r w:rsidRPr="000F0F6C">
        <w:rPr>
          <w:rFonts w:hint="eastAsia"/>
          <w:sz w:val="18"/>
          <w:szCs w:val="20"/>
        </w:rPr>
        <w:t>出典：公共交通機関の旅客施設・車両等・役務の提供に関する移動等円滑化整備ガイドライン、バリアフリー整備ガイドライン、旅客施設編（令和4年３月、国土交通省総合政策局バリアフリー政策課）</w:t>
      </w:r>
    </w:p>
    <w:p w14:paraId="6ACD7C60" w14:textId="71061DC8" w:rsidR="000F0F6C" w:rsidRPr="000F0F6C" w:rsidRDefault="009A5A3A" w:rsidP="009A5A3A">
      <w:pPr>
        <w:keepNext/>
        <w:spacing w:beforeLines="100" w:before="360"/>
        <w:ind w:left="0" w:firstLineChars="0" w:firstLine="0"/>
        <w:rPr>
          <w:rFonts w:hAnsi="メイリオ"/>
        </w:rPr>
      </w:pPr>
      <w:r>
        <w:rPr>
          <w:rFonts w:hAnsi="メイリオ" w:hint="eastAsia"/>
        </w:rPr>
        <w:lastRenderedPageBreak/>
        <w:t>（８）</w:t>
      </w:r>
      <w:r w:rsidR="000F0F6C" w:rsidRPr="000F0F6C">
        <w:rPr>
          <w:rFonts w:hAnsi="メイリオ" w:hint="eastAsia"/>
        </w:rPr>
        <w:t>エスカレーター</w:t>
      </w:r>
    </w:p>
    <w:p w14:paraId="682963E9" w14:textId="77777777" w:rsidR="000F0F6C" w:rsidRPr="000F0F6C" w:rsidRDefault="000F0F6C" w:rsidP="00A65453">
      <w:pPr>
        <w:pStyle w:val="EXPO10"/>
        <w:numPr>
          <w:ilvl w:val="0"/>
          <w:numId w:val="251"/>
        </w:numPr>
      </w:pPr>
      <w:r w:rsidRPr="000F0F6C">
        <w:rPr>
          <w:rFonts w:hint="eastAsia"/>
        </w:rPr>
        <w:t>基本的な考え方</w:t>
      </w:r>
    </w:p>
    <w:p w14:paraId="16EAD75C"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高齢者、障がい者等による利用を想定すると、乗降ステップの水平区間や速度などに留意する必要がある。高齢者、障がい者等は下り階段を不安に感じる場合があり、上り専用とともに下り専用エスカレーターを設置することが望ましい。</w:t>
      </w:r>
    </w:p>
    <w:p w14:paraId="4A54A59C" w14:textId="77777777" w:rsidR="000F0F6C" w:rsidRPr="000F0F6C" w:rsidRDefault="000F0F6C" w:rsidP="000F0F6C">
      <w:pPr>
        <w:ind w:left="0" w:firstLineChars="100" w:firstLine="200"/>
        <w:rPr>
          <w:color w:val="4472C4" w:themeColor="accent5"/>
        </w:rPr>
      </w:pPr>
    </w:p>
    <w:p w14:paraId="2C622C90" w14:textId="77777777" w:rsidR="000F0F6C" w:rsidRPr="000F0F6C" w:rsidRDefault="000F0F6C" w:rsidP="000F0F6C">
      <w:pPr>
        <w:numPr>
          <w:ilvl w:val="0"/>
          <w:numId w:val="8"/>
        </w:numPr>
        <w:ind w:firstLineChars="0"/>
      </w:pPr>
      <w:r w:rsidRPr="000F0F6C">
        <w:rPr>
          <w:rFonts w:hint="eastAsia"/>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369F3833" w14:textId="77777777" w:rsidTr="000F0F6C">
        <w:tc>
          <w:tcPr>
            <w:tcW w:w="9268" w:type="dxa"/>
            <w:gridSpan w:val="2"/>
            <w:shd w:val="clear" w:color="auto" w:fill="E7E6E6" w:themeFill="background2"/>
          </w:tcPr>
          <w:p w14:paraId="4D545073"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32A750D0" w14:textId="77777777" w:rsidTr="000F0F6C">
        <w:tc>
          <w:tcPr>
            <w:tcW w:w="9268" w:type="dxa"/>
            <w:gridSpan w:val="2"/>
          </w:tcPr>
          <w:p w14:paraId="153BD000"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（移動等円滑化された経路）</w:t>
            </w:r>
          </w:p>
        </w:tc>
      </w:tr>
      <w:tr w:rsidR="000F0F6C" w:rsidRPr="000F0F6C" w14:paraId="0740EC32" w14:textId="77777777" w:rsidTr="000F0F6C">
        <w:tc>
          <w:tcPr>
            <w:tcW w:w="9268" w:type="dxa"/>
            <w:gridSpan w:val="2"/>
          </w:tcPr>
          <w:p w14:paraId="57D419F9"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第四条</w:t>
            </w:r>
          </w:p>
          <w:p w14:paraId="7EF53A33"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９　　移動等円滑化された経路を構成するエスカレーターは、次に掲げる基準に適合するものでなければならない。ただし、第七号及び第八号については、複数のエスカレーターが隣接した位置に設けられる場合は、そのうち一のみが適合していれば足りるものとする。</w:t>
            </w:r>
          </w:p>
          <w:p w14:paraId="20C6A114" w14:textId="77777777" w:rsidR="000F0F6C" w:rsidRPr="000F0F6C" w:rsidRDefault="000F0F6C" w:rsidP="0056090F">
            <w:pPr>
              <w:ind w:left="400" w:firstLineChars="0" w:firstLine="0"/>
              <w:rPr>
                <w:color w:val="000000" w:themeColor="text1"/>
              </w:rPr>
            </w:pPr>
            <w:r w:rsidRPr="000F0F6C">
              <w:rPr>
                <w:rFonts w:hint="eastAsia"/>
                <w:color w:val="000000" w:themeColor="text1"/>
              </w:rPr>
              <w:t>一　　上り専用のものと下り専用のものをそれぞれ設置すること。ただし、旅客が同時に双方向に移動することがない場合については、この限りでない。</w:t>
            </w:r>
          </w:p>
          <w:p w14:paraId="7F1E3B20" w14:textId="77777777" w:rsidR="000F0F6C" w:rsidRPr="000F0F6C" w:rsidRDefault="000F0F6C" w:rsidP="0056090F">
            <w:pPr>
              <w:ind w:left="400" w:firstLineChars="0" w:firstLine="0"/>
              <w:rPr>
                <w:color w:val="000000" w:themeColor="text1"/>
              </w:rPr>
            </w:pPr>
            <w:r w:rsidRPr="000F0F6C">
              <w:rPr>
                <w:rFonts w:hint="eastAsia"/>
                <w:color w:val="000000" w:themeColor="text1"/>
              </w:rPr>
              <w:t>二　　踏み段の表面及びくし板は、滑りにくい仕上げがなされたものであること。</w:t>
            </w:r>
          </w:p>
          <w:p w14:paraId="45CF4A0A" w14:textId="77777777" w:rsidR="000F0F6C" w:rsidRPr="000F0F6C" w:rsidRDefault="000F0F6C" w:rsidP="0056090F">
            <w:pPr>
              <w:ind w:left="400" w:firstLineChars="0" w:firstLine="0"/>
              <w:rPr>
                <w:color w:val="000000" w:themeColor="text1"/>
              </w:rPr>
            </w:pPr>
            <w:r w:rsidRPr="000F0F6C">
              <w:rPr>
                <w:rFonts w:hint="eastAsia"/>
                <w:color w:val="000000" w:themeColor="text1"/>
              </w:rPr>
              <w:t>三　　昇降口において、三枚以上の踏み段が同一平面上にあること。</w:t>
            </w:r>
          </w:p>
          <w:p w14:paraId="3C582E96" w14:textId="77777777" w:rsidR="000F0F6C" w:rsidRPr="000F0F6C" w:rsidRDefault="000F0F6C" w:rsidP="0056090F">
            <w:pPr>
              <w:ind w:left="400" w:firstLineChars="0" w:firstLine="0"/>
              <w:rPr>
                <w:color w:val="000000" w:themeColor="text1"/>
              </w:rPr>
            </w:pPr>
            <w:r w:rsidRPr="000F0F6C">
              <w:rPr>
                <w:rFonts w:hint="eastAsia"/>
                <w:color w:val="000000" w:themeColor="text1"/>
              </w:rPr>
              <w:t>四　　踏み段の端部の全体がその周囲の部分と色の明度、色相又は彩度の差が大きいことにより踏み段相互の境界を容易に識別できるものであること。</w:t>
            </w:r>
          </w:p>
          <w:p w14:paraId="1DFFF8E0" w14:textId="77777777" w:rsidR="000F0F6C" w:rsidRPr="000F0F6C" w:rsidRDefault="000F0F6C" w:rsidP="0056090F">
            <w:pPr>
              <w:ind w:left="400" w:firstLineChars="0" w:firstLine="0"/>
              <w:rPr>
                <w:color w:val="000000" w:themeColor="text1"/>
              </w:rPr>
            </w:pPr>
            <w:r w:rsidRPr="000F0F6C">
              <w:rPr>
                <w:rFonts w:hint="eastAsia"/>
                <w:color w:val="000000" w:themeColor="text1"/>
              </w:rPr>
              <w:t>五　　くし板の端部と踏み段の色の明度、色相又は彩度の差が大きいことによりくし板と踏み段との境界を容易に識別できるものであること。</w:t>
            </w:r>
          </w:p>
          <w:p w14:paraId="7FFB6EAE" w14:textId="77777777" w:rsidR="000F0F6C" w:rsidRPr="000F0F6C" w:rsidRDefault="000F0F6C" w:rsidP="0056090F">
            <w:pPr>
              <w:ind w:left="400" w:firstLineChars="0" w:firstLine="0"/>
              <w:rPr>
                <w:color w:val="000000" w:themeColor="text1"/>
              </w:rPr>
            </w:pPr>
            <w:r w:rsidRPr="000F0F6C">
              <w:rPr>
                <w:rFonts w:hint="eastAsia"/>
                <w:color w:val="000000" w:themeColor="text1"/>
              </w:rPr>
              <w:t>六　　エスカレーターの上端及び下端に近接する通路の床面等において、当該エスカレーターへの進入の可否が示されていること。ただし、上り専用又は下り専用でないエスカレーターについては、この限りでない。</w:t>
            </w:r>
          </w:p>
          <w:p w14:paraId="6BD20A16" w14:textId="77777777" w:rsidR="000F0F6C" w:rsidRPr="000F0F6C" w:rsidRDefault="000F0F6C" w:rsidP="0056090F">
            <w:pPr>
              <w:ind w:left="400" w:firstLineChars="0" w:firstLine="0"/>
              <w:rPr>
                <w:color w:val="000000" w:themeColor="text1"/>
              </w:rPr>
            </w:pPr>
            <w:r w:rsidRPr="000F0F6C">
              <w:rPr>
                <w:rFonts w:hint="eastAsia"/>
                <w:color w:val="000000" w:themeColor="text1"/>
              </w:rPr>
              <w:t>七　　幅は、八十センチメートル以上であること。</w:t>
            </w:r>
          </w:p>
          <w:p w14:paraId="73D9D803" w14:textId="77777777" w:rsidR="000F0F6C" w:rsidRPr="000F0F6C" w:rsidRDefault="000F0F6C" w:rsidP="0056090F">
            <w:pPr>
              <w:ind w:left="400" w:firstLineChars="0" w:firstLine="0"/>
              <w:rPr>
                <w:color w:val="000000" w:themeColor="text1"/>
              </w:rPr>
            </w:pPr>
            <w:r w:rsidRPr="000F0F6C">
              <w:rPr>
                <w:rFonts w:hint="eastAsia"/>
                <w:color w:val="000000" w:themeColor="text1"/>
              </w:rPr>
              <w:t>八　　踏み段の面を車椅子使用者が円滑に昇降するために必要な広さとすることができる構造であり、かつ、車止めが設けられていること。</w:t>
            </w:r>
          </w:p>
        </w:tc>
      </w:tr>
      <w:tr w:rsidR="000F0F6C" w:rsidRPr="000F0F6C" w14:paraId="24C88052" w14:textId="77777777" w:rsidTr="000F0F6C">
        <w:tc>
          <w:tcPr>
            <w:tcW w:w="9268" w:type="dxa"/>
            <w:gridSpan w:val="2"/>
          </w:tcPr>
          <w:p w14:paraId="60B1EC70"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（エスカレーター）</w:t>
            </w:r>
          </w:p>
        </w:tc>
      </w:tr>
      <w:tr w:rsidR="000F0F6C" w:rsidRPr="000F0F6C" w14:paraId="14B5FC90" w14:textId="77777777" w:rsidTr="000F0F6C">
        <w:tc>
          <w:tcPr>
            <w:tcW w:w="9268" w:type="dxa"/>
            <w:gridSpan w:val="2"/>
          </w:tcPr>
          <w:p w14:paraId="3AEF9864"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第七条　　エスカレーターには、当該エスカレーターの行き先及び昇降方向を音声により知らせる設備を設けなければならない。</w:t>
            </w:r>
          </w:p>
        </w:tc>
      </w:tr>
      <w:tr w:rsidR="000F0F6C" w:rsidRPr="000F0F6C" w14:paraId="2FAD3755" w14:textId="77777777" w:rsidTr="000F0F6C">
        <w:tc>
          <w:tcPr>
            <w:tcW w:w="9268" w:type="dxa"/>
            <w:gridSpan w:val="2"/>
            <w:shd w:val="clear" w:color="auto" w:fill="E7E6E6" w:themeFill="background2"/>
          </w:tcPr>
          <w:p w14:paraId="24A6D7B0" w14:textId="77777777" w:rsidR="000F0F6C" w:rsidRPr="000F0F6C" w:rsidRDefault="000F0F6C" w:rsidP="000F0F6C">
            <w:pPr>
              <w:ind w:left="0" w:firstLineChars="0" w:firstLine="0"/>
              <w:rPr>
                <w:color w:val="000000" w:themeColor="text1"/>
              </w:rPr>
            </w:pPr>
            <w:r w:rsidRPr="000F0F6C">
              <w:rPr>
                <w:rFonts w:hint="eastAsia"/>
                <w:color w:val="000000" w:themeColor="text1"/>
              </w:rPr>
              <w:t>基準：「ガイドライン」、「施設整備ガイドライン」</w:t>
            </w:r>
          </w:p>
        </w:tc>
      </w:tr>
      <w:tr w:rsidR="000F0F6C" w:rsidRPr="000F0F6C" w14:paraId="4167F626" w14:textId="77777777" w:rsidTr="000F0F6C">
        <w:tc>
          <w:tcPr>
            <w:tcW w:w="1478" w:type="dxa"/>
          </w:tcPr>
          <w:p w14:paraId="23307ACB"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方向</w:t>
            </w:r>
          </w:p>
        </w:tc>
        <w:tc>
          <w:tcPr>
            <w:tcW w:w="7790" w:type="dxa"/>
          </w:tcPr>
          <w:p w14:paraId="15E3791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移動等円滑化された経路を構成するエスカレーターには、上り専用と下り専用をそれぞれ設ける。ただし、旅客が同時に双方向に移動することがない場合については、この限りでない。</w:t>
            </w:r>
          </w:p>
          <w:p w14:paraId="52A93BC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上り下りのエスカレーターが並んで配置される場合は、向かって左側を進入方向に統一することを基本とする。ただし、これにより歩行者動線が錯綜し、円滑な移動が確保できない可能性がある場合はこの限りではない。</w:t>
            </w:r>
          </w:p>
        </w:tc>
      </w:tr>
      <w:tr w:rsidR="000F0F6C" w:rsidRPr="000F0F6C" w14:paraId="5B88520B" w14:textId="77777777" w:rsidTr="000F0F6C">
        <w:tc>
          <w:tcPr>
            <w:tcW w:w="1478" w:type="dxa"/>
          </w:tcPr>
          <w:p w14:paraId="4C5ADF01"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幅</w:t>
            </w:r>
          </w:p>
        </w:tc>
        <w:tc>
          <w:tcPr>
            <w:tcW w:w="7790" w:type="dxa"/>
          </w:tcPr>
          <w:p w14:paraId="552A02F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移動等円滑化された経路を構成するエスカレーターの踏み段幅は80cm以上とする。ただし、複数のエスカレーターが隣接した位置に設けられる場合は、そのうち１のみが適合していれば足りるものとする。</w:t>
            </w:r>
          </w:p>
          <w:p w14:paraId="47C113F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を構成するエスカレーターは、踏み段の面を車いす使用者が円滑に昇降できるために必要な広さとすることができる構造であり、かつ、車止めが設けられていること。ただし、複数のエスカレーターが隣接した位置に設けられる場合は、そのうち１のみが適合していれば足りるものとする。</w:t>
            </w:r>
          </w:p>
          <w:p w14:paraId="5527370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幅は1000型（踏み段の内法有効幅100cm程度）とする。</w:t>
            </w:r>
          </w:p>
          <w:p w14:paraId="5C76FB02" w14:textId="77777777" w:rsidR="000F0F6C" w:rsidRPr="000F0F6C" w:rsidRDefault="000F0F6C" w:rsidP="000F0F6C">
            <w:pPr>
              <w:ind w:left="250" w:hangingChars="125" w:hanging="250"/>
              <w:rPr>
                <w:color w:val="000000" w:themeColor="text1"/>
              </w:rPr>
            </w:pPr>
          </w:p>
        </w:tc>
      </w:tr>
      <w:tr w:rsidR="000F0F6C" w:rsidRPr="000F0F6C" w14:paraId="5A3075E7" w14:textId="77777777" w:rsidTr="000F0F6C">
        <w:tc>
          <w:tcPr>
            <w:tcW w:w="1478" w:type="dxa"/>
          </w:tcPr>
          <w:p w14:paraId="17C0536E"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lastRenderedPageBreak/>
              <w:t>踏み段及びくし板表面の仕上げ</w:t>
            </w:r>
          </w:p>
        </w:tc>
        <w:tc>
          <w:tcPr>
            <w:tcW w:w="7790" w:type="dxa"/>
          </w:tcPr>
          <w:p w14:paraId="484D57D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移動等円滑化された経路を構成するエスカレーターの踏み段及びくし板の表面は滑りにくい仕上げとする。</w:t>
            </w:r>
          </w:p>
        </w:tc>
      </w:tr>
      <w:tr w:rsidR="000F0F6C" w:rsidRPr="000F0F6C" w14:paraId="5C55BC1E" w14:textId="77777777" w:rsidTr="000F0F6C">
        <w:tc>
          <w:tcPr>
            <w:tcW w:w="1478" w:type="dxa"/>
          </w:tcPr>
          <w:p w14:paraId="1027F6BD"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踏み段境界の識別</w:t>
            </w:r>
          </w:p>
        </w:tc>
        <w:tc>
          <w:tcPr>
            <w:tcW w:w="7790" w:type="dxa"/>
          </w:tcPr>
          <w:p w14:paraId="68315FA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くし板の端部と踏み段の色の明度、色相又は彩度の差が大きいことにより、くし板と踏み段等との境界を容易に識別できるものとする。</w:t>
            </w:r>
          </w:p>
          <w:p w14:paraId="492EEC2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踏み段の端部の全体がその周囲の部分と色の明度、色相又は彩度の差が大きいことにより踏み段相互の境界を容易に識別できるものとする。</w:t>
            </w:r>
          </w:p>
          <w:p w14:paraId="282631E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踏み段の端部だけでなく、四方に縁取り（例えば、踏み段段鼻は緑色、両端部は黄色にする等）を行う等により、踏み段相互の識別をしやすいようにする。</w:t>
            </w:r>
          </w:p>
        </w:tc>
      </w:tr>
      <w:tr w:rsidR="000F0F6C" w:rsidRPr="000F0F6C" w14:paraId="0B543666" w14:textId="77777777" w:rsidTr="000F0F6C">
        <w:tc>
          <w:tcPr>
            <w:tcW w:w="1478" w:type="dxa"/>
          </w:tcPr>
          <w:p w14:paraId="601EAA21"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踏み段の水平部分</w:t>
            </w:r>
          </w:p>
        </w:tc>
        <w:tc>
          <w:tcPr>
            <w:tcW w:w="7790" w:type="dxa"/>
          </w:tcPr>
          <w:p w14:paraId="1371AF0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移動円滑化された移動経路において、踏み段の水平部分は踏み段3枚程度とする。</w:t>
            </w:r>
          </w:p>
        </w:tc>
      </w:tr>
      <w:tr w:rsidR="000F0F6C" w:rsidRPr="000F0F6C" w14:paraId="2CEE153E" w14:textId="77777777" w:rsidTr="000F0F6C">
        <w:tc>
          <w:tcPr>
            <w:tcW w:w="1478" w:type="dxa"/>
          </w:tcPr>
          <w:p w14:paraId="38B7A9E4"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くし板の識別</w:t>
            </w:r>
          </w:p>
        </w:tc>
        <w:tc>
          <w:tcPr>
            <w:tcW w:w="7790" w:type="dxa"/>
          </w:tcPr>
          <w:p w14:paraId="78FD6A9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を構成するエスカレーターは、くし板の端部と踏み段の色の明度、色相又は彩度の差（輝度コントラスト）を大きくすること等により、くし板と踏み段との境界を容易に識別できるようにする。</w:t>
            </w:r>
          </w:p>
        </w:tc>
      </w:tr>
      <w:tr w:rsidR="000F0F6C" w:rsidRPr="000F0F6C" w14:paraId="222E1FAC" w14:textId="77777777" w:rsidTr="000F0F6C">
        <w:tc>
          <w:tcPr>
            <w:tcW w:w="1478" w:type="dxa"/>
          </w:tcPr>
          <w:p w14:paraId="44B1B9F9"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定常段差に達するまでの踏み段の数</w:t>
            </w:r>
          </w:p>
        </w:tc>
        <w:tc>
          <w:tcPr>
            <w:tcW w:w="7790" w:type="dxa"/>
          </w:tcPr>
          <w:p w14:paraId="7138661D"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定常段差に達するまでは、緩やかに角度変化するようにする。</w:t>
            </w:r>
          </w:p>
          <w:p w14:paraId="1BB24C8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定常段差に達するまでの踏み段は5枚程度とする。</w:t>
            </w:r>
          </w:p>
        </w:tc>
      </w:tr>
      <w:tr w:rsidR="000F0F6C" w:rsidRPr="000F0F6C" w14:paraId="65D6170D" w14:textId="77777777" w:rsidTr="000F0F6C">
        <w:tc>
          <w:tcPr>
            <w:tcW w:w="1478" w:type="dxa"/>
          </w:tcPr>
          <w:p w14:paraId="5E81DA68"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昇降口水平部</w:t>
            </w:r>
          </w:p>
        </w:tc>
        <w:tc>
          <w:tcPr>
            <w:tcW w:w="7790" w:type="dxa"/>
          </w:tcPr>
          <w:p w14:paraId="36A4A83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移動等円滑化された経路を構成するエスカレーターの昇降口の踏み段の水平部分は踏み段3枚以上とする。</w:t>
            </w:r>
          </w:p>
        </w:tc>
      </w:tr>
      <w:tr w:rsidR="000F0F6C" w:rsidRPr="000F0F6C" w14:paraId="3FF50E5E" w14:textId="77777777" w:rsidTr="000F0F6C">
        <w:tc>
          <w:tcPr>
            <w:tcW w:w="1478" w:type="dxa"/>
          </w:tcPr>
          <w:p w14:paraId="613F3C17"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移動手すりの構造</w:t>
            </w:r>
          </w:p>
        </w:tc>
        <w:tc>
          <w:tcPr>
            <w:tcW w:w="7790" w:type="dxa"/>
          </w:tcPr>
          <w:p w14:paraId="51F12D8C"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移動手すりは、乗降口の踏み段の昇降開始部分から水平部分で120cm以上の長さとする。</w:t>
            </w:r>
          </w:p>
          <w:p w14:paraId="2C6D42F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移動手すりの折り返し端は、乗り口では踏み段手前くし部分から70cm程度、降り口では踏み段後方くし部分から70cm程度の移動手すりをとる。</w:t>
            </w:r>
          </w:p>
          <w:p w14:paraId="76AF58F8"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移動手すりと固定手すりの間に身体が挟まらないよう留意する。</w:t>
            </w:r>
          </w:p>
        </w:tc>
      </w:tr>
      <w:tr w:rsidR="000F0F6C" w:rsidRPr="000F0F6C" w14:paraId="27EE6ACC" w14:textId="77777777" w:rsidTr="000F0F6C">
        <w:tc>
          <w:tcPr>
            <w:tcW w:w="1478" w:type="dxa"/>
          </w:tcPr>
          <w:p w14:paraId="3734F1C2"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固定手すりの設置</w:t>
            </w:r>
          </w:p>
        </w:tc>
        <w:tc>
          <w:tcPr>
            <w:tcW w:w="7790" w:type="dxa"/>
          </w:tcPr>
          <w:p w14:paraId="052B6F8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乗降口には、旅客の動線の交錯を防止するため、高さ80～85cm程度の固定柵又は固定手すりを設置することを基本とする。</w:t>
            </w:r>
          </w:p>
          <w:p w14:paraId="6E615B09"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エスカレーターの乗降口には、100cm以上の固定手すりを設ける。</w:t>
            </w:r>
          </w:p>
        </w:tc>
      </w:tr>
      <w:tr w:rsidR="000F0F6C" w:rsidRPr="000F0F6C" w14:paraId="69F95808" w14:textId="77777777" w:rsidTr="000F0F6C">
        <w:tc>
          <w:tcPr>
            <w:tcW w:w="1478" w:type="dxa"/>
          </w:tcPr>
          <w:p w14:paraId="0083D7C6"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速度</w:t>
            </w:r>
          </w:p>
        </w:tc>
        <w:tc>
          <w:tcPr>
            <w:tcW w:w="7790" w:type="dxa"/>
          </w:tcPr>
          <w:p w14:paraId="5CF97B3A"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1以上のエスカレーターは30ｍ/分以下で運転可能なものとする。</w:t>
            </w:r>
          </w:p>
        </w:tc>
      </w:tr>
      <w:tr w:rsidR="000F0F6C" w:rsidRPr="000F0F6C" w14:paraId="5A3F9FEF" w14:textId="77777777" w:rsidTr="000F0F6C">
        <w:tc>
          <w:tcPr>
            <w:tcW w:w="1478" w:type="dxa"/>
          </w:tcPr>
          <w:p w14:paraId="1DB308CB"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照明設備</w:t>
            </w:r>
          </w:p>
        </w:tc>
        <w:tc>
          <w:tcPr>
            <w:tcW w:w="7790" w:type="dxa"/>
          </w:tcPr>
          <w:p w14:paraId="78651E12"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乗降口の足元の照度が十分に確保出来ない場合には、足元用の照明設備を設置する。</w:t>
            </w:r>
          </w:p>
        </w:tc>
      </w:tr>
      <w:tr w:rsidR="000F0F6C" w:rsidRPr="000F0F6C" w14:paraId="5B07A489" w14:textId="77777777" w:rsidTr="000F0F6C">
        <w:tc>
          <w:tcPr>
            <w:tcW w:w="1478" w:type="dxa"/>
          </w:tcPr>
          <w:p w14:paraId="55E7765B"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表示</w:t>
            </w:r>
          </w:p>
        </w:tc>
        <w:tc>
          <w:tcPr>
            <w:tcW w:w="7790" w:type="dxa"/>
          </w:tcPr>
          <w:p w14:paraId="2BB4556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移動等円滑化された経路を構成するエスカレーターにおいて、上り専用又は下り専用のエスカレーターの場合、上端及び下端に近接する通路の床面又は乗り口付近のわかりやすい位置（ゲートポスト等）等において、当該エスカレーターへの進入の可否を示す。ただし、上り専用又は下り専用でないエスカレーターについては、この限りでない。</w:t>
            </w:r>
          </w:p>
          <w:p w14:paraId="403E24A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上り又は下り専用でないエスカレーターについて、当該エスカレーターへの進入の可否を表示する。</w:t>
            </w:r>
          </w:p>
          <w:p w14:paraId="2B11877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エスカレーターへの進入可否表示の配色については、参考2-2-5を参考とした色使い、色の組み合わせとし、色覚異常の利用者に留意する。</w:t>
            </w:r>
          </w:p>
          <w:p w14:paraId="5A85D34A"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エスカレーターのベルトに、しるしをつけることにより、進行方向がわかるようにする。</w:t>
            </w:r>
          </w:p>
        </w:tc>
      </w:tr>
      <w:tr w:rsidR="000F0F6C" w:rsidRPr="000F0F6C" w14:paraId="18A277D5" w14:textId="77777777" w:rsidTr="000F0F6C">
        <w:tc>
          <w:tcPr>
            <w:tcW w:w="1478" w:type="dxa"/>
          </w:tcPr>
          <w:p w14:paraId="4F3FEFC3"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標識／表示板／サイン</w:t>
            </w:r>
          </w:p>
        </w:tc>
        <w:tc>
          <w:tcPr>
            <w:tcW w:w="7790" w:type="dxa"/>
          </w:tcPr>
          <w:p w14:paraId="62DDFD6E"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エスカレーター付近に、エスカレーターがあることを表示する表示板（標識）を設ける。</w:t>
            </w:r>
          </w:p>
          <w:p w14:paraId="79504CE2"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はさまれ事故や転倒事故を防止するため、注意喚起用の表示板を設ける。</w:t>
            </w:r>
          </w:p>
        </w:tc>
      </w:tr>
      <w:tr w:rsidR="000F0F6C" w:rsidRPr="000F0F6C" w14:paraId="7CB61A93" w14:textId="77777777" w:rsidTr="000F0F6C">
        <w:tc>
          <w:tcPr>
            <w:tcW w:w="1478" w:type="dxa"/>
          </w:tcPr>
          <w:p w14:paraId="2BDBF86D"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音声案内</w:t>
            </w:r>
          </w:p>
          <w:p w14:paraId="30D64377" w14:textId="77777777" w:rsidR="000F0F6C" w:rsidRPr="000F0F6C" w:rsidRDefault="000F0F6C" w:rsidP="000F0F6C">
            <w:pPr>
              <w:ind w:left="383" w:firstLineChars="0" w:firstLine="0"/>
              <w:rPr>
                <w:color w:val="000000" w:themeColor="text1"/>
              </w:rPr>
            </w:pPr>
          </w:p>
        </w:tc>
        <w:tc>
          <w:tcPr>
            <w:tcW w:w="7790" w:type="dxa"/>
          </w:tcPr>
          <w:p w14:paraId="26E70C3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進入可能なエスカレーターの乗り口端部において、当該エスカレーターの行き先及び昇降方向を知らせる音声案内装置を設置する。</w:t>
            </w:r>
          </w:p>
          <w:p w14:paraId="08CC679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音声案内装置の設置にあたっては、周囲の暗騒音と比較して十分聞き取りやすい音量、</w:t>
            </w:r>
            <w:r w:rsidRPr="000F0F6C">
              <w:rPr>
                <w:rFonts w:hint="eastAsia"/>
                <w:color w:val="000000" w:themeColor="text1"/>
              </w:rPr>
              <w:lastRenderedPageBreak/>
              <w:t>音質とすることに留意し、音源を乗り口に近く、利用者の動線に向かって設置することを基本とする。（設置の考え方、具体的な音声案内例は「3-4-2（２）視覚障がい者誘導案内用設備」を参照）</w:t>
            </w:r>
          </w:p>
          <w:p w14:paraId="24AF860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エスカレーターの行き先又は昇降方向（階段状以外の形状のエスカレーターにあっては、進入方向）を音声により知らせる設備を設けること。</w:t>
            </w:r>
          </w:p>
        </w:tc>
      </w:tr>
      <w:tr w:rsidR="000F0F6C" w:rsidRPr="000F0F6C" w14:paraId="1953AC9E" w14:textId="77777777" w:rsidTr="000F0F6C">
        <w:tc>
          <w:tcPr>
            <w:tcW w:w="1478" w:type="dxa"/>
          </w:tcPr>
          <w:p w14:paraId="71267DA6"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lastRenderedPageBreak/>
              <w:t>点状ブロック</w:t>
            </w:r>
          </w:p>
        </w:tc>
        <w:tc>
          <w:tcPr>
            <w:tcW w:w="7790" w:type="dxa"/>
          </w:tcPr>
          <w:p w14:paraId="6CAF3A12"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警告を標示する点状ブロックは、昇降口のランディングプレートの手前30cm程度の位置、及び固定手すりの内側に敷設する。</w:t>
            </w:r>
          </w:p>
        </w:tc>
      </w:tr>
      <w:tr w:rsidR="000F0F6C" w:rsidRPr="000F0F6C" w14:paraId="1F680BEA" w14:textId="77777777" w:rsidTr="000F0F6C">
        <w:tc>
          <w:tcPr>
            <w:tcW w:w="1478" w:type="dxa"/>
          </w:tcPr>
          <w:p w14:paraId="3A11E86A"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非常停止ボタン</w:t>
            </w:r>
          </w:p>
        </w:tc>
        <w:tc>
          <w:tcPr>
            <w:tcW w:w="7790" w:type="dxa"/>
          </w:tcPr>
          <w:p w14:paraId="5C0DFB21"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乗降口の近くの壁面または柱面等に非常停止ボタンを設ける。</w:t>
            </w:r>
          </w:p>
        </w:tc>
      </w:tr>
      <w:tr w:rsidR="000F0F6C" w:rsidRPr="000F0F6C" w14:paraId="4BDE300C" w14:textId="77777777" w:rsidTr="000F0F6C">
        <w:tc>
          <w:tcPr>
            <w:tcW w:w="1478" w:type="dxa"/>
          </w:tcPr>
          <w:p w14:paraId="759DCB33"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逆進入防止センサー</w:t>
            </w:r>
          </w:p>
        </w:tc>
        <w:tc>
          <w:tcPr>
            <w:tcW w:w="7790" w:type="dxa"/>
          </w:tcPr>
          <w:p w14:paraId="41895066"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停止中に作動する逆進入防止センサーを設置する。</w:t>
            </w:r>
          </w:p>
        </w:tc>
      </w:tr>
      <w:tr w:rsidR="000F0F6C" w:rsidRPr="000F0F6C" w14:paraId="1AB23A5F" w14:textId="77777777" w:rsidTr="000F0F6C">
        <w:tc>
          <w:tcPr>
            <w:tcW w:w="1478" w:type="dxa"/>
          </w:tcPr>
          <w:p w14:paraId="25E611C8"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利用状況確認用のテレビカメラ</w:t>
            </w:r>
          </w:p>
        </w:tc>
        <w:tc>
          <w:tcPr>
            <w:tcW w:w="7790" w:type="dxa"/>
          </w:tcPr>
          <w:p w14:paraId="0644DBD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エスカレーターの利用状況が確認できるテレビカメラを設置する。</w:t>
            </w:r>
          </w:p>
        </w:tc>
      </w:tr>
      <w:tr w:rsidR="000F0F6C" w:rsidRPr="000F0F6C" w14:paraId="45C48ABD" w14:textId="77777777" w:rsidTr="000F0F6C">
        <w:tc>
          <w:tcPr>
            <w:tcW w:w="1478" w:type="dxa"/>
          </w:tcPr>
          <w:p w14:paraId="427606A2" w14:textId="77777777" w:rsidR="000F0F6C" w:rsidRPr="000F0F6C" w:rsidRDefault="000F0F6C" w:rsidP="00A65453">
            <w:pPr>
              <w:numPr>
                <w:ilvl w:val="0"/>
                <w:numId w:val="208"/>
              </w:numPr>
              <w:ind w:left="383" w:firstLineChars="0"/>
              <w:rPr>
                <w:color w:val="000000" w:themeColor="text1"/>
              </w:rPr>
            </w:pPr>
            <w:r w:rsidRPr="000F0F6C">
              <w:rPr>
                <w:rFonts w:hint="eastAsia"/>
                <w:color w:val="000000" w:themeColor="text1"/>
              </w:rPr>
              <w:t>視覚障がい者誘導用ブロック</w:t>
            </w:r>
          </w:p>
        </w:tc>
        <w:tc>
          <w:tcPr>
            <w:tcW w:w="7790" w:type="dxa"/>
          </w:tcPr>
          <w:p w14:paraId="44E95090" w14:textId="77777777" w:rsidR="000F0F6C" w:rsidRPr="000F0F6C" w:rsidRDefault="000F0F6C" w:rsidP="000F0F6C">
            <w:pPr>
              <w:ind w:left="250" w:hangingChars="125" w:hanging="250"/>
              <w:rPr>
                <w:color w:val="000000" w:themeColor="text1"/>
              </w:rPr>
            </w:pPr>
            <w:r w:rsidRPr="000F0F6C">
              <w:rPr>
                <w:rFonts w:hint="eastAsia"/>
                <w:color w:val="000000" w:themeColor="text1"/>
              </w:rPr>
              <w:t>3-4-2（２）視覚障がい者誘導案内用設備を参照</w:t>
            </w:r>
          </w:p>
        </w:tc>
      </w:tr>
    </w:tbl>
    <w:p w14:paraId="200B5A1E" w14:textId="77777777" w:rsidR="000F0F6C" w:rsidRPr="000F0F6C" w:rsidRDefault="000F0F6C" w:rsidP="000F0F6C">
      <w:pPr>
        <w:ind w:left="0" w:firstLineChars="0" w:firstLine="0"/>
        <w:rPr>
          <w:color w:val="4472C4" w:themeColor="accent5"/>
        </w:rPr>
      </w:pPr>
    </w:p>
    <w:p w14:paraId="6E8CE220" w14:textId="2DA73CF5" w:rsidR="000F0F6C" w:rsidRPr="000F0F6C" w:rsidRDefault="009A5A3A" w:rsidP="009A5A3A">
      <w:pPr>
        <w:keepNext/>
        <w:spacing w:beforeLines="100" w:before="360"/>
        <w:ind w:left="0" w:firstLineChars="0" w:firstLine="0"/>
        <w:rPr>
          <w:rFonts w:hAnsi="メイリオ"/>
        </w:rPr>
      </w:pPr>
      <w:r>
        <w:rPr>
          <w:rFonts w:hAnsi="メイリオ" w:hint="eastAsia"/>
        </w:rPr>
        <w:t>（９）</w:t>
      </w:r>
      <w:r w:rsidR="000F0F6C" w:rsidRPr="000F0F6C">
        <w:rPr>
          <w:rFonts w:hAnsi="メイリオ" w:hint="eastAsia"/>
        </w:rPr>
        <w:t>改札口</w:t>
      </w:r>
    </w:p>
    <w:p w14:paraId="2DCBCC6E" w14:textId="77777777" w:rsidR="000F0F6C" w:rsidRPr="000F0F6C" w:rsidRDefault="000F0F6C" w:rsidP="00A65453">
      <w:pPr>
        <w:pStyle w:val="EXPO10"/>
        <w:numPr>
          <w:ilvl w:val="0"/>
          <w:numId w:val="252"/>
        </w:numPr>
      </w:pPr>
      <w:r w:rsidRPr="000F0F6C">
        <w:rPr>
          <w:rFonts w:hint="eastAsia"/>
        </w:rPr>
        <w:t>基本的な考え方</w:t>
      </w:r>
    </w:p>
    <w:p w14:paraId="7E6E5387"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改札口については、利用客数を踏まえ、十分な人的対応が行えるよう留意する。車いす使用者が、改札口を通過する場合、既設の幅では利用が困難な場合が多く、荷物等の搬入口など特別なルートしかない駅があるが、一般の旅客と同様に駅係員の対応などの制約がなく単独で改札口を利用できることが望ましい。また、改札機の自動化が進んでいるが高齢者や視覚障がい者、妊産婦等にとって利用困難な場合があるため有人改札口を併設することが望ましい。</w:t>
      </w:r>
    </w:p>
    <w:p w14:paraId="69874B64"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改札口は、視覚障がい者が鉄軌道を利用する際の起終点となる場所であるとともに、駅員とコミュニケーションを図り、人的サポートを求めることのできる場所でもあることに留意し、その位置を知らせる音響案内を設置する。</w:t>
      </w:r>
    </w:p>
    <w:p w14:paraId="06642428" w14:textId="77777777" w:rsidR="000F0F6C" w:rsidRPr="000F0F6C" w:rsidRDefault="000F0F6C" w:rsidP="000F0F6C">
      <w:pPr>
        <w:ind w:left="0" w:firstLineChars="0" w:firstLine="0"/>
        <w:rPr>
          <w:color w:val="000000" w:themeColor="text1"/>
        </w:rPr>
      </w:pPr>
    </w:p>
    <w:p w14:paraId="4ACBCA6D" w14:textId="77777777" w:rsidR="000F0F6C" w:rsidRPr="000F0F6C" w:rsidRDefault="000F0F6C" w:rsidP="000F0F6C">
      <w:pPr>
        <w:numPr>
          <w:ilvl w:val="0"/>
          <w:numId w:val="8"/>
        </w:numPr>
        <w:ind w:firstLineChars="0"/>
        <w:rPr>
          <w:color w:val="000000" w:themeColor="text1"/>
        </w:rPr>
      </w:pPr>
      <w:r w:rsidRPr="000F0F6C">
        <w:rPr>
          <w:rFonts w:hint="eastAsia"/>
          <w:color w:val="000000" w:themeColor="text1"/>
        </w:rPr>
        <w:t>各種基準等</w:t>
      </w:r>
    </w:p>
    <w:tbl>
      <w:tblPr>
        <w:tblStyle w:val="42"/>
        <w:tblW w:w="0" w:type="auto"/>
        <w:tblInd w:w="360" w:type="dxa"/>
        <w:tblLayout w:type="fixed"/>
        <w:tblLook w:val="04A0" w:firstRow="1" w:lastRow="0" w:firstColumn="1" w:lastColumn="0" w:noHBand="0" w:noVBand="1"/>
      </w:tblPr>
      <w:tblGrid>
        <w:gridCol w:w="1620"/>
        <w:gridCol w:w="7648"/>
      </w:tblGrid>
      <w:tr w:rsidR="000F0F6C" w:rsidRPr="000F0F6C" w14:paraId="30BAE5FF" w14:textId="77777777" w:rsidTr="000F0F6C">
        <w:tc>
          <w:tcPr>
            <w:tcW w:w="9268" w:type="dxa"/>
            <w:gridSpan w:val="2"/>
            <w:shd w:val="clear" w:color="auto" w:fill="E7E6E6" w:themeFill="background2"/>
          </w:tcPr>
          <w:p w14:paraId="0721A4C6"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25AD671A" w14:textId="77777777" w:rsidTr="000F0F6C">
        <w:tc>
          <w:tcPr>
            <w:tcW w:w="9268" w:type="dxa"/>
            <w:gridSpan w:val="2"/>
          </w:tcPr>
          <w:p w14:paraId="0D16259B"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lang w:eastAsia="zh-TW"/>
              </w:rPr>
              <w:t>（改札口）</w:t>
            </w:r>
          </w:p>
        </w:tc>
      </w:tr>
      <w:tr w:rsidR="000F0F6C" w:rsidRPr="000F0F6C" w14:paraId="7E5EE408" w14:textId="77777777" w:rsidTr="000F0F6C">
        <w:tc>
          <w:tcPr>
            <w:tcW w:w="9268" w:type="dxa"/>
            <w:gridSpan w:val="2"/>
          </w:tcPr>
          <w:p w14:paraId="08592857"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第十九条　　鉄道駅において移動等円滑化された経路に改札口を設ける場合は、そのうち一以上は、幅が八十センチメートル以上でなければならない。</w:t>
            </w:r>
          </w:p>
          <w:p w14:paraId="5F6D478D"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２　　鉄道駅において自動改札機を設ける場合は、当該自動改札機又はその付近に、当該自動改札機への 進入の可否を、容易に識別することができる方法で表示しなければならない。</w:t>
            </w:r>
          </w:p>
        </w:tc>
      </w:tr>
      <w:tr w:rsidR="000F0F6C" w:rsidRPr="000F0F6C" w14:paraId="6A6D53D9" w14:textId="77777777" w:rsidTr="000F0F6C">
        <w:tc>
          <w:tcPr>
            <w:tcW w:w="9268" w:type="dxa"/>
            <w:gridSpan w:val="2"/>
          </w:tcPr>
          <w:p w14:paraId="195EF1C2"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（準用）</w:t>
            </w:r>
          </w:p>
        </w:tc>
      </w:tr>
      <w:tr w:rsidR="000F0F6C" w:rsidRPr="000F0F6C" w14:paraId="6F41C923" w14:textId="77777777" w:rsidTr="000F0F6C">
        <w:tc>
          <w:tcPr>
            <w:tcW w:w="9268" w:type="dxa"/>
            <w:gridSpan w:val="2"/>
          </w:tcPr>
          <w:p w14:paraId="7F36AAC2"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第二十二条　　前節の規定は、軌道停留所について準用する。</w:t>
            </w:r>
          </w:p>
        </w:tc>
      </w:tr>
      <w:tr w:rsidR="000F0F6C" w:rsidRPr="000F0F6C" w14:paraId="08022C47" w14:textId="77777777" w:rsidTr="000F0F6C">
        <w:tc>
          <w:tcPr>
            <w:tcW w:w="9268" w:type="dxa"/>
            <w:gridSpan w:val="2"/>
            <w:shd w:val="clear" w:color="auto" w:fill="E7E6E6" w:themeFill="background2"/>
          </w:tcPr>
          <w:p w14:paraId="49CE3CE0" w14:textId="77777777" w:rsidR="000F0F6C" w:rsidRPr="000F0F6C" w:rsidRDefault="000F0F6C" w:rsidP="000F0F6C">
            <w:pPr>
              <w:ind w:left="0" w:firstLineChars="0" w:firstLine="0"/>
              <w:rPr>
                <w:color w:val="000000" w:themeColor="text1"/>
              </w:rPr>
            </w:pPr>
            <w:r w:rsidRPr="000F0F6C">
              <w:rPr>
                <w:rFonts w:hint="eastAsia"/>
                <w:color w:val="000000" w:themeColor="text1"/>
              </w:rPr>
              <w:t>基準：「ガイドライン」、「Tokyo2020アクセシビリティ・ガイドライン」</w:t>
            </w:r>
          </w:p>
        </w:tc>
      </w:tr>
      <w:tr w:rsidR="000F0F6C" w:rsidRPr="000F0F6C" w14:paraId="3DBC91A0" w14:textId="77777777" w:rsidTr="000F0F6C">
        <w:tc>
          <w:tcPr>
            <w:tcW w:w="1620" w:type="dxa"/>
          </w:tcPr>
          <w:p w14:paraId="56695D88" w14:textId="77777777" w:rsidR="000F0F6C" w:rsidRPr="000F0F6C" w:rsidRDefault="000F0F6C" w:rsidP="00A65453">
            <w:pPr>
              <w:numPr>
                <w:ilvl w:val="0"/>
                <w:numId w:val="209"/>
              </w:numPr>
              <w:ind w:left="383" w:firstLineChars="0"/>
              <w:rPr>
                <w:color w:val="000000" w:themeColor="text1"/>
              </w:rPr>
            </w:pPr>
            <w:r w:rsidRPr="000F0F6C">
              <w:rPr>
                <w:rFonts w:hint="eastAsia"/>
                <w:color w:val="000000" w:themeColor="text1"/>
              </w:rPr>
              <w:t>拡幅改札口</w:t>
            </w:r>
          </w:p>
        </w:tc>
        <w:tc>
          <w:tcPr>
            <w:tcW w:w="7648" w:type="dxa"/>
          </w:tcPr>
          <w:p w14:paraId="23361E0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有効幅80cm以上の拡幅改札口を1か所以上設置する。</w:t>
            </w:r>
          </w:p>
          <w:p w14:paraId="6E2A8A11"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color w:val="4DC4FF"/>
              </w:rPr>
              <w:t xml:space="preserve"> </w:t>
            </w:r>
            <w:r w:rsidRPr="000F0F6C">
              <w:rPr>
                <w:rFonts w:hint="eastAsia"/>
                <w:color w:val="000000" w:themeColor="text1"/>
              </w:rPr>
              <w:t>車いす使用者の動作の余裕を見込み、有効幅90cm以上とする。</w:t>
            </w:r>
          </w:p>
          <w:p w14:paraId="70FFAFB9"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有人改札口を拡幅改札口とする場合には、さらに自動改札機のある改札口のうち1か所以上を拡幅改札口とする。</w:t>
            </w:r>
          </w:p>
          <w:p w14:paraId="1C054EA9"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color w:val="4DC4FF"/>
              </w:rPr>
              <w:t xml:space="preserve"> </w:t>
            </w:r>
            <w:r w:rsidRPr="000F0F6C">
              <w:rPr>
                <w:rFonts w:hint="eastAsia"/>
                <w:color w:val="000000" w:themeColor="text1"/>
              </w:rPr>
              <w:t>入出場双方向から利用する拡幅改札口の場合は、その内外に車いす使用者同士がす</w:t>
            </w:r>
            <w:r w:rsidRPr="000F0F6C">
              <w:rPr>
                <w:rFonts w:hint="eastAsia"/>
                <w:color w:val="000000" w:themeColor="text1"/>
              </w:rPr>
              <w:lastRenderedPageBreak/>
              <w:t>れ違うことができるスペースを設ける。</w:t>
            </w:r>
          </w:p>
          <w:p w14:paraId="12A7660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有人改札口ではない自動改札機にある改札口に設けること。その際、当該改札口は、車いす使用者の問い合わせ等がある場合に対応できるよう有人改札から視認できる位置とする。</w:t>
            </w:r>
          </w:p>
          <w:p w14:paraId="3B0158E8"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拡幅改札口については２箇所以上を設置する。</w:t>
            </w:r>
          </w:p>
        </w:tc>
      </w:tr>
      <w:tr w:rsidR="000F0F6C" w:rsidRPr="000F0F6C" w14:paraId="155EDCDF" w14:textId="77777777" w:rsidTr="000F0F6C">
        <w:tc>
          <w:tcPr>
            <w:tcW w:w="1620" w:type="dxa"/>
          </w:tcPr>
          <w:p w14:paraId="062B7CB2" w14:textId="77777777" w:rsidR="000F0F6C" w:rsidRPr="000F0F6C" w:rsidRDefault="000F0F6C" w:rsidP="00A65453">
            <w:pPr>
              <w:numPr>
                <w:ilvl w:val="0"/>
                <w:numId w:val="209"/>
              </w:numPr>
              <w:ind w:left="383" w:firstLineChars="0"/>
              <w:rPr>
                <w:color w:val="000000" w:themeColor="text1"/>
              </w:rPr>
            </w:pPr>
            <w:r w:rsidRPr="000F0F6C">
              <w:rPr>
                <w:rFonts w:hint="eastAsia"/>
                <w:color w:val="000000" w:themeColor="text1"/>
              </w:rPr>
              <w:lastRenderedPageBreak/>
              <w:t>有人改札口における視覚障がい者の誘導</w:t>
            </w:r>
          </w:p>
        </w:tc>
        <w:tc>
          <w:tcPr>
            <w:tcW w:w="7648" w:type="dxa"/>
          </w:tcPr>
          <w:p w14:paraId="4D5B7CC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視覚障がい者誘導用ブロックは、有人改札口を経由して敷設することを基本とする。ただし、スペースの関係上、やむを得ない理由がある場合はこの限りではない。</w:t>
            </w:r>
          </w:p>
          <w:p w14:paraId="49CE960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改札口においては、視覚障がい者誘導用ブロックを敷設し視覚障がい者を誘導している改札口は、有人改札口等ICカードだけでなく切符にも対応している改札口とする。</w:t>
            </w:r>
          </w:p>
        </w:tc>
      </w:tr>
      <w:tr w:rsidR="000F0F6C" w:rsidRPr="000F0F6C" w14:paraId="44AD872E" w14:textId="77777777" w:rsidTr="000F0F6C">
        <w:tc>
          <w:tcPr>
            <w:tcW w:w="1620" w:type="dxa"/>
          </w:tcPr>
          <w:p w14:paraId="734C0551" w14:textId="77777777" w:rsidR="000F0F6C" w:rsidRPr="000F0F6C" w:rsidRDefault="000F0F6C" w:rsidP="00A65453">
            <w:pPr>
              <w:numPr>
                <w:ilvl w:val="0"/>
                <w:numId w:val="209"/>
              </w:numPr>
              <w:ind w:left="383" w:firstLineChars="0"/>
              <w:rPr>
                <w:color w:val="000000" w:themeColor="text1"/>
              </w:rPr>
            </w:pPr>
            <w:r w:rsidRPr="000F0F6C">
              <w:rPr>
                <w:rFonts w:hint="eastAsia"/>
                <w:color w:val="000000" w:themeColor="text1"/>
              </w:rPr>
              <w:t>有人改札口における聴覚障がい者の誘導</w:t>
            </w:r>
          </w:p>
        </w:tc>
        <w:tc>
          <w:tcPr>
            <w:tcW w:w="7648" w:type="dxa"/>
          </w:tcPr>
          <w:p w14:paraId="4674D80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手話での対応やメモなどの筆談用具を備え、聴覚障がい者とのコミュニケーションに留意することを基本とする。</w:t>
            </w:r>
          </w:p>
          <w:p w14:paraId="0B8F87A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この場合、当該筆談用具を備えている旨を表示し、聴覚障がい者がコミュニケーションを図りたい場合において、この表示を指差しすることにより意思疎通が図れるように留意する。</w:t>
            </w:r>
          </w:p>
          <w:p w14:paraId="1C5359E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筆談用具がある旨の表示については、駅係員及び聴覚障がい者から見やすく、かつ聴覚障がい者から手の届く位置に表示する。</w:t>
            </w:r>
          </w:p>
        </w:tc>
      </w:tr>
      <w:tr w:rsidR="000F0F6C" w:rsidRPr="000F0F6C" w14:paraId="171643E0" w14:textId="77777777" w:rsidTr="000F0F6C">
        <w:tc>
          <w:tcPr>
            <w:tcW w:w="1620" w:type="dxa"/>
          </w:tcPr>
          <w:p w14:paraId="5027BE63" w14:textId="77777777" w:rsidR="000F0F6C" w:rsidRPr="000F0F6C" w:rsidRDefault="000F0F6C" w:rsidP="00A65453">
            <w:pPr>
              <w:numPr>
                <w:ilvl w:val="0"/>
                <w:numId w:val="209"/>
              </w:numPr>
              <w:ind w:left="383" w:firstLineChars="0"/>
              <w:rPr>
                <w:color w:val="000000" w:themeColor="text1"/>
              </w:rPr>
            </w:pPr>
            <w:r w:rsidRPr="000F0F6C">
              <w:rPr>
                <w:rFonts w:hint="eastAsia"/>
                <w:color w:val="000000" w:themeColor="text1"/>
              </w:rPr>
              <w:t>有人改札口におけるコミュニケーション支援ボード</w:t>
            </w:r>
          </w:p>
        </w:tc>
        <w:tc>
          <w:tcPr>
            <w:tcW w:w="7648" w:type="dxa"/>
          </w:tcPr>
          <w:p w14:paraId="1FBFAB2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言語（文字と話し言葉）による人とのコミュニケーションが困難な障がい者等に留意し、JIS T0103に適合するコミュニケーション支援用絵記号等によるコミュニケーション支援ボードを備える。</w:t>
            </w:r>
          </w:p>
        </w:tc>
      </w:tr>
      <w:tr w:rsidR="000F0F6C" w:rsidRPr="000F0F6C" w14:paraId="42A57000" w14:textId="77777777" w:rsidTr="000F0F6C">
        <w:tc>
          <w:tcPr>
            <w:tcW w:w="1620" w:type="dxa"/>
          </w:tcPr>
          <w:p w14:paraId="4C36A524" w14:textId="77777777" w:rsidR="000F0F6C" w:rsidRPr="000F0F6C" w:rsidRDefault="000F0F6C" w:rsidP="00A65453">
            <w:pPr>
              <w:numPr>
                <w:ilvl w:val="0"/>
                <w:numId w:val="209"/>
              </w:numPr>
              <w:ind w:left="383" w:firstLineChars="0"/>
              <w:rPr>
                <w:color w:val="000000" w:themeColor="text1"/>
              </w:rPr>
            </w:pPr>
            <w:r w:rsidRPr="000F0F6C">
              <w:rPr>
                <w:rFonts w:hint="eastAsia"/>
                <w:color w:val="000000" w:themeColor="text1"/>
              </w:rPr>
              <w:t>有人改札口におけるローカウンターの高さの蹴込み</w:t>
            </w:r>
          </w:p>
        </w:tc>
        <w:tc>
          <w:tcPr>
            <w:tcW w:w="7648" w:type="dxa"/>
          </w:tcPr>
          <w:p w14:paraId="676A3BD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有人改札口のカウンターの一部は、車いす使用者等との対話に留意して高さ75cm程度とする。</w:t>
            </w:r>
          </w:p>
          <w:p w14:paraId="7186277A"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上記高さのカウンターの蹴込みは、高さ60cm程度以上、奥行き40cm程度以上とする。</w:t>
            </w:r>
          </w:p>
        </w:tc>
      </w:tr>
      <w:tr w:rsidR="000F0F6C" w:rsidRPr="000F0F6C" w14:paraId="271AFEC1" w14:textId="77777777" w:rsidTr="000F0F6C">
        <w:tc>
          <w:tcPr>
            <w:tcW w:w="1620" w:type="dxa"/>
          </w:tcPr>
          <w:p w14:paraId="5FC6936E" w14:textId="77777777" w:rsidR="000F0F6C" w:rsidRPr="000F0F6C" w:rsidRDefault="000F0F6C" w:rsidP="00A65453">
            <w:pPr>
              <w:numPr>
                <w:ilvl w:val="0"/>
                <w:numId w:val="209"/>
              </w:numPr>
              <w:ind w:left="383" w:firstLineChars="0"/>
              <w:rPr>
                <w:color w:val="000000" w:themeColor="text1"/>
              </w:rPr>
            </w:pPr>
            <w:r w:rsidRPr="000F0F6C">
              <w:rPr>
                <w:rFonts w:hint="eastAsia"/>
                <w:color w:val="000000" w:themeColor="text1"/>
              </w:rPr>
              <w:t>有人改札口の戸</w:t>
            </w:r>
          </w:p>
        </w:tc>
        <w:tc>
          <w:tcPr>
            <w:tcW w:w="7648" w:type="dxa"/>
          </w:tcPr>
          <w:p w14:paraId="6012BE39" w14:textId="77777777" w:rsidR="000F0F6C" w:rsidRPr="000F0F6C" w:rsidRDefault="000F0F6C" w:rsidP="000F0F6C">
            <w:pPr>
              <w:ind w:left="250" w:hangingChars="125" w:hanging="250"/>
              <w:rPr>
                <w:color w:val="000000" w:themeColor="text1"/>
              </w:rPr>
            </w:pPr>
            <w:r w:rsidRPr="000F0F6C">
              <w:rPr>
                <w:rFonts w:hint="eastAsia"/>
                <w:b/>
                <w:bCs/>
                <w:color w:val="FF4B00"/>
              </w:rPr>
              <w:t xml:space="preserve">C </w:t>
            </w:r>
            <w:r w:rsidRPr="000F0F6C">
              <w:rPr>
                <w:rFonts w:hint="eastAsia"/>
                <w:color w:val="000000" w:themeColor="text1"/>
              </w:rPr>
              <w:t>案内所を兼ねている等、有人改札口に戸が設置されている場合、その戸の有効幅は80㎝以上とすることを基本とする。</w:t>
            </w:r>
          </w:p>
          <w:p w14:paraId="4A1873B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案内所を兼ねている等、有人改札に戸が設置されている場合、有人改札の戸外側、もしくは戸内側に車いす使用者どうしがすれ違うことができるスペースを設ける。</w:t>
            </w:r>
          </w:p>
        </w:tc>
      </w:tr>
      <w:tr w:rsidR="000F0F6C" w:rsidRPr="000F0F6C" w14:paraId="5166C2C3" w14:textId="77777777" w:rsidTr="000F0F6C">
        <w:tc>
          <w:tcPr>
            <w:tcW w:w="1620" w:type="dxa"/>
          </w:tcPr>
          <w:p w14:paraId="51AC0775" w14:textId="77777777" w:rsidR="000F0F6C" w:rsidRPr="000F0F6C" w:rsidRDefault="000F0F6C" w:rsidP="00A65453">
            <w:pPr>
              <w:numPr>
                <w:ilvl w:val="0"/>
                <w:numId w:val="209"/>
              </w:numPr>
              <w:ind w:left="383" w:firstLineChars="0"/>
              <w:rPr>
                <w:color w:val="000000" w:themeColor="text1"/>
              </w:rPr>
            </w:pPr>
            <w:r w:rsidRPr="000F0F6C">
              <w:rPr>
                <w:rFonts w:hint="eastAsia"/>
                <w:color w:val="000000" w:themeColor="text1"/>
              </w:rPr>
              <w:t>自動改札機</w:t>
            </w:r>
          </w:p>
        </w:tc>
        <w:tc>
          <w:tcPr>
            <w:tcW w:w="7648" w:type="dxa"/>
          </w:tcPr>
          <w:p w14:paraId="4FA6E91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Ansi="ＭＳ 明朝" w:cs="ＭＳ 明朝" w:hint="eastAsia"/>
                <w:color w:val="FF4B00"/>
              </w:rPr>
              <w:t xml:space="preserve"> </w:t>
            </w:r>
            <w:r w:rsidRPr="000F0F6C">
              <w:rPr>
                <w:rFonts w:hint="eastAsia"/>
                <w:color w:val="000000" w:themeColor="text1"/>
              </w:rPr>
              <w:t>自動改札機を設ける場合は、当該自動改札機又はその周辺において当該自動改札口への進入の可否を容易に識別することができる方法で示す。</w:t>
            </w:r>
          </w:p>
          <w:p w14:paraId="5148420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自動改札口の乗車券等挿入口は、色で縁取るなど識別しやすいものとする。</w:t>
            </w:r>
          </w:p>
          <w:p w14:paraId="5C194B33"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進入可否表示の配色については、参考2-2-5を参考とした色使い、色の組み合わせとし、色覚異常の人の利用に留意する。</w:t>
            </w:r>
          </w:p>
        </w:tc>
      </w:tr>
      <w:tr w:rsidR="000F0F6C" w:rsidRPr="000F0F6C" w14:paraId="1B10ED1D" w14:textId="77777777" w:rsidTr="000F0F6C">
        <w:tc>
          <w:tcPr>
            <w:tcW w:w="1620" w:type="dxa"/>
          </w:tcPr>
          <w:p w14:paraId="6E4A8782" w14:textId="77777777" w:rsidR="000F0F6C" w:rsidRPr="000F0F6C" w:rsidRDefault="000F0F6C" w:rsidP="00A65453">
            <w:pPr>
              <w:numPr>
                <w:ilvl w:val="0"/>
                <w:numId w:val="209"/>
              </w:numPr>
              <w:ind w:left="383" w:firstLineChars="0"/>
              <w:rPr>
                <w:color w:val="000000" w:themeColor="text1"/>
              </w:rPr>
            </w:pPr>
            <w:r w:rsidRPr="000F0F6C">
              <w:rPr>
                <w:rFonts w:hint="eastAsia"/>
                <w:color w:val="000000" w:themeColor="text1"/>
              </w:rPr>
              <w:t>音響案内</w:t>
            </w:r>
          </w:p>
        </w:tc>
        <w:tc>
          <w:tcPr>
            <w:tcW w:w="7648" w:type="dxa"/>
          </w:tcPr>
          <w:p w14:paraId="3C3D69CF" w14:textId="77777777" w:rsidR="000F0F6C" w:rsidRPr="000F0F6C" w:rsidRDefault="000F0F6C" w:rsidP="000F0F6C">
            <w:pPr>
              <w:ind w:left="250" w:hangingChars="125" w:hanging="250"/>
              <w:rPr>
                <w:color w:val="000000" w:themeColor="text1"/>
              </w:rPr>
            </w:pPr>
            <w:r w:rsidRPr="000F0F6C">
              <w:rPr>
                <w:rFonts w:hint="eastAsia"/>
                <w:color w:val="000000" w:themeColor="text1"/>
              </w:rPr>
              <w:t>3-4-2（２）視覚障がい者誘導案内用設備（■音声・音響案内）を参照</w:t>
            </w:r>
          </w:p>
        </w:tc>
      </w:tr>
      <w:tr w:rsidR="000F0F6C" w:rsidRPr="000F0F6C" w14:paraId="03B041D4" w14:textId="77777777" w:rsidTr="000F0F6C">
        <w:tc>
          <w:tcPr>
            <w:tcW w:w="1620" w:type="dxa"/>
          </w:tcPr>
          <w:p w14:paraId="73652CE0" w14:textId="77777777" w:rsidR="000F0F6C" w:rsidRPr="000F0F6C" w:rsidRDefault="000F0F6C" w:rsidP="00A65453">
            <w:pPr>
              <w:numPr>
                <w:ilvl w:val="0"/>
                <w:numId w:val="209"/>
              </w:numPr>
              <w:ind w:left="383" w:firstLineChars="0"/>
              <w:rPr>
                <w:color w:val="000000" w:themeColor="text1"/>
              </w:rPr>
            </w:pPr>
            <w:r w:rsidRPr="000F0F6C">
              <w:rPr>
                <w:rFonts w:hint="eastAsia"/>
                <w:color w:val="000000" w:themeColor="text1"/>
              </w:rPr>
              <w:t>コミュニケーション</w:t>
            </w:r>
          </w:p>
        </w:tc>
        <w:tc>
          <w:tcPr>
            <w:tcW w:w="7648" w:type="dxa"/>
          </w:tcPr>
          <w:p w14:paraId="0B77883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無人駅・無人改札口においては、視覚障がい者、聴覚障がい者等からの問い合わせに対応できるよう措置を講ずることを基本とする。</w:t>
            </w:r>
          </w:p>
        </w:tc>
      </w:tr>
      <w:tr w:rsidR="000F0F6C" w:rsidRPr="000F0F6C" w14:paraId="19752E2A" w14:textId="77777777" w:rsidTr="000F0F6C">
        <w:tc>
          <w:tcPr>
            <w:tcW w:w="1620" w:type="dxa"/>
          </w:tcPr>
          <w:p w14:paraId="1BDA11D3" w14:textId="77777777" w:rsidR="000F0F6C" w:rsidRPr="000F0F6C" w:rsidRDefault="000F0F6C" w:rsidP="00A65453">
            <w:pPr>
              <w:numPr>
                <w:ilvl w:val="0"/>
                <w:numId w:val="209"/>
              </w:numPr>
              <w:ind w:left="383" w:firstLineChars="0"/>
              <w:rPr>
                <w:color w:val="000000" w:themeColor="text1"/>
              </w:rPr>
            </w:pPr>
            <w:r w:rsidRPr="000F0F6C">
              <w:rPr>
                <w:rFonts w:hint="eastAsia"/>
                <w:color w:val="000000" w:themeColor="text1"/>
              </w:rPr>
              <w:t>視覚障がい者誘導用ブロック</w:t>
            </w:r>
          </w:p>
        </w:tc>
        <w:tc>
          <w:tcPr>
            <w:tcW w:w="7648" w:type="dxa"/>
          </w:tcPr>
          <w:p w14:paraId="17EA7AC9" w14:textId="77777777" w:rsidR="000F0F6C" w:rsidRPr="000F0F6C" w:rsidRDefault="000F0F6C" w:rsidP="000F0F6C">
            <w:pPr>
              <w:ind w:left="250" w:hangingChars="125" w:hanging="250"/>
              <w:rPr>
                <w:color w:val="000000" w:themeColor="text1"/>
              </w:rPr>
            </w:pPr>
            <w:r w:rsidRPr="000F0F6C">
              <w:rPr>
                <w:rFonts w:hint="eastAsia"/>
                <w:color w:val="000000" w:themeColor="text1"/>
              </w:rPr>
              <w:t>3-4-2（２）視覚障がい者誘導案内用設備を参照</w:t>
            </w:r>
          </w:p>
        </w:tc>
      </w:tr>
    </w:tbl>
    <w:p w14:paraId="3F78BD20" w14:textId="77777777" w:rsidR="000F0F6C" w:rsidRPr="000F0F6C" w:rsidRDefault="000F0F6C" w:rsidP="000F0F6C">
      <w:pPr>
        <w:ind w:left="0" w:firstLineChars="0" w:firstLine="0"/>
        <w:rPr>
          <w:color w:val="FF0000"/>
        </w:rPr>
      </w:pPr>
    </w:p>
    <w:p w14:paraId="15FC537D" w14:textId="77777777" w:rsidR="000F0F6C" w:rsidRPr="000F0F6C" w:rsidRDefault="000F0F6C" w:rsidP="000F0F6C">
      <w:pPr>
        <w:ind w:left="0" w:firstLineChars="0" w:firstLine="0"/>
        <w:rPr>
          <w:color w:val="FF0000"/>
        </w:rPr>
      </w:pPr>
    </w:p>
    <w:p w14:paraId="0C1B943E" w14:textId="77777777" w:rsidR="000F0F6C" w:rsidRPr="000F0F6C" w:rsidRDefault="000F0F6C" w:rsidP="000F0F6C">
      <w:pPr>
        <w:ind w:left="0" w:firstLineChars="0" w:firstLine="0"/>
        <w:rPr>
          <w:color w:val="FF0000"/>
        </w:rPr>
      </w:pPr>
    </w:p>
    <w:p w14:paraId="1912B9FC" w14:textId="77777777" w:rsidR="000F0F6C" w:rsidRPr="000F0F6C" w:rsidRDefault="000F0F6C" w:rsidP="000F0F6C">
      <w:pPr>
        <w:keepNext/>
        <w:spacing w:beforeLines="100" w:before="360"/>
        <w:ind w:left="420" w:firstLineChars="0" w:hanging="420"/>
        <w:rPr>
          <w:rFonts w:hAnsi="メイリオ"/>
        </w:rPr>
      </w:pPr>
      <w:r w:rsidRPr="000F0F6C">
        <w:rPr>
          <w:rFonts w:hAnsi="メイリオ" w:hint="eastAsia"/>
        </w:rPr>
        <w:lastRenderedPageBreak/>
        <w:t>（１０）プラットホーム</w:t>
      </w:r>
    </w:p>
    <w:p w14:paraId="7E75B982" w14:textId="77777777" w:rsidR="000F0F6C" w:rsidRPr="000F0F6C" w:rsidRDefault="000F0F6C" w:rsidP="00A65453">
      <w:pPr>
        <w:pStyle w:val="EXPO10"/>
        <w:numPr>
          <w:ilvl w:val="0"/>
          <w:numId w:val="253"/>
        </w:numPr>
      </w:pPr>
      <w:r w:rsidRPr="000F0F6C">
        <w:rPr>
          <w:rFonts w:hint="eastAsia"/>
        </w:rPr>
        <w:t>基本的な考え方</w:t>
      </w:r>
    </w:p>
    <w:p w14:paraId="055A9C94" w14:textId="77777777" w:rsidR="000F0F6C" w:rsidRPr="000F0F6C" w:rsidRDefault="000F0F6C" w:rsidP="000F0F6C">
      <w:pPr>
        <w:ind w:leftChars="100" w:firstLineChars="100" w:firstLine="200"/>
      </w:pPr>
      <w:r w:rsidRPr="000F0F6C">
        <w:rPr>
          <w:rFonts w:hint="eastAsia"/>
        </w:rPr>
        <w:t>プラットホームの床の表面は滑りにくい仕上げとする。プラットホーム端部であることが分かるざらつきのある床材は、漏れても滑りにくい仕上げとし、その材料を選択する際は、高齢者、障がい者等に留意して、ホーム縁端のホーム縁端警告ブロック等との対比効果が発揮できるものとする。</w:t>
      </w:r>
    </w:p>
    <w:p w14:paraId="0035800F" w14:textId="77777777" w:rsidR="000F0F6C" w:rsidRPr="000F0F6C" w:rsidRDefault="000F0F6C" w:rsidP="000F0F6C">
      <w:pPr>
        <w:ind w:leftChars="100" w:firstLineChars="100" w:firstLine="200"/>
      </w:pPr>
      <w:r w:rsidRPr="000F0F6C">
        <w:rPr>
          <w:rFonts w:hint="eastAsia"/>
        </w:rPr>
        <w:t>発着するすべての鉄軌道車両の旅客用乗降口の位置が一定しており、鉄道車両を自動的に一定の位置に停止させることができるプラットホーム（鋼索鉄道に係るものを除く）においては、ホームドア又は可動式ホーム柵（旅客の円滑な流動に支障を及ぼすおそれがある場合にあっては、点状ブロックその他の視覚障がい者の転落を防止するための設備）を設ける。上記以外のプラットホームにおいても、ホームドア、可動式ホーム柵、点状ブロックその他の視覚障がい者の転落を防止するための設備を設ける。</w:t>
      </w:r>
    </w:p>
    <w:p w14:paraId="1F7E6BF5" w14:textId="77777777" w:rsidR="000F0F6C" w:rsidRPr="000F0F6C" w:rsidRDefault="000F0F6C" w:rsidP="000F0F6C">
      <w:pPr>
        <w:ind w:leftChars="100" w:firstLineChars="100" w:firstLine="200"/>
      </w:pPr>
      <w:r w:rsidRPr="000F0F6C">
        <w:rPr>
          <w:rFonts w:hint="eastAsia"/>
        </w:rPr>
        <w:t>また、視覚障がい者誘導用ブロックを設置する際には、ブロックを感知しやすいよう、周囲の床材の仕上げに留意する必要がある。</w:t>
      </w:r>
    </w:p>
    <w:p w14:paraId="50006BCC" w14:textId="77777777" w:rsidR="000F0F6C" w:rsidRPr="000F0F6C" w:rsidRDefault="000F0F6C" w:rsidP="000F0F6C">
      <w:pPr>
        <w:ind w:leftChars="100" w:firstLineChars="100" w:firstLine="200"/>
      </w:pPr>
      <w:r w:rsidRPr="000F0F6C">
        <w:rPr>
          <w:rFonts w:hint="eastAsia"/>
        </w:rPr>
        <w:t>ホーム縁端を警告する点状ブロックには、ホームの内方を表示する線状突起を1本追加する。</w:t>
      </w:r>
    </w:p>
    <w:p w14:paraId="3B345883" w14:textId="77777777" w:rsidR="000F0F6C" w:rsidRPr="000F0F6C" w:rsidRDefault="000F0F6C" w:rsidP="000F0F6C">
      <w:pPr>
        <w:ind w:leftChars="100" w:firstLineChars="100" w:firstLine="200"/>
      </w:pPr>
      <w:r w:rsidRPr="000F0F6C">
        <w:rPr>
          <w:rFonts w:hint="eastAsia"/>
        </w:rPr>
        <w:t>鉄軌道車両とプラットホームの段差又は隙間について、段差はできる限り平らに、隙間はできる限り小さいものとする。特に、鉄道事業者は、ホームドア設置又は車両の入替を実施する際には、旅客の安全及び車両運行上の安全が確保されることを前提に、段差縮小に積極的に努めるものとする。スロープ板等の設備を使用しなくても、車いす使用者が単独で乗降できるよう措置を講ずることが望ましい。</w:t>
      </w:r>
    </w:p>
    <w:p w14:paraId="6234668A" w14:textId="77777777" w:rsidR="000F0F6C" w:rsidRPr="000F0F6C" w:rsidRDefault="000F0F6C" w:rsidP="000F0F6C">
      <w:pPr>
        <w:ind w:leftChars="100" w:firstLineChars="100" w:firstLine="200"/>
      </w:pPr>
      <w:r w:rsidRPr="000F0F6C">
        <w:rPr>
          <w:rFonts w:hint="eastAsia"/>
        </w:rPr>
        <w:t>車いす使用者の円滑な乗降のため十分な長さ、幅及び強度を有するスロープ板等の設備を速やかに使用できる場所に配備する。</w:t>
      </w:r>
    </w:p>
    <w:p w14:paraId="0F4EAAE1" w14:textId="77777777" w:rsidR="000F0F6C" w:rsidRPr="000F0F6C" w:rsidRDefault="000F0F6C" w:rsidP="000F0F6C">
      <w:pPr>
        <w:ind w:leftChars="100" w:firstLineChars="100" w:firstLine="200"/>
      </w:pPr>
      <w:r w:rsidRPr="000F0F6C">
        <w:rPr>
          <w:rFonts w:hint="eastAsia"/>
        </w:rPr>
        <w:t>一方、既存の駅において段差・隙間の改良に取り組む際は、プラットホームと車両の接触防止のため、プラットホームの形状、軌道の構造、車両の性能（諸元）、列車の進入速度や通過速度等の運転状況等、駅施設・車両の構造や運行等の条件が駅毎に異なることを考慮する必要がある。その際、施設等の状況に応じて、実際の車両動揺による段差・隙間の変化量を把握する等、十分に列車走行の安全確保を図った上で取り組む必要がある。</w:t>
      </w:r>
    </w:p>
    <w:p w14:paraId="57FE3F0C" w14:textId="77777777" w:rsidR="000F0F6C" w:rsidRPr="000F0F6C" w:rsidRDefault="000F0F6C" w:rsidP="000F0F6C">
      <w:pPr>
        <w:ind w:leftChars="100" w:firstLineChars="100" w:firstLine="200"/>
      </w:pPr>
      <w:r w:rsidRPr="000F0F6C">
        <w:rPr>
          <w:rFonts w:hint="eastAsia"/>
        </w:rPr>
        <w:t>上記の運行の安全確保を考慮した上で、やむを得ず段差や隙間が生じる場合は、渡り板等により対応する。その場合、迅速かつ確実に対応できるよう体制を整える必要がある。</w:t>
      </w:r>
    </w:p>
    <w:p w14:paraId="4FC589DF" w14:textId="77777777" w:rsidR="000F0F6C" w:rsidRPr="000F0F6C" w:rsidRDefault="000F0F6C" w:rsidP="000F0F6C">
      <w:pPr>
        <w:ind w:left="0" w:firstLineChars="0" w:firstLine="0"/>
      </w:pPr>
    </w:p>
    <w:p w14:paraId="68471A08" w14:textId="77777777" w:rsidR="000F0F6C" w:rsidRPr="000F0F6C" w:rsidRDefault="000F0F6C" w:rsidP="000F0F6C">
      <w:pPr>
        <w:numPr>
          <w:ilvl w:val="0"/>
          <w:numId w:val="8"/>
        </w:numPr>
        <w:ind w:firstLineChars="0"/>
      </w:pPr>
      <w:r w:rsidRPr="000F0F6C">
        <w:rPr>
          <w:rFonts w:hint="eastAsia"/>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4EF0936C" w14:textId="77777777" w:rsidTr="000F0F6C">
        <w:tc>
          <w:tcPr>
            <w:tcW w:w="9268" w:type="dxa"/>
            <w:gridSpan w:val="2"/>
            <w:shd w:val="clear" w:color="auto" w:fill="E7E6E6" w:themeFill="background2"/>
          </w:tcPr>
          <w:p w14:paraId="0ABEA5F0"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073FC762" w14:textId="77777777" w:rsidTr="000F0F6C">
        <w:tc>
          <w:tcPr>
            <w:tcW w:w="9268" w:type="dxa"/>
            <w:gridSpan w:val="2"/>
          </w:tcPr>
          <w:p w14:paraId="7E5468A7"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（プラットホーム）</w:t>
            </w:r>
          </w:p>
        </w:tc>
      </w:tr>
      <w:tr w:rsidR="000F0F6C" w:rsidRPr="000F0F6C" w14:paraId="3318A826" w14:textId="77777777" w:rsidTr="000F0F6C">
        <w:tc>
          <w:tcPr>
            <w:tcW w:w="9268" w:type="dxa"/>
            <w:gridSpan w:val="2"/>
          </w:tcPr>
          <w:p w14:paraId="34D09FB1"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第二十条　　鉄道駅のプラットホームは、次に掲げる基準に適合するものでなければならない。</w:t>
            </w:r>
          </w:p>
          <w:p w14:paraId="428B1FC5" w14:textId="77777777" w:rsidR="000F0F6C" w:rsidRPr="000F0F6C" w:rsidRDefault="000F0F6C" w:rsidP="0056090F">
            <w:pPr>
              <w:ind w:left="400" w:firstLineChars="0" w:firstLine="0"/>
              <w:rPr>
                <w:color w:val="000000" w:themeColor="text1"/>
              </w:rPr>
            </w:pPr>
            <w:r w:rsidRPr="000F0F6C">
              <w:rPr>
                <w:rFonts w:hint="eastAsia"/>
                <w:color w:val="000000" w:themeColor="text1"/>
              </w:rPr>
              <w:t>一　　プラットホームの縁端と鉄道車両の旅客用乗降口の床面の縁端との間隔は、鉄道車両の走行に支障を及ぼすおそれのない範囲において、できる限り小さいものであること。この場合において、構造上の理由により当該間隔が大きいときは、旅客に対しこれを警告するための設備を設けること。</w:t>
            </w:r>
          </w:p>
          <w:p w14:paraId="6E4E9391" w14:textId="77777777" w:rsidR="000F0F6C" w:rsidRPr="000F0F6C" w:rsidRDefault="000F0F6C" w:rsidP="0056090F">
            <w:pPr>
              <w:ind w:left="400" w:firstLineChars="0" w:firstLine="0"/>
              <w:rPr>
                <w:color w:val="000000" w:themeColor="text1"/>
              </w:rPr>
            </w:pPr>
            <w:r w:rsidRPr="000F0F6C">
              <w:rPr>
                <w:rFonts w:hint="eastAsia"/>
                <w:color w:val="000000" w:themeColor="text1"/>
              </w:rPr>
              <w:t>二　　プラットホームと鉄道車両の旅客用乗降口の床面とは、できる限り平らであること。</w:t>
            </w:r>
          </w:p>
          <w:p w14:paraId="57801B0F" w14:textId="77777777" w:rsidR="000F0F6C" w:rsidRPr="000F0F6C" w:rsidRDefault="000F0F6C" w:rsidP="0056090F">
            <w:pPr>
              <w:ind w:left="400" w:firstLineChars="0" w:firstLine="0"/>
              <w:rPr>
                <w:color w:val="000000" w:themeColor="text1"/>
              </w:rPr>
            </w:pPr>
            <w:r w:rsidRPr="000F0F6C">
              <w:rPr>
                <w:rFonts w:hint="eastAsia"/>
                <w:color w:val="000000" w:themeColor="text1"/>
              </w:rPr>
              <w:t>三　　プラットホームの縁端と鉄道車両の旅客用乗降口の床面との隙間又は段差により車椅子使用者の円滑な乗降に支障がある場合は、車椅子使用者の円滑な乗降のために十分な長さ、幅及び強度を有する設備が一以上備えられていること。ただし、構造上の理由によりやむを得ない場合は、この限りでない。</w:t>
            </w:r>
          </w:p>
          <w:p w14:paraId="689AF22D" w14:textId="77777777" w:rsidR="000F0F6C" w:rsidRPr="000F0F6C" w:rsidRDefault="000F0F6C" w:rsidP="0056090F">
            <w:pPr>
              <w:ind w:left="400" w:firstLineChars="0" w:firstLine="0"/>
              <w:rPr>
                <w:color w:val="000000" w:themeColor="text1"/>
              </w:rPr>
            </w:pPr>
            <w:r w:rsidRPr="000F0F6C">
              <w:rPr>
                <w:rFonts w:hint="eastAsia"/>
                <w:color w:val="000000" w:themeColor="text1"/>
              </w:rPr>
              <w:t>四　　排水のための横断勾配は、一パーセントが標準であること。ただし、構造上の理由によりやむを得ない場合は、この限りでない。</w:t>
            </w:r>
          </w:p>
          <w:p w14:paraId="1B499F7C" w14:textId="77777777" w:rsidR="000F0F6C" w:rsidRPr="000F0F6C" w:rsidRDefault="000F0F6C" w:rsidP="0056090F">
            <w:pPr>
              <w:ind w:left="400" w:firstLineChars="0" w:firstLine="0"/>
              <w:rPr>
                <w:color w:val="000000" w:themeColor="text1"/>
              </w:rPr>
            </w:pPr>
            <w:r w:rsidRPr="000F0F6C">
              <w:rPr>
                <w:rFonts w:hint="eastAsia"/>
                <w:color w:val="000000" w:themeColor="text1"/>
              </w:rPr>
              <w:t>五　　床の表面は、滑りにくい仕上げがなされたものであること。</w:t>
            </w:r>
          </w:p>
          <w:p w14:paraId="72782A8A" w14:textId="77777777" w:rsidR="000F0F6C" w:rsidRPr="000F0F6C" w:rsidRDefault="000F0F6C" w:rsidP="0056090F">
            <w:pPr>
              <w:ind w:left="400" w:firstLineChars="0" w:firstLine="0"/>
              <w:rPr>
                <w:color w:val="000000" w:themeColor="text1"/>
              </w:rPr>
            </w:pPr>
            <w:r w:rsidRPr="000F0F6C">
              <w:rPr>
                <w:rFonts w:hint="eastAsia"/>
                <w:color w:val="000000" w:themeColor="text1"/>
              </w:rPr>
              <w:t>六　　発着するすべての鉄道車両の旅客用乗降口の位置が一定しており、鉄道車両を自動的に一定の位置に停止させることができるプラットホーム（鋼索鉄道に係るものを除く。）にあっては、ホームドア又は可動式ホーム柵（旅客の円滑な流動に支障を及ぼすおそれがある場合にあっては、内方線付き点状ブロックその他の視覚障害者の転落を防止するための設備）が設けられていること。</w:t>
            </w:r>
          </w:p>
          <w:p w14:paraId="0704EFD0" w14:textId="77777777" w:rsidR="000F0F6C" w:rsidRPr="000F0F6C" w:rsidRDefault="000F0F6C" w:rsidP="0056090F">
            <w:pPr>
              <w:ind w:left="400" w:firstLineChars="0" w:firstLine="0"/>
              <w:rPr>
                <w:color w:val="000000" w:themeColor="text1"/>
              </w:rPr>
            </w:pPr>
            <w:r w:rsidRPr="000F0F6C">
              <w:rPr>
                <w:rFonts w:hint="eastAsia"/>
                <w:color w:val="000000" w:themeColor="text1"/>
              </w:rPr>
              <w:t>七　　前号に掲げるプラットホーム以外のプラットホームにあっては、ホームドア、可動式ホーム柵、内方線付き点状ブロックその他の視覚障害者の転落を防止するための設備が設けられていること。</w:t>
            </w:r>
          </w:p>
          <w:p w14:paraId="6370C5D1" w14:textId="77777777" w:rsidR="000F0F6C" w:rsidRPr="000F0F6C" w:rsidRDefault="000F0F6C" w:rsidP="008E4B67">
            <w:pPr>
              <w:ind w:left="400" w:firstLineChars="0" w:firstLine="0"/>
              <w:rPr>
                <w:color w:val="000000" w:themeColor="text1"/>
              </w:rPr>
            </w:pPr>
            <w:r w:rsidRPr="000F0F6C">
              <w:rPr>
                <w:rFonts w:hint="eastAsia"/>
                <w:color w:val="000000" w:themeColor="text1"/>
              </w:rPr>
              <w:lastRenderedPageBreak/>
              <w:t>八　　プラットホームの線路側以外の端部には、旅客の転落を防止するための柵が設けられていること。ただし、当該端部に階段が設置されている場合その他旅客が転落するおそれのない場合は、この限りでない。</w:t>
            </w:r>
          </w:p>
          <w:p w14:paraId="7861D929" w14:textId="77777777" w:rsidR="000F0F6C" w:rsidRPr="000F0F6C" w:rsidRDefault="000F0F6C" w:rsidP="008E4B67">
            <w:pPr>
              <w:ind w:left="400" w:firstLineChars="0" w:firstLine="0"/>
              <w:rPr>
                <w:color w:val="000000" w:themeColor="text1"/>
              </w:rPr>
            </w:pPr>
            <w:r w:rsidRPr="000F0F6C">
              <w:rPr>
                <w:rFonts w:hint="eastAsia"/>
                <w:color w:val="000000" w:themeColor="text1"/>
              </w:rPr>
              <w:t>九　　列車の接近を文字等により警告するための設備及び音声により警告するための設備が設けられていること。ただし、電気設備がない場合その他技術上の理由によりやむを得ない場合は、この限りでない。</w:t>
            </w:r>
          </w:p>
          <w:p w14:paraId="5CD4EBDC" w14:textId="77777777" w:rsidR="000F0F6C" w:rsidRPr="000F0F6C" w:rsidRDefault="000F0F6C" w:rsidP="008E4B67">
            <w:pPr>
              <w:ind w:left="400" w:firstLineChars="0" w:firstLine="0"/>
              <w:rPr>
                <w:color w:val="000000" w:themeColor="text1"/>
              </w:rPr>
            </w:pPr>
            <w:r w:rsidRPr="000F0F6C">
              <w:rPr>
                <w:rFonts w:hint="eastAsia"/>
                <w:color w:val="000000" w:themeColor="text1"/>
              </w:rPr>
              <w:t>十　　照明設備が設けられていること。</w:t>
            </w:r>
          </w:p>
          <w:p w14:paraId="6F693B66"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２　　前項第四号及び第九号の規定は、ホームドア又は可動式ホーム柵が設けられたプラットホームについては適用しない。</w:t>
            </w:r>
          </w:p>
        </w:tc>
      </w:tr>
      <w:tr w:rsidR="000F0F6C" w:rsidRPr="000F0F6C" w14:paraId="5A610433" w14:textId="77777777" w:rsidTr="000F0F6C">
        <w:tc>
          <w:tcPr>
            <w:tcW w:w="9268" w:type="dxa"/>
            <w:gridSpan w:val="2"/>
          </w:tcPr>
          <w:p w14:paraId="53F78974"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lastRenderedPageBreak/>
              <w:t>（車いす使用者用乗降口の案内）</w:t>
            </w:r>
          </w:p>
        </w:tc>
      </w:tr>
      <w:tr w:rsidR="000F0F6C" w:rsidRPr="000F0F6C" w14:paraId="11D06A40" w14:textId="77777777" w:rsidTr="000F0F6C">
        <w:tc>
          <w:tcPr>
            <w:tcW w:w="9268" w:type="dxa"/>
            <w:gridSpan w:val="2"/>
          </w:tcPr>
          <w:p w14:paraId="56EB094B"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第二十一条　　鉄道駅の適切な場所において、第三十二条第一項の規定により列車に設けられる車椅子スペースに通ずる第三十一条第三号の基準に適合した旅客用乗降口が停止するプラットホーム上の位置 を表示しなければならない。ただし、当該プラットホーム上の位置が一定していない場合は、この限りでない。</w:t>
            </w:r>
          </w:p>
        </w:tc>
      </w:tr>
      <w:tr w:rsidR="000F0F6C" w:rsidRPr="000F0F6C" w14:paraId="32CF457C" w14:textId="77777777" w:rsidTr="000F0F6C">
        <w:tc>
          <w:tcPr>
            <w:tcW w:w="9268" w:type="dxa"/>
            <w:gridSpan w:val="2"/>
          </w:tcPr>
          <w:p w14:paraId="0388D13A" w14:textId="77777777" w:rsidR="000F0F6C" w:rsidRPr="000F0F6C" w:rsidRDefault="000F0F6C" w:rsidP="000F0F6C">
            <w:pPr>
              <w:ind w:left="0" w:firstLineChars="0" w:firstLine="0"/>
              <w:rPr>
                <w:color w:val="000000" w:themeColor="text1"/>
              </w:rPr>
            </w:pPr>
            <w:r w:rsidRPr="000F0F6C">
              <w:rPr>
                <w:rFonts w:hint="eastAsia"/>
                <w:color w:val="000000" w:themeColor="text1"/>
              </w:rPr>
              <w:t>（準用）</w:t>
            </w:r>
          </w:p>
        </w:tc>
      </w:tr>
      <w:tr w:rsidR="000F0F6C" w:rsidRPr="000F0F6C" w14:paraId="02FB5767" w14:textId="77777777" w:rsidTr="000F0F6C">
        <w:tc>
          <w:tcPr>
            <w:tcW w:w="9268" w:type="dxa"/>
            <w:gridSpan w:val="2"/>
          </w:tcPr>
          <w:p w14:paraId="54A96E5A"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第二十二条　　前節の規定は、軌道停留場について準用する。</w:t>
            </w:r>
          </w:p>
        </w:tc>
      </w:tr>
      <w:tr w:rsidR="000F0F6C" w:rsidRPr="000F0F6C" w14:paraId="71BDC396" w14:textId="77777777" w:rsidTr="000F0F6C">
        <w:tc>
          <w:tcPr>
            <w:tcW w:w="9268" w:type="dxa"/>
            <w:gridSpan w:val="2"/>
            <w:shd w:val="clear" w:color="auto" w:fill="E7E6E6" w:themeFill="background2"/>
          </w:tcPr>
          <w:p w14:paraId="7F54C2B0" w14:textId="77777777" w:rsidR="000F0F6C" w:rsidRPr="000F0F6C" w:rsidRDefault="000F0F6C" w:rsidP="000F0F6C">
            <w:pPr>
              <w:ind w:left="0" w:firstLineChars="0" w:firstLine="0"/>
              <w:rPr>
                <w:color w:val="000000" w:themeColor="text1"/>
              </w:rPr>
            </w:pPr>
            <w:r w:rsidRPr="000F0F6C">
              <w:rPr>
                <w:rFonts w:hint="eastAsia"/>
                <w:color w:val="000000" w:themeColor="text1"/>
              </w:rPr>
              <w:t>基準：「ガイドライン」、「Tokyo2020アクセシビリティ・ガイドライン」</w:t>
            </w:r>
          </w:p>
        </w:tc>
      </w:tr>
      <w:tr w:rsidR="000F0F6C" w:rsidRPr="000F0F6C" w14:paraId="28FA9778" w14:textId="77777777" w:rsidTr="000F0F6C">
        <w:tc>
          <w:tcPr>
            <w:tcW w:w="1478" w:type="dxa"/>
          </w:tcPr>
          <w:p w14:paraId="180546C2"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床の表面</w:t>
            </w:r>
          </w:p>
        </w:tc>
        <w:tc>
          <w:tcPr>
            <w:tcW w:w="7790" w:type="dxa"/>
          </w:tcPr>
          <w:p w14:paraId="1D783E4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滑りにくい仕上げとする。</w:t>
            </w:r>
          </w:p>
        </w:tc>
      </w:tr>
      <w:tr w:rsidR="000F0F6C" w:rsidRPr="000F0F6C" w14:paraId="7791FDD2" w14:textId="77777777" w:rsidTr="000F0F6C">
        <w:tc>
          <w:tcPr>
            <w:tcW w:w="1478" w:type="dxa"/>
          </w:tcPr>
          <w:p w14:paraId="3091905D"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横断勾配</w:t>
            </w:r>
          </w:p>
        </w:tc>
        <w:tc>
          <w:tcPr>
            <w:tcW w:w="7790" w:type="dxa"/>
          </w:tcPr>
          <w:p w14:paraId="5B5C1B5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排水等のため横断勾配を設ける必要がある場合、当該横断勾配は1%を標準とする。</w:t>
            </w:r>
          </w:p>
        </w:tc>
      </w:tr>
      <w:tr w:rsidR="000F0F6C" w:rsidRPr="000F0F6C" w14:paraId="6F26326A" w14:textId="77777777" w:rsidTr="000F0F6C">
        <w:tc>
          <w:tcPr>
            <w:tcW w:w="1478" w:type="dxa"/>
          </w:tcPr>
          <w:p w14:paraId="36C34EFC" w14:textId="77777777" w:rsidR="000F0F6C" w:rsidRPr="000F0F6C" w:rsidRDefault="000F0F6C" w:rsidP="00A65453">
            <w:pPr>
              <w:numPr>
                <w:ilvl w:val="0"/>
                <w:numId w:val="210"/>
              </w:numPr>
              <w:spacing w:line="228" w:lineRule="auto"/>
              <w:ind w:left="383" w:firstLineChars="0"/>
              <w:rPr>
                <w:color w:val="000000" w:themeColor="text1"/>
              </w:rPr>
            </w:pPr>
            <w:r w:rsidRPr="000F0F6C">
              <w:rPr>
                <w:rFonts w:hint="eastAsia"/>
                <w:color w:val="000000" w:themeColor="text1"/>
              </w:rPr>
              <w:t>転落防止柵</w:t>
            </w:r>
          </w:p>
        </w:tc>
        <w:tc>
          <w:tcPr>
            <w:tcW w:w="7790" w:type="dxa"/>
          </w:tcPr>
          <w:p w14:paraId="7DB9F063" w14:textId="77777777" w:rsidR="000F0F6C" w:rsidRPr="000F0F6C" w:rsidRDefault="000F0F6C" w:rsidP="008A33C4">
            <w:pPr>
              <w:spacing w:line="228" w:lineRule="auto"/>
              <w:ind w:left="250" w:hangingChars="125" w:hanging="250"/>
              <w:rPr>
                <w:color w:val="000000" w:themeColor="text1"/>
              </w:rPr>
            </w:pPr>
            <w:r w:rsidRPr="000F0F6C">
              <w:rPr>
                <w:rFonts w:hint="eastAsia"/>
                <w:color w:val="000000" w:themeColor="text1"/>
              </w:rPr>
              <w:t>転落防止柵とは、列車の乗降が行われない箇所において設置される柵のことをいう。</w:t>
            </w:r>
          </w:p>
          <w:p w14:paraId="6147F3CF" w14:textId="77777777" w:rsidR="000F0F6C" w:rsidRPr="000F0F6C" w:rsidRDefault="000F0F6C" w:rsidP="008A33C4">
            <w:pPr>
              <w:spacing w:line="228" w:lineRule="auto"/>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プラットホームの線路側以外の端部には、旅客の転落を防止するための柵が設けられていること。ただし、当該端部に階段が設置されている場合その他旅客が転落するおそれのない場合は、この限りでない。</w:t>
            </w:r>
          </w:p>
          <w:p w14:paraId="20613121" w14:textId="77777777" w:rsidR="000F0F6C" w:rsidRPr="000F0F6C" w:rsidRDefault="000F0F6C" w:rsidP="008A33C4">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プラットホームの線路側以外の端部には、建築限界に支障しない範囲で高さ110cm以上の転落防止柵を設置することを基本とする。</w:t>
            </w:r>
          </w:p>
          <w:p w14:paraId="4BA68C2A" w14:textId="77777777" w:rsidR="000F0F6C" w:rsidRPr="000F0F6C" w:rsidRDefault="000F0F6C" w:rsidP="008A33C4">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あわせて、プラットホームの線路側以外の端部を認識できるよう点状ブロックを敷設する。なお、敷設幅は60cm程度（少なくとも40cm以上）とする。</w:t>
            </w:r>
          </w:p>
          <w:p w14:paraId="4F5C048B" w14:textId="77777777" w:rsidR="000F0F6C" w:rsidRPr="000F0F6C" w:rsidRDefault="000F0F6C" w:rsidP="008A33C4">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プラットホームの線路側端部において、列車が停車することがない等乗降に支障のない箇所には、建築限界に支障しない範囲で高さ110cm以上の柵を設置することを基本とする。</w:t>
            </w:r>
          </w:p>
          <w:p w14:paraId="312EE579" w14:textId="0335180E" w:rsidR="000F0F6C" w:rsidRPr="000F0F6C" w:rsidRDefault="000F0F6C" w:rsidP="008A33C4">
            <w:pPr>
              <w:spacing w:line="228" w:lineRule="auto"/>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プラットホーム上のエレベーターの出入口付近に傾斜がある場合は、車いす使用者等の線路への転落防止のため、傾斜に関する注意喚起の掲示とともに旅客の円滑な流動に支障を及ぼさない範囲で柵を設置することを基本とする。</w:t>
            </w:r>
          </w:p>
        </w:tc>
      </w:tr>
      <w:tr w:rsidR="000F0F6C" w:rsidRPr="000F0F6C" w14:paraId="7FF8038C" w14:textId="77777777" w:rsidTr="000F0F6C">
        <w:tc>
          <w:tcPr>
            <w:tcW w:w="1478" w:type="dxa"/>
          </w:tcPr>
          <w:p w14:paraId="2768F615"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転落防止措置</w:t>
            </w:r>
          </w:p>
        </w:tc>
        <w:tc>
          <w:tcPr>
            <w:tcW w:w="7790" w:type="dxa"/>
          </w:tcPr>
          <w:p w14:paraId="00B55AE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発着するすべての鉄軌道車両の旅客用乗降口の位置が一定しており、鉄道車両を自動的に一定の位置に停止させることができるプラットホーム（鋼索鉄道に係るものを除く。）においては、ホームドア又は可動式ホーム柵（旅客の円滑な流動に支障を及ぼすおそれがある場合にあっては、内方線付き点状ブロックの他の視覚障がい者の転落を防止するための設備）を設ける。</w:t>
            </w:r>
          </w:p>
          <w:p w14:paraId="486DDAA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上記以外のプラットホームにおいては、ホームドア、可動式ホーム柵、内方線付き点状ブロックその他の視覚障がい者の転落を防止するための設備を設ける。</w:t>
            </w:r>
          </w:p>
          <w:p w14:paraId="785C1755" w14:textId="26E88397" w:rsidR="000F0F6C" w:rsidRPr="000F0F6C" w:rsidRDefault="000F0F6C" w:rsidP="008E4B67">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点状ブロック、線状ブロック、内方線付き点状ブロックの規格についてはJIS T9251に適合するものとする。</w:t>
            </w:r>
          </w:p>
        </w:tc>
      </w:tr>
      <w:tr w:rsidR="000F0F6C" w:rsidRPr="000F0F6C" w14:paraId="692229EF" w14:textId="77777777" w:rsidTr="000F0F6C">
        <w:tc>
          <w:tcPr>
            <w:tcW w:w="1478" w:type="dxa"/>
          </w:tcPr>
          <w:p w14:paraId="68AD12CF"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転落防止措置ホームドア・可動式ホーム柵</w:t>
            </w:r>
          </w:p>
        </w:tc>
        <w:tc>
          <w:tcPr>
            <w:tcW w:w="7790" w:type="dxa"/>
          </w:tcPr>
          <w:p w14:paraId="52B7804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旅客用乗降口との間の閉じこめやはさみこみ防止措置を図る。</w:t>
            </w:r>
          </w:p>
          <w:p w14:paraId="64C08E3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ホームドアや可動式ホーム柵の可動部の開閉を音声や音響で知らせることを基本とする。</w:t>
            </w:r>
          </w:p>
          <w:p w14:paraId="4A1CA1D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ホームドアや可動式ホーム柵（横開き式）の開閉が行われる各開口部の全幅にわたって、奥行き60㎝程度の点状ブロックを敷設する。ドアの戸袋等の各固定部からの離隔を設けないことを基本とし、構造上やむを得ない場合であっても30㎝以下とすることを基本とする。</w:t>
            </w:r>
          </w:p>
          <w:p w14:paraId="477937A7" w14:textId="77777777" w:rsidR="000F0F6C" w:rsidRPr="000F0F6C" w:rsidRDefault="000F0F6C" w:rsidP="000F0F6C">
            <w:pPr>
              <w:ind w:left="250" w:hangingChars="125" w:hanging="250"/>
              <w:rPr>
                <w:color w:val="000000" w:themeColor="text1"/>
              </w:rPr>
            </w:pPr>
            <w:r w:rsidRPr="000F0F6C">
              <w:rPr>
                <w:rFonts w:hint="eastAsia"/>
                <w:b/>
                <w:bCs/>
                <w:color w:val="FF4B00"/>
              </w:rPr>
              <w:lastRenderedPageBreak/>
              <w:t>C</w:t>
            </w:r>
            <w:r w:rsidRPr="000F0F6C">
              <w:rPr>
                <w:rFonts w:hint="eastAsia"/>
                <w:color w:val="000000" w:themeColor="text1"/>
              </w:rPr>
              <w:t>可動式ホーム柵（昇降式）についてはホーム縁端全面にわたって、内方線付き点状ブロック（JIS T9251）を敷設する。プラットホームの線路側の縁端からの距離は80cm以上とし、可動式ホーム柵（昇降式）に並行して連続的に敷設することを基本とする。</w:t>
            </w:r>
          </w:p>
          <w:p w14:paraId="1058E24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可動式ホーム柵（昇降式）のブロックの敷設については、プラットホーム上の柱などの構造物と干渉しないよう留意して敷設する。やむを得ず、内方線付き点状ブロックがホーム縁端付近の柱などの構造物と干渉する場合であっても、構造物を迂回して敷設するのではなく、連続して敷設し、干渉部分を切り取ることとし、内方線付き点状ブロックを構造物との間に隙間を設けずに敷設する。</w:t>
            </w:r>
          </w:p>
          <w:p w14:paraId="3CEC904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可動式ホーム柵（昇降式）の島式ホームにおけるブロックの敷設については、向い合う内方線付き点状ブロックの内方線の中心と中心との距離を60cm以上確保することを原則とする。ただし、プラットホームの幅員が確保できず、やむを得ない場合は、40cm以上確保する。なお、40cm以上確保できない場合は、点状ブロックのみとし、内方線は敷設しないことを基本とする。</w:t>
            </w:r>
          </w:p>
          <w:p w14:paraId="5A671A1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可動式ホーム柵（昇降式）においては、原則、通常の動作において開口部に車両が停車しない空間を設けることはないようにする。やむを得ず、そのような状態が発生する場合においては音声等による注意喚起を行うことを基本とする。</w:t>
            </w:r>
          </w:p>
          <w:p w14:paraId="4061476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ホームドア及び可動式ホーム柵は、乗降部への徒列ライン敷設、案内板の設置、または、固定部と可動部の色を変えるなど、弱視（ロービジョン）の方等が乗降位置を容易に視認できるよう色の明度、色相又は彩度の差（輝度コントラスト）に留意することを基本とする。</w:t>
            </w:r>
          </w:p>
          <w:p w14:paraId="6EFC890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可動式ホーム柵は、柵から身を乗り出した場合及びスキー板、釣り竿等長いものを立てかけた場合の接触防止の観点から、柵の固定部のホーム内側の端部から車両限界までの離隔は40cm程度を基本とする。</w:t>
            </w:r>
          </w:p>
        </w:tc>
      </w:tr>
      <w:tr w:rsidR="000F0F6C" w:rsidRPr="000F0F6C" w14:paraId="093295F1" w14:textId="77777777" w:rsidTr="000F0F6C">
        <w:tc>
          <w:tcPr>
            <w:tcW w:w="1478" w:type="dxa"/>
          </w:tcPr>
          <w:p w14:paraId="5EAFA5D7"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lastRenderedPageBreak/>
              <w:t>固定式ホーム柵</w:t>
            </w:r>
          </w:p>
        </w:tc>
        <w:tc>
          <w:tcPr>
            <w:tcW w:w="7790" w:type="dxa"/>
          </w:tcPr>
          <w:p w14:paraId="137A182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固定式ホーム柵から身を乗り出した場合及びスキー板、釣り竿等長いものを立てかけた場合の接触防止の観点から、ホーム内側の端部から車両限界までの離隔は40cm程度を基本とする。なお、固定式ホーム柵とは、列車の乗降が行われる各ドア位置に合わせて開口部を設けた柵のことをいう。</w:t>
            </w:r>
          </w:p>
          <w:p w14:paraId="4DFD4AF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あわせて、各開口部の全幅にわたって、奥行き60cm程度の点状ブロックに内方線が付いた形状となるよう内方線付き点状ブロックを敷設する。各固定部からの離隔は設けないことを基本とし、構造上やむを得ない場合であっても30㎝以下とすることを基本とする。</w:t>
            </w:r>
          </w:p>
        </w:tc>
      </w:tr>
      <w:tr w:rsidR="000F0F6C" w:rsidRPr="000F0F6C" w14:paraId="7B025DB7" w14:textId="77777777" w:rsidTr="000F0F6C">
        <w:tc>
          <w:tcPr>
            <w:tcW w:w="1478" w:type="dxa"/>
          </w:tcPr>
          <w:p w14:paraId="74AF03B5"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プラットホーム上の点状ブロック</w:t>
            </w:r>
          </w:p>
        </w:tc>
        <w:tc>
          <w:tcPr>
            <w:tcW w:w="7790" w:type="dxa"/>
          </w:tcPr>
          <w:p w14:paraId="792E29B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階段等から連続して敷設された線状ブロックとホーム縁端部の点状ブロックとが交わる箇所（Ｔ字部）については、ホーム縁端部の点状ブロックの内側に点状ブロックを敷設する。</w:t>
            </w:r>
          </w:p>
        </w:tc>
      </w:tr>
      <w:tr w:rsidR="000F0F6C" w:rsidRPr="000F0F6C" w14:paraId="43DE05E9" w14:textId="77777777" w:rsidTr="000F0F6C">
        <w:tc>
          <w:tcPr>
            <w:tcW w:w="1478" w:type="dxa"/>
          </w:tcPr>
          <w:p w14:paraId="24D21D68"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内方線付き点状ブロックの使用場所</w:t>
            </w:r>
          </w:p>
        </w:tc>
        <w:tc>
          <w:tcPr>
            <w:tcW w:w="7790" w:type="dxa"/>
          </w:tcPr>
          <w:p w14:paraId="2BBEF63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内方線付き点状ブロックは、プラットホームの線路側の縁端部を警告するために敷設するものであり、プラットホーム上における、これ以外の場所には敷設しない。</w:t>
            </w:r>
          </w:p>
          <w:p w14:paraId="57F8C19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プラットホームの線路側の縁端からの離隔は80～100cm程度とし、線路に並行して連続的に敷設する。</w:t>
            </w:r>
          </w:p>
          <w:p w14:paraId="7D26E83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プラットホームの内側であることを認識できるよう、点状ブロックの内側に内方線が位置するものとし、JIS T9251に適合するものとする。</w:t>
            </w:r>
          </w:p>
          <w:p w14:paraId="58A7483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発着するすべての鉄軌道車両の旅客用乗降口の位置が一定しておらず、鉄道車両を自動的に一定の位置に停止させることができないため、ホームドア又は可動式ホーム柵等が設置できないプラットホームにおいて敷設する。</w:t>
            </w:r>
          </w:p>
          <w:p w14:paraId="248A55B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プラットホーム上の柱などの構造物と干渉しないよう留意して敷設する。やむを得ずホーム内方線付き点状ブロックがホーム縁端付近の柱などの構造物と干渉する場合であっても、構造物を迂回して敷設するのではなく、連続して敷設し、干渉部分を切り取ることとする。ただし、内方線付き点状ブロックと構造物との間に隙間を設けずに敷設する。</w:t>
            </w:r>
          </w:p>
          <w:p w14:paraId="6A068732" w14:textId="77777777" w:rsidR="000F0F6C" w:rsidRPr="000F0F6C" w:rsidRDefault="000F0F6C" w:rsidP="000F0F6C">
            <w:pPr>
              <w:ind w:left="250" w:hangingChars="125" w:hanging="250"/>
              <w:rPr>
                <w:color w:val="000000" w:themeColor="text1"/>
              </w:rPr>
            </w:pPr>
            <w:r w:rsidRPr="000F0F6C">
              <w:rPr>
                <w:rFonts w:hint="eastAsia"/>
                <w:color w:val="4DC4FF"/>
              </w:rPr>
              <w:lastRenderedPageBreak/>
              <w:t>G</w:t>
            </w:r>
            <w:r w:rsidRPr="000F0F6C">
              <w:rPr>
                <w:rFonts w:hint="eastAsia"/>
                <w:color w:val="000000" w:themeColor="text1"/>
              </w:rPr>
              <w:t>内方線付き点状ブロックを連続して敷設することにより、視覚障がい者がプラットホーム上の柱など構造物と衝突した際の安全性を考慮し、柱にクッションを巻くこと。</w:t>
            </w:r>
          </w:p>
          <w:p w14:paraId="177D7AD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島式ホームにおいては、向かい合う内方線付き点状ブロックの内方線の中心と中心との距離を60cm以上確保することを原則とする。ただし、プラットホームの幅員が確保できず、やむを得ない場合は、40cm以上確保する。なお、40cm以上確保できない場合は、点状ブロックのみとし、内方線は敷設しないことを基本とする。</w:t>
            </w:r>
          </w:p>
        </w:tc>
      </w:tr>
      <w:tr w:rsidR="000F0F6C" w:rsidRPr="000F0F6C" w14:paraId="76D11467" w14:textId="77777777" w:rsidTr="000F0F6C">
        <w:tc>
          <w:tcPr>
            <w:tcW w:w="1478" w:type="dxa"/>
          </w:tcPr>
          <w:p w14:paraId="37958EE4"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lastRenderedPageBreak/>
              <w:t>転落時の安全確保措置</w:t>
            </w:r>
          </w:p>
        </w:tc>
        <w:tc>
          <w:tcPr>
            <w:tcW w:w="7790" w:type="dxa"/>
          </w:tcPr>
          <w:p w14:paraId="7F97931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万が一プラットホームから旅客が転落した場合を想定し、以下の安全確保措置を講じることを基本とする。</w:t>
            </w:r>
          </w:p>
          <w:p w14:paraId="74F310DA" w14:textId="77777777" w:rsidR="000F0F6C" w:rsidRPr="000F0F6C" w:rsidRDefault="000F0F6C" w:rsidP="000F0F6C">
            <w:pPr>
              <w:ind w:leftChars="101" w:left="452" w:hangingChars="125" w:hanging="250"/>
              <w:rPr>
                <w:color w:val="000000" w:themeColor="text1"/>
              </w:rPr>
            </w:pPr>
            <w:r w:rsidRPr="000F0F6C">
              <w:rPr>
                <w:rFonts w:hint="eastAsia"/>
                <w:color w:val="000000" w:themeColor="text1"/>
              </w:rPr>
              <w:t>・列車を停止させるための非常押しボタン又は転落検知マットを設置する。この場合、当該押しボタンは操作しやすい位置に設置するとともに、その位置、機能について、旅客へ周知する。</w:t>
            </w:r>
          </w:p>
          <w:p w14:paraId="2BDA7541" w14:textId="77777777" w:rsidR="000F0F6C" w:rsidRPr="000F0F6C" w:rsidRDefault="000F0F6C" w:rsidP="000F0F6C">
            <w:pPr>
              <w:ind w:leftChars="101" w:left="452" w:hangingChars="125" w:hanging="250"/>
              <w:rPr>
                <w:color w:val="000000" w:themeColor="text1"/>
              </w:rPr>
            </w:pPr>
            <w:r w:rsidRPr="000F0F6C">
              <w:rPr>
                <w:rFonts w:hint="eastAsia"/>
                <w:color w:val="000000" w:themeColor="text1"/>
              </w:rPr>
              <w:t>・プラットホーム下には、列車を避けるための待避スペースまたはプラットホームに上がるためのステップを設置する。</w:t>
            </w:r>
          </w:p>
        </w:tc>
      </w:tr>
      <w:tr w:rsidR="000F0F6C" w:rsidRPr="000F0F6C" w14:paraId="001E55B5" w14:textId="77777777" w:rsidTr="000F0F6C">
        <w:tc>
          <w:tcPr>
            <w:tcW w:w="1478" w:type="dxa"/>
          </w:tcPr>
          <w:p w14:paraId="4E08B2CC"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乗降位置表示</w:t>
            </w:r>
          </w:p>
        </w:tc>
        <w:tc>
          <w:tcPr>
            <w:tcW w:w="7790" w:type="dxa"/>
          </w:tcPr>
          <w:p w14:paraId="3EC00DD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プラットホーム床面等において、車いすスペースに近接する乗降口位置を表示する。ただし、当該プラットホーム上の位置が一定していない場合は、この限りでない。</w:t>
            </w:r>
          </w:p>
          <w:p w14:paraId="68E06AEA"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列車編成数及び停止位置が一定している場合には、プラットホームの床面において号車番号を表示する。</w:t>
            </w:r>
          </w:p>
          <w:p w14:paraId="0472837B"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点字（触知による案内を含む。）による乗降位置情報は、開口部の左右両側に表示する。</w:t>
            </w:r>
          </w:p>
          <w:p w14:paraId="382AAB73"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乗降位置表示は、視覚障がい者の円滑かつ安全な移動を支障しないよう内方線付き点状ブロックからの位置も考慮して表示する。</w:t>
            </w:r>
          </w:p>
          <w:p w14:paraId="5800233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車いす使用者が単独で乗降しやすい乗降口がある場合、車いす使用者本人が当該乗降口において単独で乗降できるか判断できるよう、当該乗降口に関する案内を行うことを基本とする。</w:t>
            </w:r>
          </w:p>
          <w:p w14:paraId="1854811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プラットホーム床面等に当該乗降口位置等を表示する。この表示は、事業者の違いによらず、周囲の旅客に効果的に周知できる共通のデザインであること。</w:t>
            </w:r>
          </w:p>
          <w:p w14:paraId="7CE88C4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プラットホームのエレベーター等の車いす使用者が通行する箇所に単独乗降しやすい乗降口に関する情報を表示する。</w:t>
            </w:r>
          </w:p>
          <w:p w14:paraId="005B03A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改札口等に、路線の駅毎における単独乗降しやすい乗降口に関する情報及び駅係員への乗降補助を要請する方法を表示する。</w:t>
            </w:r>
          </w:p>
          <w:p w14:paraId="3EA7A81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Webサイトやアプリ等により、駅毎における単独乗降しやすい乗降口に関する情報を表示し、乗車駅と降車駅を容易に比較できるよう考慮する。併せて、音声操作に対応すること。</w:t>
            </w:r>
          </w:p>
          <w:p w14:paraId="40E810F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ホームドアや可動式ホーム柵、固定式ホーム柵を設置する場合には、号車及び乗降口位置（扉番号）を文字及び点字（触知による案内を含む）により開口部左脇に表示する。</w:t>
            </w:r>
          </w:p>
          <w:p w14:paraId="21E0763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表示する位置については、ホームドアは、可動部のドア側面または固定部の側面（140～160cm程度の高さ）、可動式ホーム柵は、固定部の上面（120～130cm程度の高さ）、固定式ホーム柵は、固定部の上面（120～130cm程度の高さ）とする。点字（触知による案内を含む）による乗降位置情報は、開口部の左右両側に表示すること。各車両の乗降口の戸又はその付近には、号車及び乗降口位置（扉番号）を文字及び点字（触知による案内を含む）により表示する。但し、車両の編成が一定していない等の理由によりやむを得ない場合はこの限りではない。</w:t>
            </w:r>
          </w:p>
          <w:p w14:paraId="3B24716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ホームドア、可動式ホーム柵には、視覚障がい者用の点字の設置において、号車及び乗降口位置（扉番号）を文字及び点字（触知による案内を含む）により開口部左脇に表示する。</w:t>
            </w:r>
          </w:p>
        </w:tc>
      </w:tr>
      <w:tr w:rsidR="000F0F6C" w:rsidRPr="000F0F6C" w14:paraId="4D90ED71" w14:textId="77777777" w:rsidTr="000F0F6C">
        <w:tc>
          <w:tcPr>
            <w:tcW w:w="1478" w:type="dxa"/>
          </w:tcPr>
          <w:p w14:paraId="26CAAE76"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連絡装置</w:t>
            </w:r>
          </w:p>
        </w:tc>
        <w:tc>
          <w:tcPr>
            <w:tcW w:w="7790" w:type="dxa"/>
          </w:tcPr>
          <w:p w14:paraId="4893B711" w14:textId="291CD411"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駅係員と連絡ができるよう、プラットホーム上のわかりやすい位置（案内サインの掲出位置等）に文字チャットなどでも連絡がとれるインターホンを設置する。この場合、その設置位置の上部などにおいてわかりやすい案内表示を行う。</w:t>
            </w:r>
          </w:p>
          <w:p w14:paraId="65E2D300" w14:textId="77777777" w:rsidR="000F0F6C" w:rsidRPr="000F0F6C" w:rsidRDefault="000F0F6C" w:rsidP="000F0F6C">
            <w:pPr>
              <w:ind w:left="250" w:hangingChars="125" w:hanging="250"/>
              <w:rPr>
                <w:color w:val="000000" w:themeColor="text1"/>
              </w:rPr>
            </w:pPr>
            <w:r w:rsidRPr="000F0F6C">
              <w:rPr>
                <w:rFonts w:hint="eastAsia"/>
                <w:b/>
                <w:bCs/>
                <w:color w:val="FF4B00"/>
              </w:rPr>
              <w:lastRenderedPageBreak/>
              <w:t>C</w:t>
            </w:r>
            <w:r w:rsidRPr="000F0F6C">
              <w:rPr>
                <w:rFonts w:hint="eastAsia"/>
                <w:color w:val="000000" w:themeColor="text1"/>
              </w:rPr>
              <w:t xml:space="preserve"> 鉄軌道車両とプラットホームの段差又は隙間について、段差はできる限り平らに、隙間はできる限り小さいものとする。</w:t>
            </w:r>
          </w:p>
          <w:p w14:paraId="49C5A04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車いす使用者の円滑な乗降のため十分な長さ、幅及び強度を有する渡り板等の設備を設ける。</w:t>
            </w:r>
          </w:p>
          <w:p w14:paraId="3DA3D37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段差縮小のためプラットホームの嵩上げを行う場合は、プラットホーム全体、あるいは一定の区域において行うことを基本とする。また、縁端部の部分的な嵩上げ（スロープ化）は、視覚障がい者や片麻痺などの歩行困難な方の移動に影響を及ぼす可能性やホーム転落の危険性等も踏まえ、ホームドアの整備箇所において実施することを基本とする。また、ホームドアを設置する際は、列車の安全確保を前提にプラットホームの形状や軌道の構造等を踏まえ、可能な限り段差・隙間の縮小に取り組む。</w:t>
            </w:r>
          </w:p>
          <w:p w14:paraId="50F42AC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ホームの新築工事において、コンクリート軌道（スラブ軌道等）である路線の場合、プラットホームの直線部において、くし状ゴムの設置（建築限界を支障して隙間を縮小しないと転落事故防止を図ることができない場合等の設置）、プラットホームの改修その他の措置を必要に応じ講ずることにより、１以上（複数であることが望まれる）の乗降口において、渡り板等の設備を使用しなくても車いす使用者が単独で乗降しやすいように段差・隙間を縮小することを基本とする。なお、相互乗り入れ等で車両床面高さが異なる場合には将来的な統一を目指すべきであるが、当面は多くの車両に対して車いす使用者の単独乗降が実現するように可能な限り段差・隙間を縮小することを基本とする。（※）</w:t>
            </w:r>
          </w:p>
          <w:p w14:paraId="42194CF6"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コンクリート軌道（スラブ軌道等）である路線の場合、プラットホームの曲線部においても、その形状を踏まえ、プラットホームの改修その他の措置を必要に応じ講ずることにより、１以上（複数であること）の乗降口において、渡り板等の設備を使用しなくても車いす使用者が単独で乗降しやすいように段差</w:t>
            </w:r>
            <w:bookmarkStart w:id="82" w:name="_Hlk118989520"/>
            <w:r w:rsidRPr="000F0F6C">
              <w:rPr>
                <w:rFonts w:hint="eastAsia"/>
                <w:color w:val="000000" w:themeColor="text1"/>
              </w:rPr>
              <w:t>・隙間を縮小する。（※）</w:t>
            </w:r>
            <w:bookmarkEnd w:id="82"/>
          </w:p>
          <w:p w14:paraId="5FAA563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バラスト軌道の場合であっても、列車の安全が確保でき、構造的に段差・隙間の縮小が可能な場合には、くし状ゴムの設置、プラットホームの改修、車両の低床化その他の措置を必要に応じ講ずることにより、１以上（複数であること）の乗降口において、渡り板等の設備を使用しなくても車いす使用者が単独で乗降しやすいように、下記の目安値を参考に、段差・隙間を縮小する。（※）</w:t>
            </w:r>
            <w:r w:rsidRPr="000F0F6C">
              <w:rPr>
                <w:rFonts w:hint="eastAsia"/>
                <w:color w:val="000000" w:themeColor="text1"/>
              </w:rPr>
              <w:cr/>
              <w:t>（※）「設備を使用しなくても車いす使用者が単独で乗降しやすいように段差・隙間を縮小する」整備の目安について車両とプラットホームの間の段差・隙間に関しては、平成30年度に、車いす使用者の単独乗降と列車走行の安全確保を両立するプラットホームと車両乗降口の段差・隙間について検討が行われた。</w:t>
            </w:r>
          </w:p>
          <w:p w14:paraId="24B9E4C1" w14:textId="77777777" w:rsidR="000F0F6C" w:rsidRPr="000F0F6C" w:rsidRDefault="000F0F6C" w:rsidP="000F0F6C">
            <w:pPr>
              <w:ind w:leftChars="125" w:left="250" w:firstLineChars="35" w:firstLine="70"/>
              <w:rPr>
                <w:color w:val="000000" w:themeColor="text1"/>
              </w:rPr>
            </w:pPr>
            <w:r w:rsidRPr="000F0F6C">
              <w:rPr>
                <w:rFonts w:hint="eastAsia"/>
                <w:color w:val="000000" w:themeColor="text1"/>
              </w:rPr>
              <w:t>検討結果では、車両とホームの接触防止といった安全運行の確保や軌道・車両の維持管理等の制約を考慮し、段差・隙間の縮小に向けた当面の目安値の組み合わせは段差3cm・隙間7cmとし、プラットホームの形状や軌道の構造等に応じて整理している。</w:t>
            </w:r>
          </w:p>
          <w:p w14:paraId="0A898E1E" w14:textId="77777777" w:rsidR="000F0F6C" w:rsidRPr="000F0F6C" w:rsidRDefault="000F0F6C" w:rsidP="000F0F6C">
            <w:pPr>
              <w:ind w:leftChars="125" w:left="250" w:firstLineChars="35" w:firstLine="70"/>
              <w:rPr>
                <w:color w:val="000000" w:themeColor="text1"/>
              </w:rPr>
            </w:pPr>
            <w:r w:rsidRPr="000F0F6C">
              <w:rPr>
                <w:rFonts w:hint="eastAsia"/>
                <w:color w:val="000000" w:themeColor="text1"/>
              </w:rPr>
              <w:t>そのうえで、車いす使用者による段差・隙間の実証試験において、全ての被験者（23 名）が乗降可能であった組み合わせが段差2cm・隙間5cm以下であり、また、路線によっては目安値以下の段差・隙間を達成できている事例もあることを踏まえ、安全の確保を前提として、より多くの車いす使用者が乗降できるよう、段差はできる限り平らに、隙間はできる限り小さくなるよう考慮すること。</w:t>
            </w:r>
          </w:p>
          <w:p w14:paraId="5A1DCBBF" w14:textId="77777777" w:rsidR="000F0F6C" w:rsidRPr="000F0F6C" w:rsidRDefault="000F0F6C" w:rsidP="000F0F6C">
            <w:pPr>
              <w:ind w:leftChars="125" w:left="250" w:firstLineChars="35" w:firstLine="70"/>
              <w:rPr>
                <w:color w:val="000000" w:themeColor="text1"/>
              </w:rPr>
            </w:pPr>
            <w:r w:rsidRPr="000F0F6C">
              <w:rPr>
                <w:rFonts w:hint="eastAsia"/>
                <w:color w:val="000000" w:themeColor="text1"/>
              </w:rPr>
              <w:t>車いす使用者が単独で乗降しやすい乗降口を整備する際には、上記の検討を参考とされたい。</w:t>
            </w:r>
          </w:p>
          <w:p w14:paraId="441E36BA"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車いす使用者が単独で乗降しやすい乗降口位置は、エレベーターの設置位置等を踏まえながら、同一路線内ではどの駅においても同じ車両扉となるよう整備する。また、その乗降口を必要とする乗客が集中するのを防ぐために、車いす使用者が単独で乗降しやすい乗降口は、プラットホーム上に分散して複数設置する。</w:t>
            </w:r>
          </w:p>
          <w:p w14:paraId="56265D5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渡り板は、速やかに使用できる場所に配備することを基本とする。</w:t>
            </w:r>
          </w:p>
          <w:p w14:paraId="18D73E9A" w14:textId="77777777" w:rsidR="000F0F6C" w:rsidRPr="000F0F6C" w:rsidRDefault="000F0F6C" w:rsidP="000F0F6C">
            <w:pPr>
              <w:ind w:left="250" w:hangingChars="125" w:hanging="250"/>
              <w:rPr>
                <w:color w:val="000000" w:themeColor="text1"/>
              </w:rPr>
            </w:pPr>
            <w:r w:rsidRPr="000F0F6C">
              <w:rPr>
                <w:rFonts w:hint="eastAsia"/>
                <w:b/>
                <w:bCs/>
                <w:color w:val="FF4B00"/>
              </w:rPr>
              <w:lastRenderedPageBreak/>
              <w:t>C</w:t>
            </w:r>
            <w:r w:rsidRPr="000F0F6C">
              <w:rPr>
                <w:rFonts w:hint="eastAsia"/>
                <w:color w:val="000000" w:themeColor="text1"/>
              </w:rPr>
              <w:t xml:space="preserve"> 渡り板は、幅80cm以上、使用時の傾斜は10度以下として十分な長さを有するもの、耐荷重300kg程度のものとすることを基本とする。ただし、構造上の理由により傾斜角10度以下の実現が困難な場合には、車いすの登坂性能等を考慮し、可能な限り傾斜角10度に近づけるものとする。</w:t>
            </w:r>
          </w:p>
          <w:p w14:paraId="148960A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渡り板のホーム側接地面には滑り止めを施し、かつ、渡り板の車両側端部にひっかかりを設けること等により、使用時にずれることのないよう留意することを基本とする。</w:t>
            </w:r>
          </w:p>
          <w:p w14:paraId="754EB8A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渡り板の使用においては、ホームの形状に留意し、降りたホームの反対側の線路に転落する等の事故がないよう、渡り板の長さとホームの幅に十分注意することを基本とする。</w:t>
            </w:r>
          </w:p>
          <w:p w14:paraId="680F609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渡り板を常備しない場合、駅係員等が速やかに操作できる構造の段差・隙間解消装置を設置することを基本とする。</w:t>
            </w:r>
          </w:p>
          <w:p w14:paraId="30F8A2F9"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鉄軌道車両・ホーム等の構造上の理由により渡り板が長く、また、傾斜角が急（概ね10度を超える）となる場合には、脱輪を防止するよう左右に立ち上がりを設ける。</w:t>
            </w:r>
          </w:p>
        </w:tc>
      </w:tr>
      <w:tr w:rsidR="000F0F6C" w:rsidRPr="000F0F6C" w14:paraId="5216233D" w14:textId="77777777" w:rsidTr="000F0F6C">
        <w:tc>
          <w:tcPr>
            <w:tcW w:w="1478" w:type="dxa"/>
          </w:tcPr>
          <w:p w14:paraId="4BF1F0BA"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lastRenderedPageBreak/>
              <w:t>隙間の警告</w:t>
            </w:r>
          </w:p>
        </w:tc>
        <w:tc>
          <w:tcPr>
            <w:tcW w:w="7790" w:type="dxa"/>
          </w:tcPr>
          <w:p w14:paraId="1BACDFE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構造上の理由により鉄軌道車両の旅客用乗降口の床面の縁端とプラットホームの縁端との隙間が大きいときは、旅客に対しこれを警告するための設備を設ける。</w:t>
            </w:r>
          </w:p>
        </w:tc>
      </w:tr>
      <w:tr w:rsidR="000F0F6C" w:rsidRPr="000F0F6C" w14:paraId="43DFF0C9" w14:textId="77777777" w:rsidTr="000F0F6C">
        <w:tc>
          <w:tcPr>
            <w:tcW w:w="1478" w:type="dxa"/>
          </w:tcPr>
          <w:p w14:paraId="3652CD34"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列車接近の警告・案内</w:t>
            </w:r>
          </w:p>
        </w:tc>
        <w:tc>
          <w:tcPr>
            <w:tcW w:w="7790" w:type="dxa"/>
          </w:tcPr>
          <w:p w14:paraId="219708E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音声による案内で、列車の接近を警告する。ただし、電気設備がない場合その他技術上の理由によりやむを得ない場合は、この限りでない。</w:t>
            </w:r>
          </w:p>
          <w:p w14:paraId="3A3D448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音声や音響による案内で、列車の接近のほか、その列車の停止・通過、乗車可否（回送の場合は回送である旨）、列車種別、車両編成数、行き先、次停車駅名を知らせることを基本とする。</w:t>
            </w:r>
          </w:p>
          <w:p w14:paraId="5B7BF61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文字や光による情報で、列車の接近を警告する。ただし、電気設備がない場合その他技術上の理由によりやむを得ない場合は、この限りでないことを基本とする。</w:t>
            </w:r>
          </w:p>
          <w:p w14:paraId="3D9CCFE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文字や光による情報で、列車の接近のほか、その列車の停止・通過、乗車可否（回送の場合は回送である旨）、列車種別、行き先、次停車駅名を知らせる。</w:t>
            </w:r>
          </w:p>
        </w:tc>
      </w:tr>
      <w:tr w:rsidR="000F0F6C" w:rsidRPr="000F0F6C" w14:paraId="154BBEBD" w14:textId="77777777" w:rsidTr="000F0F6C">
        <w:tc>
          <w:tcPr>
            <w:tcW w:w="1478" w:type="dxa"/>
          </w:tcPr>
          <w:p w14:paraId="01252724"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プラットホーム上のベンチ等</w:t>
            </w:r>
          </w:p>
        </w:tc>
        <w:tc>
          <w:tcPr>
            <w:tcW w:w="7790" w:type="dxa"/>
          </w:tcPr>
          <w:p w14:paraId="095B349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高齢者、障がい者等の長距離移動、長時間立位が困難であること、知的障がい者、精神障がい者及び発達障がい者等の知覚面又は心理面の働きが原因で発現する疲れやすさや服薬の影響等による疲れやすさ等に留意し、旅客の乗降・移動を妨げないよう留意しつつプラットホーム上にベンチ等を設けることを基本とする。</w:t>
            </w:r>
          </w:p>
          <w:p w14:paraId="0AFC8A21"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休憩用のベンチには背もたれとひじ掛けをつける。</w:t>
            </w:r>
          </w:p>
        </w:tc>
      </w:tr>
      <w:tr w:rsidR="000F0F6C" w:rsidRPr="000F0F6C" w14:paraId="2F57994E" w14:textId="77777777" w:rsidTr="000F0F6C">
        <w:tc>
          <w:tcPr>
            <w:tcW w:w="1478" w:type="dxa"/>
          </w:tcPr>
          <w:p w14:paraId="15E110F9"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待合室</w:t>
            </w:r>
          </w:p>
        </w:tc>
        <w:tc>
          <w:tcPr>
            <w:tcW w:w="7790" w:type="dxa"/>
          </w:tcPr>
          <w:p w14:paraId="7654D40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プラットホーム上に待合室を設ける場合には、車いす使用者、ベビーカー使用者等の利用に留意し、130cm以上×75cm以上のスペースを設けること。</w:t>
            </w:r>
          </w:p>
        </w:tc>
      </w:tr>
      <w:tr w:rsidR="000F0F6C" w:rsidRPr="000F0F6C" w14:paraId="71687680" w14:textId="77777777" w:rsidTr="000F0F6C">
        <w:tc>
          <w:tcPr>
            <w:tcW w:w="1478" w:type="dxa"/>
          </w:tcPr>
          <w:p w14:paraId="4EA10566"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プラットホーム上の設置物</w:t>
            </w:r>
          </w:p>
        </w:tc>
        <w:tc>
          <w:tcPr>
            <w:tcW w:w="7790" w:type="dxa"/>
          </w:tcPr>
          <w:p w14:paraId="1258FF8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壁面や柱などに取り付ける看板などは通行の支障にならないように設置することを基本とする。</w:t>
            </w:r>
          </w:p>
          <w:p w14:paraId="7B4EF5D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売店、ベンチ、ゴミ箱等を設置する場合は、車いす使用者や視覚障がい者、一般利用者等の通行の支障にならないようにする。</w:t>
            </w:r>
          </w:p>
          <w:p w14:paraId="1F3939B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弱視（ロービジョン）の方が各設置物を視認できるよう、プラットホームの床面と色の明度、色相又は彩度の差（輝度コントラスト）に留意した色とする。</w:t>
            </w:r>
          </w:p>
        </w:tc>
      </w:tr>
      <w:tr w:rsidR="000F0F6C" w:rsidRPr="000F0F6C" w14:paraId="743C014A" w14:textId="77777777" w:rsidTr="000F0F6C">
        <w:tc>
          <w:tcPr>
            <w:tcW w:w="1478" w:type="dxa"/>
          </w:tcPr>
          <w:p w14:paraId="4F96F5D9"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プラットホーム上の柱の識別</w:t>
            </w:r>
          </w:p>
        </w:tc>
        <w:tc>
          <w:tcPr>
            <w:tcW w:w="7790" w:type="dxa"/>
          </w:tcPr>
          <w:p w14:paraId="6D626EA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弱視（ロービジョン）の方が柱を認識できるよう、柱の色あるいは柱の下端部の色はプラットホーム床面と色の明度、色相又は彩度の差（輝度コントラスト）を確保することを基本とする。</w:t>
            </w:r>
          </w:p>
        </w:tc>
      </w:tr>
      <w:tr w:rsidR="000F0F6C" w:rsidRPr="000F0F6C" w14:paraId="175C26D3" w14:textId="77777777" w:rsidTr="000F0F6C">
        <w:tc>
          <w:tcPr>
            <w:tcW w:w="1478" w:type="dxa"/>
          </w:tcPr>
          <w:p w14:paraId="3D0A6134"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照明設備</w:t>
            </w:r>
          </w:p>
        </w:tc>
        <w:tc>
          <w:tcPr>
            <w:tcW w:w="7790" w:type="dxa"/>
          </w:tcPr>
          <w:p w14:paraId="523FE25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プラットホームには照明設備を設ける。</w:t>
            </w:r>
          </w:p>
          <w:p w14:paraId="77DA939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プラットホームの両端部まで、高齢者や弱視（ロービジョン）の方等の円滑な乗降のため、採光や照度に留意して照明設備を設置することを基本とする。</w:t>
            </w:r>
          </w:p>
        </w:tc>
      </w:tr>
      <w:tr w:rsidR="000F0F6C" w:rsidRPr="000F0F6C" w14:paraId="419154F2" w14:textId="77777777" w:rsidTr="000F0F6C">
        <w:tc>
          <w:tcPr>
            <w:tcW w:w="1478" w:type="dxa"/>
          </w:tcPr>
          <w:p w14:paraId="454A3DF3"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駅名標示</w:t>
            </w:r>
          </w:p>
        </w:tc>
        <w:tc>
          <w:tcPr>
            <w:tcW w:w="7790" w:type="dxa"/>
          </w:tcPr>
          <w:p w14:paraId="4C37703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到着する駅名を車内で標示する場合を除き、車内から視認できる高さに駅名標を表示することを基本とする。</w:t>
            </w:r>
          </w:p>
          <w:p w14:paraId="05D7C44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到着する駅名を車内で標示する場合を除き、車内のどの位置からも視認できるよう駅名標の配置間隔に留意することを基本とする。</w:t>
            </w:r>
          </w:p>
        </w:tc>
      </w:tr>
      <w:tr w:rsidR="000F0F6C" w:rsidRPr="000F0F6C" w14:paraId="17AB14B8" w14:textId="77777777" w:rsidTr="000F0F6C">
        <w:tc>
          <w:tcPr>
            <w:tcW w:w="1478" w:type="dxa"/>
          </w:tcPr>
          <w:p w14:paraId="7F74A57F"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lastRenderedPageBreak/>
              <w:t>停車駅案内</w:t>
            </w:r>
          </w:p>
        </w:tc>
        <w:tc>
          <w:tcPr>
            <w:tcW w:w="7790" w:type="dxa"/>
          </w:tcPr>
          <w:p w14:paraId="38FDF452"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コンコースからプラットホームに至る箇所等に、方面ごとに列車の種別、行き先、発車時刻等がわかるよう案内表示をする。</w:t>
            </w:r>
          </w:p>
          <w:p w14:paraId="0192B8F2"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列車の種別ごとの停車駅がわかるよう案内表示をする。</w:t>
            </w:r>
          </w:p>
          <w:p w14:paraId="74CDD681"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列車到着時に降車した駅が旅客にわかるよう、駅名の音声案内を行う。</w:t>
            </w:r>
          </w:p>
        </w:tc>
      </w:tr>
      <w:tr w:rsidR="000F0F6C" w:rsidRPr="000F0F6C" w14:paraId="039DE473" w14:textId="77777777" w:rsidTr="000F0F6C">
        <w:tc>
          <w:tcPr>
            <w:tcW w:w="1478" w:type="dxa"/>
          </w:tcPr>
          <w:p w14:paraId="19468D9E"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階段の音響案内</w:t>
            </w:r>
          </w:p>
        </w:tc>
        <w:tc>
          <w:tcPr>
            <w:tcW w:w="7790" w:type="dxa"/>
          </w:tcPr>
          <w:p w14:paraId="42B3B7C5" w14:textId="77777777" w:rsidR="000F0F6C" w:rsidRPr="000F0F6C" w:rsidRDefault="000F0F6C" w:rsidP="000F0F6C">
            <w:pPr>
              <w:ind w:left="250" w:hangingChars="125" w:hanging="250"/>
              <w:rPr>
                <w:color w:val="000000" w:themeColor="text1"/>
              </w:rPr>
            </w:pPr>
            <w:r w:rsidRPr="000F0F6C">
              <w:rPr>
                <w:rFonts w:hint="eastAsia"/>
                <w:color w:val="000000" w:themeColor="text1"/>
              </w:rPr>
              <w:t>3-4-2（２）視覚障がい者誘導案内用設備（■音声・音響案内）を参照</w:t>
            </w:r>
          </w:p>
        </w:tc>
      </w:tr>
      <w:tr w:rsidR="000F0F6C" w:rsidRPr="000F0F6C" w14:paraId="588DBACD" w14:textId="77777777" w:rsidTr="000F0F6C">
        <w:tc>
          <w:tcPr>
            <w:tcW w:w="1478" w:type="dxa"/>
          </w:tcPr>
          <w:p w14:paraId="5B51C81F" w14:textId="77777777" w:rsidR="000F0F6C" w:rsidRPr="000F0F6C" w:rsidRDefault="000F0F6C" w:rsidP="00A65453">
            <w:pPr>
              <w:numPr>
                <w:ilvl w:val="0"/>
                <w:numId w:val="210"/>
              </w:numPr>
              <w:ind w:left="383" w:firstLineChars="0"/>
              <w:rPr>
                <w:color w:val="000000" w:themeColor="text1"/>
              </w:rPr>
            </w:pPr>
            <w:r w:rsidRPr="000F0F6C">
              <w:rPr>
                <w:rFonts w:hint="eastAsia"/>
                <w:color w:val="000000" w:themeColor="text1"/>
              </w:rPr>
              <w:t>音声・音響計画</w:t>
            </w:r>
          </w:p>
        </w:tc>
        <w:tc>
          <w:tcPr>
            <w:tcW w:w="7790" w:type="dxa"/>
          </w:tcPr>
          <w:p w14:paraId="6B773DE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指向性スピーカー等の活用により、音声・音響案内、案内放送の輻輳を避けた音声・音響計画を実施する。</w:t>
            </w:r>
          </w:p>
        </w:tc>
      </w:tr>
    </w:tbl>
    <w:p w14:paraId="63204C7D" w14:textId="77777777" w:rsidR="000F0F6C" w:rsidRPr="000F0F6C" w:rsidRDefault="000F0F6C" w:rsidP="000F0F6C">
      <w:pPr>
        <w:keepNext/>
        <w:tabs>
          <w:tab w:val="left" w:pos="794"/>
        </w:tabs>
        <w:spacing w:beforeLines="100" w:before="360" w:afterLines="50" w:after="180"/>
        <w:ind w:left="-284" w:firstLine="271"/>
        <w:rPr>
          <w:rFonts w:hAnsi="Arial"/>
          <w:b/>
          <w:bCs/>
          <w:sz w:val="24"/>
          <w:szCs w:val="24"/>
        </w:rPr>
      </w:pPr>
      <w:bookmarkStart w:id="83" w:name="_Toc117258281"/>
      <w:r w:rsidRPr="000F0F6C">
        <w:rPr>
          <w:rFonts w:hAnsi="Arial" w:hint="eastAsia"/>
          <w:b/>
          <w:bCs/>
          <w:sz w:val="24"/>
          <w:szCs w:val="24"/>
        </w:rPr>
        <w:t>3-4-2. 誘導案内設備</w:t>
      </w:r>
      <w:bookmarkEnd w:id="83"/>
    </w:p>
    <w:p w14:paraId="692344E1" w14:textId="77777777" w:rsidR="000F0F6C" w:rsidRPr="000F0F6C" w:rsidRDefault="000F0F6C" w:rsidP="00A65453">
      <w:pPr>
        <w:pStyle w:val="EXPO1"/>
        <w:numPr>
          <w:ilvl w:val="0"/>
          <w:numId w:val="254"/>
        </w:numPr>
      </w:pPr>
      <w:r w:rsidRPr="000F0F6C">
        <w:rPr>
          <w:rFonts w:hint="eastAsia"/>
        </w:rPr>
        <w:t>視覚表示設備</w:t>
      </w:r>
    </w:p>
    <w:p w14:paraId="0916540B" w14:textId="77777777" w:rsidR="000F0F6C" w:rsidRPr="000F0F6C" w:rsidRDefault="000F0F6C" w:rsidP="00A65453">
      <w:pPr>
        <w:pStyle w:val="EXPO10"/>
        <w:numPr>
          <w:ilvl w:val="0"/>
          <w:numId w:val="255"/>
        </w:numPr>
      </w:pPr>
      <w:r w:rsidRPr="000F0F6C">
        <w:rPr>
          <w:rFonts w:hint="eastAsia"/>
        </w:rPr>
        <w:t>基本的な考え方</w:t>
      </w:r>
    </w:p>
    <w:p w14:paraId="38A2D77A"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一般に、視力の低下は40～50歳ぐらいからはじまり、60歳を超えると急激に低下する、車いす使用者の視点は一般歩行者より40cmほど低い、聴覚障がい者は耳から聞く情報は得られないことが多い、日本語のわからない訪日外国人が多いなど、さまざまな利用者が情報コミュニケーションの制約を抱えている。</w:t>
      </w:r>
    </w:p>
    <w:p w14:paraId="5A3146F9" w14:textId="77777777" w:rsidR="000F0F6C" w:rsidRPr="000F0F6C" w:rsidRDefault="000F0F6C" w:rsidP="000F0F6C">
      <w:pPr>
        <w:ind w:leftChars="100" w:firstLineChars="100" w:firstLine="200"/>
        <w:rPr>
          <w:color w:val="000000" w:themeColor="text1"/>
        </w:rPr>
      </w:pPr>
      <w:bookmarkStart w:id="84" w:name="_Hlk127472685"/>
      <w:r w:rsidRPr="000F0F6C">
        <w:rPr>
          <w:rFonts w:hint="eastAsia"/>
          <w:color w:val="000000" w:themeColor="text1"/>
        </w:rPr>
        <w:t>また、視覚障がい者にとっては輝度コントラストを確保することは重要となる。</w:t>
      </w:r>
    </w:p>
    <w:bookmarkEnd w:id="84"/>
    <w:p w14:paraId="2F7CAEA0"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移動等円滑化をめざす視覚表示設備の整備においては、設備本来の機能を十分に発揮できるようにすることが必要であると同時に、さまざまな情報コミュニケーションの制約を抱える利用者も、共通の設備から情報を得られるように工夫する考え方が必要である。</w:t>
      </w:r>
    </w:p>
    <w:p w14:paraId="5D4406BE"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サインはコミュニケーション・メディアの一種なので、情報・様式・空間上の位置という三つの属性を持つ。視覚表示設備は、見やすさとわかりやすさを確保するために、情報内容、表現様式（表示方法とデザイン）、掲出位置（掲出高さや平面上の位置など）の三要素を考慮することが不可欠である。</w:t>
      </w:r>
    </w:p>
    <w:p w14:paraId="15C37FF7"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さらにサインの情報内容や表現様式、掲出位置を、体系的なシステムとして整備し、また可変式情報表示装置を、状況により変化するニーズに合った情報をタイムリーに表示する方式として整備することが、移動しながら情報を得たい利用者にわかりやすく情報を伝達する基本条件になる。</w:t>
      </w:r>
    </w:p>
    <w:p w14:paraId="0810F183" w14:textId="77777777" w:rsidR="000F0F6C" w:rsidRPr="000F0F6C" w:rsidRDefault="000F0F6C" w:rsidP="000F0F6C">
      <w:pPr>
        <w:ind w:leftChars="71" w:left="142" w:firstLineChars="132" w:firstLine="264"/>
        <w:rPr>
          <w:color w:val="4472C4" w:themeColor="accent5"/>
        </w:rPr>
      </w:pPr>
    </w:p>
    <w:p w14:paraId="0D0DECB5" w14:textId="77777777" w:rsidR="000F0F6C" w:rsidRPr="000F0F6C" w:rsidRDefault="000F0F6C" w:rsidP="000F0F6C">
      <w:pPr>
        <w:numPr>
          <w:ilvl w:val="0"/>
          <w:numId w:val="8"/>
        </w:numPr>
        <w:ind w:firstLineChars="0"/>
      </w:pPr>
      <w:r w:rsidRPr="000F0F6C">
        <w:rPr>
          <w:rFonts w:hint="eastAsia"/>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005F55B3" w14:textId="77777777" w:rsidTr="000F0F6C">
        <w:tc>
          <w:tcPr>
            <w:tcW w:w="9268" w:type="dxa"/>
            <w:gridSpan w:val="2"/>
            <w:shd w:val="clear" w:color="auto" w:fill="E7E6E6" w:themeFill="background2"/>
          </w:tcPr>
          <w:p w14:paraId="6A3EA57B"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6E762BF9" w14:textId="77777777" w:rsidTr="000F0F6C">
        <w:tc>
          <w:tcPr>
            <w:tcW w:w="9268" w:type="dxa"/>
            <w:gridSpan w:val="2"/>
          </w:tcPr>
          <w:p w14:paraId="64676AB9" w14:textId="77777777" w:rsidR="000F0F6C" w:rsidRPr="000F0F6C" w:rsidRDefault="000F0F6C" w:rsidP="000F0F6C">
            <w:pPr>
              <w:ind w:leftChars="-23" w:left="566" w:hangingChars="306" w:hanging="612"/>
              <w:rPr>
                <w:color w:val="000000" w:themeColor="text1"/>
                <w:lang w:eastAsia="zh-TW"/>
              </w:rPr>
            </w:pPr>
            <w:r w:rsidRPr="000F0F6C">
              <w:rPr>
                <w:rFonts w:hint="eastAsia"/>
                <w:color w:val="000000" w:themeColor="text1"/>
                <w:lang w:eastAsia="zh-TW"/>
              </w:rPr>
              <w:t>（運行情報提供設備）</w:t>
            </w:r>
          </w:p>
        </w:tc>
      </w:tr>
      <w:tr w:rsidR="000F0F6C" w:rsidRPr="000F0F6C" w14:paraId="005B6903" w14:textId="77777777" w:rsidTr="000F0F6C">
        <w:tc>
          <w:tcPr>
            <w:tcW w:w="9268" w:type="dxa"/>
            <w:gridSpan w:val="2"/>
          </w:tcPr>
          <w:p w14:paraId="4681E5D8"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第十条　　車両等の運行（運航を含む。）に関する情報を文字等により表示するための設備及び音声により提供するための設備を備えなければならない。ただし、電気設備がない場合その他技術上の理由によりやむを得ない場合は、この限りでない。</w:t>
            </w:r>
          </w:p>
        </w:tc>
      </w:tr>
      <w:tr w:rsidR="000F0F6C" w:rsidRPr="000F0F6C" w14:paraId="7E30E756" w14:textId="77777777" w:rsidTr="000F0F6C">
        <w:tc>
          <w:tcPr>
            <w:tcW w:w="9268" w:type="dxa"/>
            <w:gridSpan w:val="2"/>
          </w:tcPr>
          <w:p w14:paraId="4DD84DE3"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（標識）</w:t>
            </w:r>
          </w:p>
        </w:tc>
      </w:tr>
      <w:tr w:rsidR="000F0F6C" w:rsidRPr="000F0F6C" w14:paraId="093AD687" w14:textId="77777777" w:rsidTr="000F0F6C">
        <w:tc>
          <w:tcPr>
            <w:tcW w:w="9268" w:type="dxa"/>
            <w:gridSpan w:val="2"/>
          </w:tcPr>
          <w:p w14:paraId="3527CFB8"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第十一条　　エレベーターその他の昇降機、傾斜路、便所、乗車券等販売所、待合所、案内所若しくは休憩設備（「移動等円滑化のための主要な設備」という。）又は次条第一項に規定する案内板その他の設備の付近には、これらの設備があることを表示する標識を設けなければならない。</w:t>
            </w:r>
          </w:p>
          <w:p w14:paraId="53589AE3"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２　　前項の標識は、日本工業規格Ｚ八二一０に適合するものでなければならない。</w:t>
            </w:r>
          </w:p>
        </w:tc>
      </w:tr>
      <w:tr w:rsidR="000F0F6C" w:rsidRPr="000F0F6C" w14:paraId="31D2050B" w14:textId="77777777" w:rsidTr="000F0F6C">
        <w:tc>
          <w:tcPr>
            <w:tcW w:w="9268" w:type="dxa"/>
            <w:gridSpan w:val="2"/>
          </w:tcPr>
          <w:p w14:paraId="3144A746"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（移動等円滑化のための主要な設備の配置等の案内）</w:t>
            </w:r>
          </w:p>
        </w:tc>
      </w:tr>
      <w:tr w:rsidR="000F0F6C" w:rsidRPr="000F0F6C" w14:paraId="7A0D9400" w14:textId="77777777" w:rsidTr="000F0F6C">
        <w:tc>
          <w:tcPr>
            <w:tcW w:w="9268" w:type="dxa"/>
            <w:gridSpan w:val="2"/>
          </w:tcPr>
          <w:p w14:paraId="61183DF4"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第十二条　　公共用通路に直接通ずる出入口（鉄道駅及び軌道停留場にあっては、当該出入口又は改札口。次項において同じ。）の付近には、移動等円滑化のための主要な設備（第四条第三項前段の規定により昇降機を設けない場合にあっては、同項前段に規定する他の施設のエレベーターを含む。以下この条において同じ。）の配置を表示した案内板その他の設備を備えなければならない。ただし、移動等円滑化のための主要な設備の配置を容易に視認できる場合は、この限りでない。</w:t>
            </w:r>
          </w:p>
        </w:tc>
      </w:tr>
      <w:tr w:rsidR="000F0F6C" w:rsidRPr="000F0F6C" w14:paraId="24110CC2" w14:textId="77777777" w:rsidTr="000F0F6C">
        <w:tc>
          <w:tcPr>
            <w:tcW w:w="9268" w:type="dxa"/>
            <w:gridSpan w:val="2"/>
            <w:shd w:val="clear" w:color="auto" w:fill="E7E6E6" w:themeFill="background2"/>
          </w:tcPr>
          <w:p w14:paraId="75F3C672" w14:textId="77777777" w:rsidR="000F0F6C" w:rsidRPr="000F0F6C" w:rsidRDefault="000F0F6C" w:rsidP="000F0F6C">
            <w:pPr>
              <w:ind w:left="0" w:firstLineChars="0" w:firstLine="0"/>
              <w:rPr>
                <w:color w:val="000000" w:themeColor="text1"/>
              </w:rPr>
            </w:pPr>
            <w:r w:rsidRPr="000F0F6C">
              <w:rPr>
                <w:rFonts w:hint="eastAsia"/>
                <w:color w:val="000000" w:themeColor="text1"/>
              </w:rPr>
              <w:t>基準：「ガイドライン」</w:t>
            </w:r>
          </w:p>
        </w:tc>
      </w:tr>
      <w:tr w:rsidR="000F0F6C" w:rsidRPr="000F0F6C" w14:paraId="0D4F6077" w14:textId="77777777" w:rsidTr="000F0F6C">
        <w:tc>
          <w:tcPr>
            <w:tcW w:w="9268" w:type="dxa"/>
            <w:gridSpan w:val="2"/>
            <w:shd w:val="clear" w:color="auto" w:fill="E7E6E6" w:themeFill="background2"/>
          </w:tcPr>
          <w:p w14:paraId="3D23465E" w14:textId="77777777" w:rsidR="000F0F6C" w:rsidRPr="000F0F6C" w:rsidRDefault="000F0F6C" w:rsidP="000F0F6C">
            <w:pPr>
              <w:ind w:left="0" w:firstLineChars="0" w:firstLine="0"/>
              <w:rPr>
                <w:color w:val="000000" w:themeColor="text1"/>
              </w:rPr>
            </w:pPr>
            <w:r w:rsidRPr="000F0F6C">
              <w:rPr>
                <w:rFonts w:hint="eastAsia"/>
                <w:color w:val="000000" w:themeColor="text1"/>
              </w:rPr>
              <w:lastRenderedPageBreak/>
              <w:t>（サインシステムにおける基本的事項）</w:t>
            </w:r>
          </w:p>
        </w:tc>
      </w:tr>
      <w:tr w:rsidR="000F0F6C" w:rsidRPr="000F0F6C" w14:paraId="1FF940C6" w14:textId="77777777" w:rsidTr="000F0F6C">
        <w:tc>
          <w:tcPr>
            <w:tcW w:w="1478" w:type="dxa"/>
          </w:tcPr>
          <w:p w14:paraId="39346051" w14:textId="77777777" w:rsidR="000F0F6C" w:rsidRPr="000F0F6C" w:rsidRDefault="000F0F6C" w:rsidP="00A65453">
            <w:pPr>
              <w:numPr>
                <w:ilvl w:val="0"/>
                <w:numId w:val="211"/>
              </w:numPr>
              <w:ind w:left="383" w:firstLineChars="0"/>
              <w:rPr>
                <w:color w:val="000000" w:themeColor="text1"/>
              </w:rPr>
            </w:pPr>
            <w:r w:rsidRPr="000F0F6C">
              <w:rPr>
                <w:rFonts w:hint="eastAsia"/>
                <w:color w:val="000000" w:themeColor="text1"/>
              </w:rPr>
              <w:t>サインの種類</w:t>
            </w:r>
          </w:p>
        </w:tc>
        <w:tc>
          <w:tcPr>
            <w:tcW w:w="7790" w:type="dxa"/>
          </w:tcPr>
          <w:p w14:paraId="295FC7E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サインは、誘導・位置・案内・規制の４種のサイン類を動線に沿って適所に配置して、移動する利用者への情報提供を行うことを基本とする。</w:t>
            </w:r>
          </w:p>
          <w:p w14:paraId="5A85103B" w14:textId="77777777" w:rsidR="000F0F6C" w:rsidRPr="000F0F6C" w:rsidRDefault="000F0F6C" w:rsidP="000F0F6C">
            <w:pPr>
              <w:ind w:leftChars="101" w:left="452" w:hangingChars="125" w:hanging="250"/>
              <w:rPr>
                <w:color w:val="000000" w:themeColor="text1"/>
              </w:rPr>
            </w:pPr>
            <w:r w:rsidRPr="000F0F6C">
              <w:rPr>
                <w:rFonts w:hint="eastAsia"/>
                <w:color w:val="000000" w:themeColor="text1"/>
              </w:rPr>
              <w:t>・誘導サイン類：施設等の方向を指示するのに必要なサイン</w:t>
            </w:r>
          </w:p>
          <w:p w14:paraId="3DCC986D" w14:textId="77777777" w:rsidR="000F0F6C" w:rsidRPr="000F0F6C" w:rsidRDefault="000F0F6C" w:rsidP="000F0F6C">
            <w:pPr>
              <w:ind w:leftChars="101" w:left="452" w:hangingChars="125" w:hanging="250"/>
              <w:rPr>
                <w:color w:val="000000" w:themeColor="text1"/>
              </w:rPr>
            </w:pPr>
            <w:r w:rsidRPr="000F0F6C">
              <w:rPr>
                <w:rFonts w:hint="eastAsia"/>
                <w:color w:val="000000" w:themeColor="text1"/>
              </w:rPr>
              <w:t>・位置サイン類：施設等の位置を告知するのに必要なサイン</w:t>
            </w:r>
          </w:p>
          <w:p w14:paraId="6D006423" w14:textId="77777777" w:rsidR="000F0F6C" w:rsidRPr="000F0F6C" w:rsidRDefault="000F0F6C" w:rsidP="000F0F6C">
            <w:pPr>
              <w:ind w:leftChars="101" w:left="452" w:hangingChars="125" w:hanging="250"/>
              <w:rPr>
                <w:color w:val="000000" w:themeColor="text1"/>
              </w:rPr>
            </w:pPr>
            <w:r w:rsidRPr="000F0F6C">
              <w:rPr>
                <w:rFonts w:hint="eastAsia"/>
                <w:color w:val="000000" w:themeColor="text1"/>
              </w:rPr>
              <w:t>・案内サイン類：乗降条件や位置関係等を案内するのに必要なサイン</w:t>
            </w:r>
          </w:p>
          <w:p w14:paraId="430E8B0D" w14:textId="77777777" w:rsidR="000F0F6C" w:rsidRPr="000F0F6C" w:rsidRDefault="000F0F6C" w:rsidP="000F0F6C">
            <w:pPr>
              <w:ind w:leftChars="101" w:left="452" w:hangingChars="125" w:hanging="250"/>
              <w:rPr>
                <w:color w:val="000000" w:themeColor="text1"/>
              </w:rPr>
            </w:pPr>
            <w:r w:rsidRPr="000F0F6C">
              <w:rPr>
                <w:rFonts w:hint="eastAsia"/>
                <w:color w:val="000000" w:themeColor="text1"/>
              </w:rPr>
              <w:t>・規制サイン類：利用者の行動を規制するのに必要なサイン</w:t>
            </w:r>
          </w:p>
        </w:tc>
      </w:tr>
      <w:tr w:rsidR="000F0F6C" w:rsidRPr="000F0F6C" w14:paraId="79CF7CBF" w14:textId="77777777" w:rsidTr="000F0F6C">
        <w:tc>
          <w:tcPr>
            <w:tcW w:w="1478" w:type="dxa"/>
          </w:tcPr>
          <w:p w14:paraId="3836B79C" w14:textId="77777777" w:rsidR="000F0F6C" w:rsidRPr="000F0F6C" w:rsidRDefault="000F0F6C" w:rsidP="00A65453">
            <w:pPr>
              <w:numPr>
                <w:ilvl w:val="0"/>
                <w:numId w:val="211"/>
              </w:numPr>
              <w:ind w:left="383" w:firstLineChars="0"/>
              <w:rPr>
                <w:color w:val="000000" w:themeColor="text1"/>
              </w:rPr>
            </w:pPr>
            <w:r w:rsidRPr="000F0F6C">
              <w:rPr>
                <w:rFonts w:hint="eastAsia"/>
                <w:color w:val="000000" w:themeColor="text1"/>
              </w:rPr>
              <w:t>表示方法</w:t>
            </w:r>
          </w:p>
        </w:tc>
        <w:tc>
          <w:tcPr>
            <w:tcW w:w="7790" w:type="dxa"/>
          </w:tcPr>
          <w:p w14:paraId="262EA0A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出入口名、改札口名、行先、旅客施設名など主要な用語には、英語を併記する。</w:t>
            </w:r>
          </w:p>
          <w:p w14:paraId="65D71836"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地域ごとの来訪者事情により、日本語、英語以外の言語を併記する。</w:t>
            </w:r>
          </w:p>
          <w:p w14:paraId="07C8CA2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英語を併記する場合、英訳できない固有名詞にはヘボン式ローマ字つづりを使用する。</w:t>
            </w:r>
          </w:p>
          <w:p w14:paraId="3CFF06CA"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固有名詞のみによる英文表示には、ローマ字つづりの後に～Bridgeや～Riverなど、意味が伝わる英語を補足する。</w:t>
            </w:r>
          </w:p>
          <w:p w14:paraId="1EB45312"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書体は、視認性の優れた角ゴシック体とする。</w:t>
            </w:r>
          </w:p>
          <w:p w14:paraId="06E38B4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文字の大きさは、視力の低下した高齢者等に留意して視距離に応じた大きさを選択する。</w:t>
            </w:r>
          </w:p>
          <w:p w14:paraId="6263871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掲示位置については、弱視（ロービジョン）の方等に留意して、可能な限り、接近できる位置、視点の高さに配置する。</w:t>
            </w:r>
          </w:p>
          <w:p w14:paraId="1F42B58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安全色に関する色彩は、別表2-2-1に示すJIS Z9103による。出口に関する表示は、別表2-2-1に示すJIS Z9103により黄色とすることを基本とする。</w:t>
            </w:r>
          </w:p>
          <w:p w14:paraId="5D3AE80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高齢者に多い白内障に留意して、青と黒、黄と白の色彩組み合わせは用いない。</w:t>
            </w:r>
          </w:p>
          <w:p w14:paraId="37E3B17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サインの図色と地色の明度、色相又は彩度の差（輝度コントラスト）を大きくすること等により容易に識別できるものとする。</w:t>
            </w:r>
          </w:p>
          <w:p w14:paraId="351C6ED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色覚異常の利用者に留意し、参考2-2-5を参考とし見分けやすい色の組み合わせを用いて、表示要素毎の色の明度、色相又は彩度の差（輝度コントラスト）を確保した表示とすることを基本とする。</w:t>
            </w:r>
          </w:p>
          <w:p w14:paraId="1ED5CA16" w14:textId="77777777" w:rsidR="000F0F6C" w:rsidRPr="000F0F6C" w:rsidRDefault="000F0F6C" w:rsidP="000F0F6C">
            <w:pPr>
              <w:ind w:left="250" w:hangingChars="125" w:hanging="250"/>
              <w:rPr>
                <w:color w:val="000000" w:themeColor="text1"/>
              </w:rPr>
            </w:pPr>
            <w:r w:rsidRPr="000F0F6C">
              <w:rPr>
                <w:rFonts w:hint="eastAsia"/>
                <w:color w:val="000000" w:themeColor="text1"/>
              </w:rPr>
              <w:t>留意すべき色の選択例：</w:t>
            </w:r>
          </w:p>
          <w:p w14:paraId="0AB67182" w14:textId="77777777" w:rsidR="000F0F6C" w:rsidRPr="000F0F6C" w:rsidRDefault="000F0F6C" w:rsidP="000F0F6C">
            <w:pPr>
              <w:ind w:leftChars="101" w:left="320" w:hangingChars="59" w:hanging="118"/>
              <w:rPr>
                <w:color w:val="000000" w:themeColor="text1"/>
              </w:rPr>
            </w:pPr>
            <w:r w:rsidRPr="000F0F6C">
              <w:rPr>
                <w:rFonts w:hint="eastAsia"/>
                <w:color w:val="000000" w:themeColor="text1"/>
              </w:rPr>
              <w:t>・濃い赤を用いず朱色やオレンジに近い赤を用いる。朱色を用いる場合、弱視（ロービジョン）の方は認識に支障が生じる。赤を用いる場合は他の色との境目に細い白線を入れると表示が目立ちやすくなる。</w:t>
            </w:r>
          </w:p>
          <w:p w14:paraId="142D2E98" w14:textId="77777777" w:rsidR="000F0F6C" w:rsidRPr="000F0F6C" w:rsidRDefault="000F0F6C" w:rsidP="000F0F6C">
            <w:pPr>
              <w:ind w:left="124" w:hangingChars="62" w:hanging="124"/>
              <w:rPr>
                <w:color w:val="000000" w:themeColor="text1"/>
              </w:rPr>
            </w:pPr>
            <w:r w:rsidRPr="000F0F6C">
              <w:rPr>
                <w:rFonts w:hint="eastAsia"/>
                <w:color w:val="000000" w:themeColor="text1"/>
              </w:rPr>
              <w:t>見分けにくい色の組み合わせ例：</w:t>
            </w:r>
          </w:p>
          <w:p w14:paraId="246130B2" w14:textId="77777777" w:rsidR="000F0F6C" w:rsidRPr="000F0F6C" w:rsidRDefault="000F0F6C" w:rsidP="000F0F6C">
            <w:pPr>
              <w:ind w:leftChars="101" w:left="320" w:hangingChars="59" w:hanging="118"/>
              <w:rPr>
                <w:color w:val="000000" w:themeColor="text1"/>
              </w:rPr>
            </w:pPr>
            <w:r w:rsidRPr="000F0F6C">
              <w:rPr>
                <w:rFonts w:hint="eastAsia"/>
                <w:color w:val="000000" w:themeColor="text1"/>
              </w:rPr>
              <w:t>・「赤と黒」、「赤と緑」、「緑と茶色」、「黄緑と黄色」、「紫と青」、「赤と茶色」、「水色とピンク」の見分けが困難</w:t>
            </w:r>
          </w:p>
          <w:p w14:paraId="3F95EE56" w14:textId="77777777" w:rsidR="000F0F6C" w:rsidRPr="000F0F6C" w:rsidRDefault="000F0F6C" w:rsidP="000F0F6C">
            <w:pPr>
              <w:ind w:leftChars="160" w:left="320" w:firstLineChars="0" w:firstLine="0"/>
              <w:rPr>
                <w:color w:val="000000" w:themeColor="text1"/>
              </w:rPr>
            </w:pPr>
            <w:r w:rsidRPr="000F0F6C">
              <w:rPr>
                <w:rFonts w:hint="eastAsia"/>
                <w:color w:val="000000" w:themeColor="text1"/>
              </w:rPr>
              <w:t>また、路線、車両種別等を色により表示する場合には、文字を併記する等色だけに頼らない表示方法にも留意する。</w:t>
            </w:r>
          </w:p>
          <w:p w14:paraId="75E532A1"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サインは、必要な輝度が得られる器具とすること。さらに、近くから視認するサインは、まぶしさを感じにくい器具とする。</w:t>
            </w:r>
          </w:p>
          <w:p w14:paraId="74D43F1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エレベーターその他の昇降機、傾斜路、便所、乗車券等販売所、待合所、案内所若しくは休憩設備（以下「移動等円滑化のための主要な設備」という。）又は公共用通路に直接通ずる出入口の付近に設けられる、移動等円滑化のための主要な設備の配置を表示した案内板その他の設備の付近には、これらの設備があることを表示する標識（ピクトグラム）を設けなければならない。また、その標識（ピクトグラム）はJIS Z8210に適合するものとする。</w:t>
            </w:r>
          </w:p>
          <w:p w14:paraId="0D84AE0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公共用通路に直接通ずる出入口（鉄道駅及び軌道停留場にあっては、当該出入口又は改札口。以下同じ。）の付近には、移動等円滑化のための主要な設備の配置を表示した案内板その他の設備を備えなければならない。ただし、移動等円滑化のための主要な設備の配置を容易に視認できる場合は、この限りでない。</w:t>
            </w:r>
          </w:p>
          <w:p w14:paraId="3614C1D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移動等円滑化のための主要な設備の配置を表示した案内板その他の設備について、誘</w:t>
            </w:r>
            <w:r w:rsidRPr="000F0F6C">
              <w:rPr>
                <w:rFonts w:hint="eastAsia"/>
                <w:color w:val="000000" w:themeColor="text1"/>
              </w:rPr>
              <w:lastRenderedPageBreak/>
              <w:t>導サイン等他の設備の整備状況を踏まえ、必要な場合には乗降場又はその付近にも整備することを基本とする。</w:t>
            </w:r>
          </w:p>
          <w:p w14:paraId="555E498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外光、照明の逆光や光の反射により、見にくくならないよう留意すること。また、サインの背景に照明や看板等が位置すること等により、見にくくならないように留意する。</w:t>
            </w:r>
          </w:p>
          <w:p w14:paraId="1D3683E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番線表示や設備の存在を示すためのサインは遠方からでも確認できる大きさのものとすることを基本とする。</w:t>
            </w:r>
          </w:p>
          <w:p w14:paraId="4F6EE49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視野欠損の弱視（ロービジョン）の方などは壁に掲示されたサインなどは近づいて読む場合があり、極端に大きな文字等の場合には一部だけしか見えないことがあるため接近して読む可能性のあるサインの設置では文字等の大きさに留意することを基本とする。</w:t>
            </w:r>
          </w:p>
          <w:p w14:paraId="6C43A2F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移動等円滑化された経路等（乗り継ぎ経路含む）を高齢者、障がい者等が円滑に移動できるよう、標識等により誘導する。</w:t>
            </w:r>
          </w:p>
        </w:tc>
      </w:tr>
      <w:tr w:rsidR="000F0F6C" w:rsidRPr="000F0F6C" w14:paraId="13B4B44C" w14:textId="77777777" w:rsidTr="000F0F6C">
        <w:tc>
          <w:tcPr>
            <w:tcW w:w="1478" w:type="dxa"/>
          </w:tcPr>
          <w:p w14:paraId="27F1B362" w14:textId="77777777" w:rsidR="000F0F6C" w:rsidRPr="000F0F6C" w:rsidRDefault="000F0F6C" w:rsidP="00A65453">
            <w:pPr>
              <w:numPr>
                <w:ilvl w:val="0"/>
                <w:numId w:val="211"/>
              </w:numPr>
              <w:ind w:left="383" w:firstLineChars="0"/>
              <w:rPr>
                <w:color w:val="000000" w:themeColor="text1"/>
              </w:rPr>
            </w:pPr>
            <w:r w:rsidRPr="000F0F6C">
              <w:rPr>
                <w:rFonts w:hint="eastAsia"/>
                <w:color w:val="000000" w:themeColor="text1"/>
              </w:rPr>
              <w:lastRenderedPageBreak/>
              <w:t>乗継ぎ経路等誘導時の留意</w:t>
            </w:r>
          </w:p>
        </w:tc>
        <w:tc>
          <w:tcPr>
            <w:tcW w:w="7790" w:type="dxa"/>
          </w:tcPr>
          <w:p w14:paraId="7E7B842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エレベーターの設置されている出入口の位置が遠方からでも把握できるように大きなピクトグラム等で表示することを基本とする。</w:t>
            </w:r>
          </w:p>
          <w:p w14:paraId="6389A5E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他事業者・他交通モード間の乗継ぎ経路への誘導にあたっては、エレベーターを利用した経路もわかりやすく表示することを基本とする。</w:t>
            </w:r>
          </w:p>
          <w:p w14:paraId="32AF8CAE"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隣接する他社線、公共空間とは連続的に案内サインが繰り返し配置されること。この場合、サイン計画にあたっては、施設設置管理者間で協議調整の上、表示する情報内容を統一し、案内サインがとぎれないよう留意すること。また、関係者が多岐にわたる等の場合においては、協議会等を設置して検討する。</w:t>
            </w:r>
          </w:p>
        </w:tc>
      </w:tr>
      <w:tr w:rsidR="000F0F6C" w:rsidRPr="000F0F6C" w14:paraId="36B76D5E" w14:textId="77777777" w:rsidTr="000F0F6C">
        <w:tc>
          <w:tcPr>
            <w:tcW w:w="9268" w:type="dxa"/>
            <w:gridSpan w:val="2"/>
            <w:shd w:val="clear" w:color="auto" w:fill="E7E6E6" w:themeFill="background2"/>
          </w:tcPr>
          <w:p w14:paraId="16758D38" w14:textId="77777777" w:rsidR="000F0F6C" w:rsidRPr="000F0F6C" w:rsidRDefault="000F0F6C" w:rsidP="000F0F6C">
            <w:pPr>
              <w:ind w:left="0" w:firstLineChars="0" w:firstLine="0"/>
              <w:rPr>
                <w:color w:val="000000" w:themeColor="text1"/>
              </w:rPr>
            </w:pPr>
            <w:r w:rsidRPr="000F0F6C">
              <w:rPr>
                <w:rFonts w:hint="eastAsia"/>
                <w:color w:val="000000" w:themeColor="text1"/>
              </w:rPr>
              <w:t>（誘導サイン・位置サイン）</w:t>
            </w:r>
          </w:p>
        </w:tc>
      </w:tr>
      <w:tr w:rsidR="000F0F6C" w:rsidRPr="000F0F6C" w14:paraId="78608799" w14:textId="77777777" w:rsidTr="000F0F6C">
        <w:tc>
          <w:tcPr>
            <w:tcW w:w="1478" w:type="dxa"/>
          </w:tcPr>
          <w:p w14:paraId="35EB88B0" w14:textId="77777777" w:rsidR="000F0F6C" w:rsidRPr="000F0F6C" w:rsidRDefault="000F0F6C" w:rsidP="00A65453">
            <w:pPr>
              <w:numPr>
                <w:ilvl w:val="0"/>
                <w:numId w:val="211"/>
              </w:numPr>
              <w:ind w:left="383" w:firstLineChars="0"/>
              <w:rPr>
                <w:color w:val="000000" w:themeColor="text1"/>
              </w:rPr>
            </w:pPr>
            <w:r w:rsidRPr="000F0F6C">
              <w:rPr>
                <w:rFonts w:hint="eastAsia"/>
                <w:color w:val="000000" w:themeColor="text1"/>
              </w:rPr>
              <w:t>表示する情報内容</w:t>
            </w:r>
          </w:p>
        </w:tc>
        <w:tc>
          <w:tcPr>
            <w:tcW w:w="7790" w:type="dxa"/>
          </w:tcPr>
          <w:p w14:paraId="27E7A41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誘導サイン類に表示する情報内容は、別表2-2-3のうち必要なものとすることを基本とする。</w:t>
            </w:r>
          </w:p>
          <w:p w14:paraId="7C8F3CF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誘導サイン類に表示する情報内容が多い場合、経路を構成する主要な空間部位と、移動等円滑化のための主要な設備にかかるものを優先的に表示することを基本とする。</w:t>
            </w:r>
          </w:p>
          <w:p w14:paraId="1E224FB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位置サイン類に表示する情報内容は、別表2-2-4のうち移動等円滑化のための主要な設備のほか必要なものとすることを基本とする。</w:t>
            </w:r>
          </w:p>
          <w:p w14:paraId="255992C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位置サイン類に表示する情報内容が多い場合、移動等円滑化のための主要な設備のほか経路を構成する主要な空間部位を優先的に表示することを基本とする。</w:t>
            </w:r>
          </w:p>
        </w:tc>
      </w:tr>
      <w:tr w:rsidR="000F0F6C" w:rsidRPr="000F0F6C" w14:paraId="7445AC37" w14:textId="77777777" w:rsidTr="000F0F6C">
        <w:tc>
          <w:tcPr>
            <w:tcW w:w="1478" w:type="dxa"/>
          </w:tcPr>
          <w:p w14:paraId="2A3EF856" w14:textId="77777777" w:rsidR="000F0F6C" w:rsidRPr="000F0F6C" w:rsidRDefault="000F0F6C" w:rsidP="00A65453">
            <w:pPr>
              <w:numPr>
                <w:ilvl w:val="0"/>
                <w:numId w:val="211"/>
              </w:numPr>
              <w:ind w:left="383" w:firstLineChars="0"/>
              <w:rPr>
                <w:color w:val="000000" w:themeColor="text1"/>
              </w:rPr>
            </w:pPr>
            <w:r w:rsidRPr="000F0F6C">
              <w:rPr>
                <w:rFonts w:hint="eastAsia"/>
                <w:color w:val="000000" w:themeColor="text1"/>
              </w:rPr>
              <w:t>表示面と器具のデザイン</w:t>
            </w:r>
          </w:p>
        </w:tc>
        <w:tc>
          <w:tcPr>
            <w:tcW w:w="7790" w:type="dxa"/>
          </w:tcPr>
          <w:p w14:paraId="4CC9C98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誘導サイン類及び位置サイン類はシンプルなデザインとし、サイン種類ごとに統一的なデザインとする。</w:t>
            </w:r>
          </w:p>
        </w:tc>
      </w:tr>
      <w:tr w:rsidR="000F0F6C" w:rsidRPr="000F0F6C" w14:paraId="35F2F457" w14:textId="77777777" w:rsidTr="000F0F6C">
        <w:tc>
          <w:tcPr>
            <w:tcW w:w="1478" w:type="dxa"/>
          </w:tcPr>
          <w:p w14:paraId="2FECA834" w14:textId="77777777" w:rsidR="000F0F6C" w:rsidRPr="000F0F6C" w:rsidRDefault="000F0F6C" w:rsidP="00A65453">
            <w:pPr>
              <w:numPr>
                <w:ilvl w:val="0"/>
                <w:numId w:val="211"/>
              </w:numPr>
              <w:ind w:left="383" w:firstLineChars="0"/>
              <w:rPr>
                <w:color w:val="000000" w:themeColor="text1"/>
              </w:rPr>
            </w:pPr>
            <w:r w:rsidRPr="000F0F6C">
              <w:rPr>
                <w:rFonts w:hint="eastAsia"/>
                <w:color w:val="000000" w:themeColor="text1"/>
              </w:rPr>
              <w:t>表示面の向きと掲出高さ</w:t>
            </w:r>
          </w:p>
        </w:tc>
        <w:tc>
          <w:tcPr>
            <w:tcW w:w="7790" w:type="dxa"/>
          </w:tcPr>
          <w:p w14:paraId="24FD8DD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誘導サイン類及び位置サイン類の表示面は、動線と対面する向きに掲出することを基本とする。</w:t>
            </w:r>
          </w:p>
          <w:p w14:paraId="2E3808E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誘導サイン類及び位置サイン類の掲出高さは、視認位置からの見上げ角度が小さく、かつ視点の低い車いす使用者でも混雑時に前方の歩行者に遮られにくい高さとする。</w:t>
            </w:r>
          </w:p>
          <w:p w14:paraId="36B9CFB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誘導サイン類及び位置サイン類の掲出にあたっては、照明の映り込みがないように留意する。また、外光、照明の配置により見にくくならないよう留意することを基本とする。</w:t>
            </w:r>
          </w:p>
          <w:p w14:paraId="11639FB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動線と対面する向きのサイン２台を間近に掲出する場合、手前のサインで奥のサインを遮らないように、２台を十分離して設置する。</w:t>
            </w:r>
          </w:p>
        </w:tc>
      </w:tr>
      <w:tr w:rsidR="000F0F6C" w:rsidRPr="000F0F6C" w14:paraId="79096601" w14:textId="77777777" w:rsidTr="000F0F6C">
        <w:tc>
          <w:tcPr>
            <w:tcW w:w="1478" w:type="dxa"/>
          </w:tcPr>
          <w:p w14:paraId="449484AC" w14:textId="77777777" w:rsidR="000F0F6C" w:rsidRPr="000F0F6C" w:rsidRDefault="000F0F6C" w:rsidP="00A65453">
            <w:pPr>
              <w:numPr>
                <w:ilvl w:val="0"/>
                <w:numId w:val="211"/>
              </w:numPr>
              <w:ind w:left="383" w:firstLineChars="0"/>
              <w:rPr>
                <w:color w:val="000000" w:themeColor="text1"/>
              </w:rPr>
            </w:pPr>
            <w:r w:rsidRPr="000F0F6C">
              <w:rPr>
                <w:rFonts w:hint="eastAsia"/>
                <w:color w:val="000000" w:themeColor="text1"/>
              </w:rPr>
              <w:t>配置位置と配置間隔</w:t>
            </w:r>
          </w:p>
        </w:tc>
        <w:tc>
          <w:tcPr>
            <w:tcW w:w="7790" w:type="dxa"/>
          </w:tcPr>
          <w:p w14:paraId="10B296E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経路を明示する主要な誘導サインは、出入口と乗降場間の随所に掲出するサインシステム全体のなかで、必要な情報が連続的に得られるように配置することを基本とする。</w:t>
            </w:r>
          </w:p>
          <w:p w14:paraId="2E52C16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個別の誘導サインは、出入口と乗降場間の動線の分岐点、階段の上り口、階段の下り口及び動線の曲がり角に配置することを基本とする。</w:t>
            </w:r>
          </w:p>
          <w:p w14:paraId="37D35953"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長い通路等では、動線に分岐がない場合であっても、誘導サインは繰り返し配置する。</w:t>
            </w:r>
          </w:p>
          <w:p w14:paraId="72664A5A" w14:textId="77777777" w:rsid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個別の位置サインは、位置を告知しようとする施設の間近に配置することを基本とする。</w:t>
            </w:r>
          </w:p>
          <w:p w14:paraId="4216A01E" w14:textId="52005915" w:rsidR="008A33C4" w:rsidRPr="000F0F6C" w:rsidRDefault="008A33C4" w:rsidP="000F0F6C">
            <w:pPr>
              <w:ind w:left="250" w:hangingChars="125" w:hanging="250"/>
              <w:rPr>
                <w:color w:val="000000" w:themeColor="text1"/>
              </w:rPr>
            </w:pPr>
          </w:p>
        </w:tc>
      </w:tr>
      <w:tr w:rsidR="000F0F6C" w:rsidRPr="000F0F6C" w14:paraId="71A7799A" w14:textId="77777777" w:rsidTr="000F0F6C">
        <w:tc>
          <w:tcPr>
            <w:tcW w:w="9268" w:type="dxa"/>
            <w:gridSpan w:val="2"/>
            <w:shd w:val="clear" w:color="auto" w:fill="E7E6E6" w:themeFill="background2"/>
          </w:tcPr>
          <w:p w14:paraId="789B1CA9" w14:textId="77777777" w:rsidR="000F0F6C" w:rsidRPr="000F0F6C" w:rsidRDefault="000F0F6C" w:rsidP="000F0F6C">
            <w:pPr>
              <w:ind w:left="0" w:firstLineChars="0" w:firstLine="0"/>
              <w:rPr>
                <w:color w:val="000000" w:themeColor="text1"/>
              </w:rPr>
            </w:pPr>
            <w:r w:rsidRPr="000F0F6C">
              <w:rPr>
                <w:rFonts w:hint="eastAsia"/>
                <w:color w:val="000000" w:themeColor="text1"/>
              </w:rPr>
              <w:lastRenderedPageBreak/>
              <w:t>（案内サイン）</w:t>
            </w:r>
          </w:p>
        </w:tc>
      </w:tr>
      <w:tr w:rsidR="000F0F6C" w:rsidRPr="000F0F6C" w14:paraId="486FAFE3" w14:textId="77777777" w:rsidTr="000F0F6C">
        <w:tc>
          <w:tcPr>
            <w:tcW w:w="1478" w:type="dxa"/>
          </w:tcPr>
          <w:p w14:paraId="40F0ECAD" w14:textId="77777777" w:rsidR="000F0F6C" w:rsidRPr="000F0F6C" w:rsidRDefault="000F0F6C" w:rsidP="00A65453">
            <w:pPr>
              <w:numPr>
                <w:ilvl w:val="0"/>
                <w:numId w:val="212"/>
              </w:numPr>
              <w:ind w:left="383" w:firstLineChars="0"/>
              <w:rPr>
                <w:color w:val="000000" w:themeColor="text1"/>
              </w:rPr>
            </w:pPr>
            <w:r w:rsidRPr="000F0F6C">
              <w:rPr>
                <w:rFonts w:hint="eastAsia"/>
                <w:color w:val="000000" w:themeColor="text1"/>
              </w:rPr>
              <w:t>表示する情報内容</w:t>
            </w:r>
          </w:p>
        </w:tc>
        <w:tc>
          <w:tcPr>
            <w:tcW w:w="7790" w:type="dxa"/>
          </w:tcPr>
          <w:p w14:paraId="75B479B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構内案内図に表示する情報内容は、別表2-2-5のうち移動等円滑化のための主要な設備とすることを基本とする。</w:t>
            </w:r>
          </w:p>
          <w:p w14:paraId="27AD7B2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構内案内図には移動等円滑化された経路を明示する。</w:t>
            </w:r>
          </w:p>
          <w:p w14:paraId="4559765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旅客施設周辺案内図を設ける場合、表示する情報内容は、別表2-2-6のうち必要なものとすることを基本とする。</w:t>
            </w:r>
          </w:p>
          <w:p w14:paraId="141D7073"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ネットワーク運行・運航のある交通機関においては、改札口等に路線網図を掲出する。</w:t>
            </w:r>
          </w:p>
        </w:tc>
      </w:tr>
      <w:tr w:rsidR="000F0F6C" w:rsidRPr="000F0F6C" w14:paraId="0CA61D8E" w14:textId="77777777" w:rsidTr="000F0F6C">
        <w:tc>
          <w:tcPr>
            <w:tcW w:w="1478" w:type="dxa"/>
          </w:tcPr>
          <w:p w14:paraId="7FBB7592" w14:textId="77777777" w:rsidR="000F0F6C" w:rsidRPr="000F0F6C" w:rsidRDefault="000F0F6C" w:rsidP="00A65453">
            <w:pPr>
              <w:numPr>
                <w:ilvl w:val="0"/>
                <w:numId w:val="212"/>
              </w:numPr>
              <w:ind w:left="383" w:firstLineChars="0"/>
              <w:rPr>
                <w:color w:val="000000" w:themeColor="text1"/>
              </w:rPr>
            </w:pPr>
            <w:r w:rsidRPr="000F0F6C">
              <w:rPr>
                <w:rFonts w:hint="eastAsia"/>
                <w:color w:val="000000" w:themeColor="text1"/>
              </w:rPr>
              <w:t>表示面と器具のデザイン</w:t>
            </w:r>
          </w:p>
        </w:tc>
        <w:tc>
          <w:tcPr>
            <w:tcW w:w="7790" w:type="dxa"/>
          </w:tcPr>
          <w:p w14:paraId="559A67A3"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案内サイン類はシンプルなデザインとし、サイン種類ごとに統一的なデザインとする。</w:t>
            </w:r>
          </w:p>
          <w:p w14:paraId="1F86ACF6"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構内案内図や、表示範囲が徒歩圏程度の旅客施設周辺案内図の向きは、掲出する空間上の左右方向と、図上の左右方向を合わせて表示する。</w:t>
            </w:r>
          </w:p>
        </w:tc>
      </w:tr>
      <w:tr w:rsidR="000F0F6C" w:rsidRPr="000F0F6C" w14:paraId="5553452F" w14:textId="77777777" w:rsidTr="000F0F6C">
        <w:tc>
          <w:tcPr>
            <w:tcW w:w="1478" w:type="dxa"/>
          </w:tcPr>
          <w:p w14:paraId="5BC88F4D" w14:textId="77777777" w:rsidR="000F0F6C" w:rsidRPr="000F0F6C" w:rsidRDefault="000F0F6C" w:rsidP="00A65453">
            <w:pPr>
              <w:numPr>
                <w:ilvl w:val="0"/>
                <w:numId w:val="212"/>
              </w:numPr>
              <w:spacing w:line="228" w:lineRule="auto"/>
              <w:ind w:left="383" w:firstLineChars="0"/>
              <w:rPr>
                <w:color w:val="000000" w:themeColor="text1"/>
              </w:rPr>
            </w:pPr>
            <w:r w:rsidRPr="000F0F6C">
              <w:rPr>
                <w:rFonts w:hint="eastAsia"/>
                <w:color w:val="000000" w:themeColor="text1"/>
              </w:rPr>
              <w:t>表示面の向きと掲出高さ</w:t>
            </w:r>
          </w:p>
        </w:tc>
        <w:tc>
          <w:tcPr>
            <w:tcW w:w="7790" w:type="dxa"/>
          </w:tcPr>
          <w:p w14:paraId="382E5816" w14:textId="77777777" w:rsidR="000F0F6C" w:rsidRPr="000F0F6C" w:rsidRDefault="000F0F6C" w:rsidP="009A5A3A">
            <w:pPr>
              <w:spacing w:line="228" w:lineRule="auto"/>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案内サイン類の表示面は、利用者の円滑な移動を妨げないよう留意しつつ、動線と対面する向きに掲出する。</w:t>
            </w:r>
          </w:p>
          <w:p w14:paraId="64F61909" w14:textId="77777777" w:rsidR="000F0F6C" w:rsidRPr="000F0F6C" w:rsidRDefault="000F0F6C" w:rsidP="009A5A3A">
            <w:pPr>
              <w:spacing w:line="228" w:lineRule="auto"/>
              <w:ind w:left="250" w:hangingChars="125" w:hanging="250"/>
              <w:rPr>
                <w:color w:val="000000" w:themeColor="text1"/>
              </w:rPr>
            </w:pPr>
            <w:r w:rsidRPr="000F0F6C">
              <w:rPr>
                <w:rFonts w:hint="eastAsia"/>
                <w:color w:val="4DC4FF"/>
              </w:rPr>
              <w:t>G</w:t>
            </w:r>
            <w:r w:rsidRPr="000F0F6C">
              <w:rPr>
                <w:rFonts w:hint="eastAsia"/>
                <w:color w:val="000000" w:themeColor="text1"/>
              </w:rPr>
              <w:t>空間上の制約から動線と平行な向きに掲出する場合は、延長方向から視認できる箇所に、その位置に案内サイン類があることを示す位置サインを掲出する。</w:t>
            </w:r>
          </w:p>
          <w:p w14:paraId="502B4E54" w14:textId="77777777" w:rsidR="000F0F6C" w:rsidRPr="000F0F6C" w:rsidRDefault="000F0F6C" w:rsidP="009A5A3A">
            <w:pPr>
              <w:spacing w:line="228" w:lineRule="auto"/>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構内案内図、旅客施設周辺案内図、時刻表などの掲出高さは、歩行者及び車いす使用者が共通して見やすい高さとすることを基本とする。</w:t>
            </w:r>
          </w:p>
          <w:p w14:paraId="2868C11D" w14:textId="77777777" w:rsidR="000F0F6C" w:rsidRPr="000F0F6C" w:rsidRDefault="000F0F6C" w:rsidP="009A5A3A">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運賃表を券売機上部に掲出する場合においても、その掲出高さは、券売機前に並ぶ利用者に遮られないように留意しつつ、車いす使用者の見上げ角度が小さくなるように、極力低い高さとする。この場合、照明の映り込みが起きないように留意することを基本とする。</w:t>
            </w:r>
          </w:p>
          <w:p w14:paraId="55C52BC8" w14:textId="77777777" w:rsidR="000F0F6C" w:rsidRPr="000F0F6C" w:rsidRDefault="000F0F6C" w:rsidP="009A5A3A">
            <w:pPr>
              <w:spacing w:line="228" w:lineRule="auto"/>
              <w:ind w:left="250" w:hangingChars="125" w:hanging="250"/>
              <w:rPr>
                <w:color w:val="000000" w:themeColor="text1"/>
              </w:rPr>
            </w:pPr>
            <w:r w:rsidRPr="000F0F6C">
              <w:rPr>
                <w:rFonts w:hint="eastAsia"/>
                <w:b/>
                <w:bCs/>
                <w:color w:val="FF4B00"/>
              </w:rPr>
              <w:t xml:space="preserve">C </w:t>
            </w:r>
            <w:r w:rsidRPr="000F0F6C">
              <w:rPr>
                <w:rFonts w:hint="eastAsia"/>
                <w:color w:val="000000" w:themeColor="text1"/>
              </w:rPr>
              <w:t>券売機上部に掲出する運賃表の幅は、利用者が券売機の近くから斜め横向きでも判読できる範囲内とすることを基本とする。</w:t>
            </w:r>
          </w:p>
          <w:p w14:paraId="082D84FB" w14:textId="77777777" w:rsidR="000F0F6C" w:rsidRPr="000F0F6C" w:rsidRDefault="000F0F6C" w:rsidP="009A5A3A">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案内サインの掲出にあたっては、照明の映り込みがないように留意する。また、外光、照明の配置により見にくくならないよう留意することを基本とする。</w:t>
            </w:r>
          </w:p>
        </w:tc>
      </w:tr>
      <w:tr w:rsidR="000F0F6C" w:rsidRPr="000F0F6C" w14:paraId="7EE2B0BA" w14:textId="77777777" w:rsidTr="000F0F6C">
        <w:tc>
          <w:tcPr>
            <w:tcW w:w="1478" w:type="dxa"/>
          </w:tcPr>
          <w:p w14:paraId="7691F828" w14:textId="77777777" w:rsidR="000F0F6C" w:rsidRPr="000F0F6C" w:rsidRDefault="000F0F6C" w:rsidP="00A65453">
            <w:pPr>
              <w:numPr>
                <w:ilvl w:val="0"/>
                <w:numId w:val="212"/>
              </w:numPr>
              <w:ind w:left="383" w:firstLineChars="0"/>
              <w:rPr>
                <w:color w:val="000000" w:themeColor="text1"/>
              </w:rPr>
            </w:pPr>
            <w:r w:rsidRPr="000F0F6C">
              <w:rPr>
                <w:rFonts w:hint="eastAsia"/>
                <w:color w:val="000000" w:themeColor="text1"/>
              </w:rPr>
              <w:t>配置位置と配置間隔</w:t>
            </w:r>
          </w:p>
        </w:tc>
        <w:tc>
          <w:tcPr>
            <w:tcW w:w="7790" w:type="dxa"/>
          </w:tcPr>
          <w:p w14:paraId="58EA1FC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構内案内図は、出入口付近や改札口付近からそれぞれ視認できる、利用者の円滑な移動を妨げない位置に配置することを基本とする。ただし、移動等円滑化のための主要な設備の配置を容易に視認できる場合は、この限りでない。</w:t>
            </w:r>
          </w:p>
          <w:p w14:paraId="28D2CC52"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乗り換え経路又は乗り換え口を表示する構内案内図は、当該経路が他の経路と分岐する位置にも配置する。</w:t>
            </w:r>
          </w:p>
          <w:p w14:paraId="39F53F41"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旅客施設周辺案内図を設ける場合、改札口など出入口に向かう動線が分岐する箇所に設置する。</w:t>
            </w:r>
          </w:p>
          <w:p w14:paraId="108875CF"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大規模な旅客施設では、構内案内図などを繰り返し配置する。</w:t>
            </w:r>
          </w:p>
          <w:p w14:paraId="5E1C4DD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地下駅等における移動等円滑化された経路上ではない各出入口において、エレベーターが設置されている出入口までを示す位置案内図等を設置し、移動等円滑化された経路への誘導経路を示す。</w:t>
            </w:r>
          </w:p>
        </w:tc>
      </w:tr>
      <w:tr w:rsidR="000F0F6C" w:rsidRPr="000F0F6C" w14:paraId="0BBC0DF1" w14:textId="77777777" w:rsidTr="000F0F6C">
        <w:tc>
          <w:tcPr>
            <w:tcW w:w="1478" w:type="dxa"/>
          </w:tcPr>
          <w:p w14:paraId="59A2D34B" w14:textId="77777777" w:rsidR="000F0F6C" w:rsidRPr="000F0F6C" w:rsidRDefault="000F0F6C" w:rsidP="00A65453">
            <w:pPr>
              <w:numPr>
                <w:ilvl w:val="0"/>
                <w:numId w:val="212"/>
              </w:numPr>
              <w:ind w:left="383" w:firstLineChars="0"/>
              <w:rPr>
                <w:color w:val="000000" w:themeColor="text1"/>
              </w:rPr>
            </w:pPr>
            <w:r w:rsidRPr="000F0F6C">
              <w:rPr>
                <w:rFonts w:hint="eastAsia"/>
                <w:color w:val="000000" w:themeColor="text1"/>
              </w:rPr>
              <w:t>その他</w:t>
            </w:r>
          </w:p>
        </w:tc>
        <w:tc>
          <w:tcPr>
            <w:tcW w:w="7790" w:type="dxa"/>
          </w:tcPr>
          <w:p w14:paraId="5690CAAC"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移動距離が長い場合、目的地までの距離を併記する。</w:t>
            </w:r>
          </w:p>
        </w:tc>
      </w:tr>
      <w:tr w:rsidR="000F0F6C" w:rsidRPr="000F0F6C" w14:paraId="79B8C417" w14:textId="77777777" w:rsidTr="000F0F6C">
        <w:tc>
          <w:tcPr>
            <w:tcW w:w="9268" w:type="dxa"/>
            <w:gridSpan w:val="2"/>
            <w:shd w:val="clear" w:color="auto" w:fill="E7E6E6" w:themeFill="background2"/>
          </w:tcPr>
          <w:p w14:paraId="486F87C7" w14:textId="77777777" w:rsidR="000F0F6C" w:rsidRPr="000F0F6C" w:rsidRDefault="000F0F6C" w:rsidP="000F0F6C">
            <w:pPr>
              <w:ind w:leftChars="-9" w:left="264" w:hangingChars="141" w:hanging="282"/>
              <w:rPr>
                <w:color w:val="000000" w:themeColor="text1"/>
              </w:rPr>
            </w:pPr>
            <w:r w:rsidRPr="000F0F6C">
              <w:rPr>
                <w:rFonts w:hint="eastAsia"/>
                <w:color w:val="000000" w:themeColor="text1"/>
              </w:rPr>
              <w:t>（可変式情報表示装置）</w:t>
            </w:r>
          </w:p>
        </w:tc>
      </w:tr>
      <w:tr w:rsidR="000F0F6C" w:rsidRPr="000F0F6C" w14:paraId="6008742E" w14:textId="77777777" w:rsidTr="000F0F6C">
        <w:tc>
          <w:tcPr>
            <w:tcW w:w="1478" w:type="dxa"/>
          </w:tcPr>
          <w:p w14:paraId="4047AEA6" w14:textId="77777777" w:rsidR="000F0F6C" w:rsidRPr="000F0F6C" w:rsidRDefault="000F0F6C" w:rsidP="00A65453">
            <w:pPr>
              <w:numPr>
                <w:ilvl w:val="0"/>
                <w:numId w:val="213"/>
              </w:numPr>
              <w:ind w:left="383" w:firstLineChars="0"/>
              <w:rPr>
                <w:color w:val="000000" w:themeColor="text1"/>
              </w:rPr>
            </w:pPr>
            <w:r w:rsidRPr="000F0F6C">
              <w:rPr>
                <w:rFonts w:hint="eastAsia"/>
                <w:color w:val="000000" w:themeColor="text1"/>
              </w:rPr>
              <w:t>可変式情報表示装置</w:t>
            </w:r>
          </w:p>
        </w:tc>
        <w:tc>
          <w:tcPr>
            <w:tcW w:w="7790" w:type="dxa"/>
          </w:tcPr>
          <w:p w14:paraId="1903FFBB" w14:textId="77777777" w:rsidR="000F0F6C" w:rsidRPr="000F0F6C" w:rsidRDefault="000F0F6C" w:rsidP="000F0F6C">
            <w:pPr>
              <w:ind w:leftChars="-13" w:left="-24" w:hangingChars="1" w:hanging="2"/>
              <w:rPr>
                <w:color w:val="000000" w:themeColor="text1"/>
              </w:rPr>
            </w:pPr>
            <w:r w:rsidRPr="000F0F6C">
              <w:rPr>
                <w:rFonts w:hint="eastAsia"/>
                <w:color w:val="000000" w:themeColor="text1"/>
              </w:rPr>
              <w:t>可変式情報表示装置とは、LEDなどを用いた電子式やフラップなどを用いた機械式の表示方式を用いて、視覚情報を可変的に表示する装置のことをいう。</w:t>
            </w:r>
          </w:p>
          <w:p w14:paraId="4976723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車両等の運行（運航を含む。）に関する情報（行き先及び種別。これらが運行開始後に変更される場合は、その変更後のものを含む。）を文字等により表示するための設備を備えなければならない。</w:t>
            </w:r>
          </w:p>
        </w:tc>
      </w:tr>
      <w:tr w:rsidR="000F0F6C" w:rsidRPr="000F0F6C" w14:paraId="3EE43A4A" w14:textId="77777777" w:rsidTr="000F0F6C">
        <w:trPr>
          <w:hidden/>
        </w:trPr>
        <w:tc>
          <w:tcPr>
            <w:tcW w:w="1478" w:type="dxa"/>
          </w:tcPr>
          <w:p w14:paraId="36F1C906" w14:textId="77777777" w:rsidR="008A33C4" w:rsidRPr="008A33C4" w:rsidRDefault="008A33C4" w:rsidP="00A65453">
            <w:pPr>
              <w:pStyle w:val="a4"/>
              <w:numPr>
                <w:ilvl w:val="0"/>
                <w:numId w:val="331"/>
              </w:numPr>
              <w:ind w:leftChars="0" w:firstLineChars="0"/>
              <w:rPr>
                <w:vanish/>
                <w:color w:val="000000" w:themeColor="text1"/>
              </w:rPr>
            </w:pPr>
          </w:p>
          <w:p w14:paraId="12F6A2F4" w14:textId="77777777" w:rsidR="008A33C4" w:rsidRPr="008A33C4" w:rsidRDefault="008A33C4" w:rsidP="00A65453">
            <w:pPr>
              <w:pStyle w:val="a4"/>
              <w:numPr>
                <w:ilvl w:val="0"/>
                <w:numId w:val="331"/>
              </w:numPr>
              <w:ind w:leftChars="0" w:firstLineChars="0"/>
              <w:rPr>
                <w:vanish/>
                <w:color w:val="000000" w:themeColor="text1"/>
              </w:rPr>
            </w:pPr>
          </w:p>
          <w:p w14:paraId="230939AD" w14:textId="77777777" w:rsidR="008A33C4" w:rsidRPr="008A33C4" w:rsidRDefault="008A33C4" w:rsidP="00A65453">
            <w:pPr>
              <w:pStyle w:val="a4"/>
              <w:numPr>
                <w:ilvl w:val="0"/>
                <w:numId w:val="331"/>
              </w:numPr>
              <w:ind w:leftChars="0" w:firstLineChars="0"/>
              <w:rPr>
                <w:vanish/>
                <w:color w:val="000000" w:themeColor="text1"/>
              </w:rPr>
            </w:pPr>
          </w:p>
          <w:p w14:paraId="0F75BD53" w14:textId="77777777" w:rsidR="008A33C4" w:rsidRPr="008A33C4" w:rsidRDefault="008A33C4" w:rsidP="00A65453">
            <w:pPr>
              <w:pStyle w:val="a4"/>
              <w:numPr>
                <w:ilvl w:val="0"/>
                <w:numId w:val="331"/>
              </w:numPr>
              <w:ind w:leftChars="0" w:firstLineChars="0"/>
              <w:rPr>
                <w:vanish/>
                <w:color w:val="000000" w:themeColor="text1"/>
              </w:rPr>
            </w:pPr>
          </w:p>
          <w:p w14:paraId="40819906" w14:textId="77777777" w:rsidR="008A33C4" w:rsidRPr="008A33C4" w:rsidRDefault="008A33C4" w:rsidP="00A65453">
            <w:pPr>
              <w:pStyle w:val="a4"/>
              <w:numPr>
                <w:ilvl w:val="0"/>
                <w:numId w:val="331"/>
              </w:numPr>
              <w:ind w:leftChars="0" w:firstLineChars="0"/>
              <w:rPr>
                <w:vanish/>
                <w:color w:val="000000" w:themeColor="text1"/>
              </w:rPr>
            </w:pPr>
          </w:p>
          <w:p w14:paraId="7453B1B6" w14:textId="77777777" w:rsidR="008A33C4" w:rsidRPr="008A33C4" w:rsidRDefault="008A33C4" w:rsidP="00A65453">
            <w:pPr>
              <w:pStyle w:val="a4"/>
              <w:numPr>
                <w:ilvl w:val="0"/>
                <w:numId w:val="331"/>
              </w:numPr>
              <w:ind w:leftChars="0" w:firstLineChars="0"/>
              <w:rPr>
                <w:vanish/>
                <w:color w:val="000000" w:themeColor="text1"/>
              </w:rPr>
            </w:pPr>
          </w:p>
          <w:p w14:paraId="1DBBADFE" w14:textId="77777777" w:rsidR="008A33C4" w:rsidRPr="008A33C4" w:rsidRDefault="008A33C4" w:rsidP="00A65453">
            <w:pPr>
              <w:pStyle w:val="a4"/>
              <w:numPr>
                <w:ilvl w:val="0"/>
                <w:numId w:val="331"/>
              </w:numPr>
              <w:ind w:leftChars="0" w:firstLineChars="0"/>
              <w:rPr>
                <w:vanish/>
                <w:color w:val="000000" w:themeColor="text1"/>
              </w:rPr>
            </w:pPr>
          </w:p>
          <w:p w14:paraId="012451F8" w14:textId="77777777" w:rsidR="008A33C4" w:rsidRPr="008A33C4" w:rsidRDefault="008A33C4" w:rsidP="00A65453">
            <w:pPr>
              <w:pStyle w:val="a4"/>
              <w:numPr>
                <w:ilvl w:val="0"/>
                <w:numId w:val="331"/>
              </w:numPr>
              <w:ind w:leftChars="0" w:firstLineChars="0"/>
              <w:rPr>
                <w:vanish/>
                <w:color w:val="000000" w:themeColor="text1"/>
              </w:rPr>
            </w:pPr>
          </w:p>
          <w:p w14:paraId="046A96BB" w14:textId="77777777" w:rsidR="008A33C4" w:rsidRPr="008A33C4" w:rsidRDefault="008A33C4" w:rsidP="00A65453">
            <w:pPr>
              <w:pStyle w:val="a4"/>
              <w:numPr>
                <w:ilvl w:val="0"/>
                <w:numId w:val="331"/>
              </w:numPr>
              <w:ind w:leftChars="0" w:firstLineChars="0"/>
              <w:rPr>
                <w:vanish/>
                <w:color w:val="000000" w:themeColor="text1"/>
              </w:rPr>
            </w:pPr>
          </w:p>
          <w:p w14:paraId="14252757" w14:textId="77777777" w:rsidR="008A33C4" w:rsidRPr="008A33C4" w:rsidRDefault="008A33C4" w:rsidP="00A65453">
            <w:pPr>
              <w:pStyle w:val="a4"/>
              <w:numPr>
                <w:ilvl w:val="0"/>
                <w:numId w:val="331"/>
              </w:numPr>
              <w:ind w:leftChars="0" w:firstLineChars="0"/>
              <w:rPr>
                <w:vanish/>
                <w:color w:val="000000" w:themeColor="text1"/>
              </w:rPr>
            </w:pPr>
          </w:p>
          <w:p w14:paraId="1F6268CD" w14:textId="77777777" w:rsidR="008A33C4" w:rsidRPr="008A33C4" w:rsidRDefault="008A33C4" w:rsidP="00A65453">
            <w:pPr>
              <w:pStyle w:val="a4"/>
              <w:numPr>
                <w:ilvl w:val="0"/>
                <w:numId w:val="331"/>
              </w:numPr>
              <w:ind w:leftChars="0" w:firstLineChars="0"/>
              <w:rPr>
                <w:vanish/>
                <w:color w:val="000000" w:themeColor="text1"/>
              </w:rPr>
            </w:pPr>
          </w:p>
          <w:p w14:paraId="5099AF4A" w14:textId="77777777" w:rsidR="008A33C4" w:rsidRPr="008A33C4" w:rsidRDefault="008A33C4" w:rsidP="00A65453">
            <w:pPr>
              <w:pStyle w:val="a4"/>
              <w:numPr>
                <w:ilvl w:val="0"/>
                <w:numId w:val="331"/>
              </w:numPr>
              <w:ind w:leftChars="0" w:firstLineChars="0"/>
              <w:rPr>
                <w:vanish/>
                <w:color w:val="000000" w:themeColor="text1"/>
              </w:rPr>
            </w:pPr>
          </w:p>
          <w:p w14:paraId="5423B62A" w14:textId="77777777" w:rsidR="008A33C4" w:rsidRPr="008A33C4" w:rsidRDefault="008A33C4" w:rsidP="00A65453">
            <w:pPr>
              <w:pStyle w:val="a4"/>
              <w:numPr>
                <w:ilvl w:val="0"/>
                <w:numId w:val="331"/>
              </w:numPr>
              <w:ind w:leftChars="0" w:firstLineChars="0"/>
              <w:rPr>
                <w:vanish/>
                <w:color w:val="000000" w:themeColor="text1"/>
              </w:rPr>
            </w:pPr>
          </w:p>
          <w:p w14:paraId="3F5DFE80" w14:textId="79105D2B" w:rsidR="000F0F6C" w:rsidRPr="008A33C4" w:rsidRDefault="008A33C4" w:rsidP="00A65453">
            <w:pPr>
              <w:pStyle w:val="a4"/>
              <w:numPr>
                <w:ilvl w:val="0"/>
                <w:numId w:val="331"/>
              </w:numPr>
              <w:ind w:leftChars="0" w:firstLineChars="0"/>
              <w:rPr>
                <w:color w:val="000000" w:themeColor="text1"/>
              </w:rPr>
            </w:pPr>
            <w:r w:rsidRPr="000F0F6C">
              <w:rPr>
                <w:rFonts w:hint="eastAsia"/>
                <w:color w:val="000000" w:themeColor="text1"/>
              </w:rPr>
              <w:t>表示する情報内容</w:t>
            </w:r>
          </w:p>
        </w:tc>
        <w:tc>
          <w:tcPr>
            <w:tcW w:w="7790" w:type="dxa"/>
          </w:tcPr>
          <w:p w14:paraId="13F93CA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平常時に表示する情報内容は、発車番線、発車時刻、車両種別、行先など、車両等の運行（運航を含む。）に関する情報（行き先及び種別。これらが運行開始後に変更される場合は、その変更後のものを含む。）とする。</w:t>
            </w:r>
          </w:p>
          <w:p w14:paraId="5B98CFC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車両等の運行（運航を含む。）の異常に関連して、遅延状況、遅延理由、運転再開予定時刻、振替輸送状況など、利用者が次の行動を判断できるような情報を提供することを基本とする。なお、可変式情報表示装置による変更内容の提供が困難な場合には、ボードそ</w:t>
            </w:r>
            <w:r w:rsidRPr="000F0F6C">
              <w:rPr>
                <w:rFonts w:hint="eastAsia"/>
                <w:color w:val="000000" w:themeColor="text1"/>
              </w:rPr>
              <w:lastRenderedPageBreak/>
              <w:t>の他の文字による情報提供ができる設備によって代えることができる。</w:t>
            </w:r>
          </w:p>
          <w:p w14:paraId="1068ABFD"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ネットワークを形成する他の交通事業者の運行（運航を含む。）に関する情報（行き先及び種別。これらが運行開始後に変更される場合は、その変更後のものを含む。）も、提供する。</w:t>
            </w:r>
          </w:p>
          <w:p w14:paraId="1A9ACB7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簡潔かつ分かりやすい文章表現とする。また、必要に応じて図やイラストを用いて情報を提供することを基本とする。</w:t>
            </w:r>
          </w:p>
          <w:p w14:paraId="3F7BB9A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運休（欠航を含む。）・遅延の別や運行（運航を含む。）障害発生の原因等の情報を、運休（欠航を含む。）が発生した場合、事故等の要因により遅延が発生した場合に提供する。</w:t>
            </w:r>
          </w:p>
          <w:p w14:paraId="088DB1A2"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異常情報を表示する場合は、フリッカーランプを装置に取り付けるなど、異常情報表示中である旨を継続的に示す。</w:t>
            </w:r>
          </w:p>
        </w:tc>
      </w:tr>
      <w:tr w:rsidR="000F0F6C" w:rsidRPr="000F0F6C" w14:paraId="54AA340C" w14:textId="77777777" w:rsidTr="000F0F6C">
        <w:tc>
          <w:tcPr>
            <w:tcW w:w="1478" w:type="dxa"/>
          </w:tcPr>
          <w:p w14:paraId="549D09B0" w14:textId="29244F02" w:rsidR="000F0F6C" w:rsidRPr="000F0F6C" w:rsidRDefault="000F0F6C" w:rsidP="00A65453">
            <w:pPr>
              <w:numPr>
                <w:ilvl w:val="0"/>
                <w:numId w:val="256"/>
              </w:numPr>
              <w:ind w:firstLineChars="0"/>
              <w:rPr>
                <w:color w:val="000000" w:themeColor="text1"/>
              </w:rPr>
            </w:pPr>
            <w:r w:rsidRPr="000F0F6C">
              <w:rPr>
                <w:rFonts w:hint="eastAsia"/>
                <w:color w:val="000000" w:themeColor="text1"/>
              </w:rPr>
              <w:lastRenderedPageBreak/>
              <w:t>表示方法</w:t>
            </w:r>
          </w:p>
        </w:tc>
        <w:tc>
          <w:tcPr>
            <w:tcW w:w="7790" w:type="dxa"/>
          </w:tcPr>
          <w:p w14:paraId="278998DA"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表示方式は、文字等が均等な明るさに鮮明に見える輝度を確保し、図と地の色の明度、色相又は彩度の差（輝度コントラスト）を大きくすること、文字を大きくすること等により容易に識別できるものとする。</w:t>
            </w:r>
          </w:p>
          <w:p w14:paraId="64B9BCF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色覚異常の利用者に留意し、参考2-2-5を参考とし見分けやすい色の組み合わせを用いて、表示要素毎の色の明度、色相又は彩度の差（輝度コントラスト）を確保した表示とするとともに、必要に応じて文字や記号等を付加して情報を提供することを基本とする。</w:t>
            </w:r>
          </w:p>
          <w:p w14:paraId="4492F412"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外光、照明の逆光や光の反射により、見にくくならないよう留意すること。また、サインの背景に照明や看板等が位置すること等により、見にくくならないように留意する。</w:t>
            </w:r>
          </w:p>
        </w:tc>
      </w:tr>
      <w:tr w:rsidR="000F0F6C" w:rsidRPr="000F0F6C" w14:paraId="00DA4F6F" w14:textId="77777777" w:rsidTr="000F0F6C">
        <w:tc>
          <w:tcPr>
            <w:tcW w:w="1478" w:type="dxa"/>
          </w:tcPr>
          <w:p w14:paraId="209BA493" w14:textId="77777777" w:rsidR="000F0F6C" w:rsidRPr="000F0F6C" w:rsidRDefault="000F0F6C" w:rsidP="00A65453">
            <w:pPr>
              <w:numPr>
                <w:ilvl w:val="0"/>
                <w:numId w:val="256"/>
              </w:numPr>
              <w:ind w:firstLineChars="0"/>
              <w:rPr>
                <w:color w:val="000000" w:themeColor="text1"/>
              </w:rPr>
            </w:pPr>
            <w:r w:rsidRPr="000F0F6C">
              <w:rPr>
                <w:rFonts w:hint="eastAsia"/>
                <w:color w:val="000000" w:themeColor="text1"/>
              </w:rPr>
              <w:t>案内放送による提供</w:t>
            </w:r>
          </w:p>
        </w:tc>
        <w:tc>
          <w:tcPr>
            <w:tcW w:w="7790" w:type="dxa"/>
          </w:tcPr>
          <w:p w14:paraId="0E056AA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上述の情報内容は、あわせてアナウンスにて、聞き取りやすい音量、音質、速さで繰り返す等して放送することを基本とする。</w:t>
            </w:r>
          </w:p>
        </w:tc>
      </w:tr>
      <w:tr w:rsidR="000F0F6C" w:rsidRPr="000F0F6C" w14:paraId="6A0BF9CE" w14:textId="77777777" w:rsidTr="000F0F6C">
        <w:tc>
          <w:tcPr>
            <w:tcW w:w="1478" w:type="dxa"/>
          </w:tcPr>
          <w:p w14:paraId="52260DF8" w14:textId="77777777" w:rsidR="000F0F6C" w:rsidRPr="000F0F6C" w:rsidRDefault="000F0F6C" w:rsidP="00A65453">
            <w:pPr>
              <w:numPr>
                <w:ilvl w:val="0"/>
                <w:numId w:val="256"/>
              </w:numPr>
              <w:ind w:firstLineChars="0"/>
              <w:rPr>
                <w:color w:val="000000" w:themeColor="text1"/>
              </w:rPr>
            </w:pPr>
            <w:r w:rsidRPr="000F0F6C">
              <w:rPr>
                <w:rFonts w:hint="eastAsia"/>
                <w:color w:val="000000" w:themeColor="text1"/>
              </w:rPr>
              <w:t>配置位置</w:t>
            </w:r>
          </w:p>
        </w:tc>
        <w:tc>
          <w:tcPr>
            <w:tcW w:w="7790" w:type="dxa"/>
          </w:tcPr>
          <w:p w14:paraId="18F2C93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車両等の運行（運航を含む。）用の可変式情報表示装置は、視覚情報への依存度の大きい聴覚障がい者を含む多くの利用者が、運行（運航を含む。）により乗降場が頻繁に変動する場合に各乗降場へ分流する位置のほか、改札口付近や乗降場、待合室など、視覚情報を得て行動を判断するのに適当な位置に配置することを基本とする。</w:t>
            </w:r>
          </w:p>
          <w:p w14:paraId="351E64C0"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可変式情報表示装置の掲出高さは、誘導サインや位置サイン類と統一すること。</w:t>
            </w:r>
          </w:p>
        </w:tc>
      </w:tr>
      <w:tr w:rsidR="000F0F6C" w:rsidRPr="000F0F6C" w14:paraId="29E9F661" w14:textId="77777777" w:rsidTr="000F0F6C">
        <w:tc>
          <w:tcPr>
            <w:tcW w:w="1478" w:type="dxa"/>
          </w:tcPr>
          <w:p w14:paraId="687B4ECB" w14:textId="77777777" w:rsidR="000F0F6C" w:rsidRPr="000F0F6C" w:rsidRDefault="000F0F6C" w:rsidP="00A65453">
            <w:pPr>
              <w:numPr>
                <w:ilvl w:val="0"/>
                <w:numId w:val="256"/>
              </w:numPr>
              <w:ind w:firstLineChars="0"/>
              <w:rPr>
                <w:color w:val="000000" w:themeColor="text1"/>
              </w:rPr>
            </w:pPr>
            <w:r w:rsidRPr="000F0F6C">
              <w:rPr>
                <w:rFonts w:hint="eastAsia"/>
                <w:color w:val="000000" w:themeColor="text1"/>
              </w:rPr>
              <w:t>その他</w:t>
            </w:r>
          </w:p>
        </w:tc>
        <w:tc>
          <w:tcPr>
            <w:tcW w:w="7790" w:type="dxa"/>
          </w:tcPr>
          <w:p w14:paraId="5D8A9E5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デジタルサイネージを設置する場合、発色による点字ブロックの視認性の悪化が懸念される。また、明度によっては過剰な刺激にもなりえることから検討が必要である。</w:t>
            </w:r>
          </w:p>
        </w:tc>
      </w:tr>
    </w:tbl>
    <w:p w14:paraId="0F9DC19B" w14:textId="77777777" w:rsidR="000F0F6C" w:rsidRPr="000F0F6C" w:rsidRDefault="000F0F6C" w:rsidP="000F0F6C">
      <w:pPr>
        <w:ind w:left="360" w:firstLineChars="0" w:hanging="360"/>
      </w:pPr>
    </w:p>
    <w:p w14:paraId="32190D09" w14:textId="77777777" w:rsidR="000F0F6C" w:rsidRPr="000F0F6C" w:rsidRDefault="000F0F6C" w:rsidP="000F0F6C">
      <w:pPr>
        <w:widowControl/>
        <w:adjustRightInd/>
        <w:snapToGrid/>
        <w:ind w:left="0" w:firstLineChars="0" w:firstLine="0"/>
        <w:jc w:val="left"/>
      </w:pPr>
      <w:r w:rsidRPr="000F0F6C">
        <w:rPr>
          <w:rFonts w:hint="eastAsia"/>
        </w:rPr>
        <w:br w:type="page"/>
      </w:r>
    </w:p>
    <w:p w14:paraId="0615CED1" w14:textId="3AEAA493" w:rsidR="000F0F6C" w:rsidRPr="000F0F6C" w:rsidRDefault="00415268" w:rsidP="000F0F6C">
      <w:pPr>
        <w:ind w:left="0" w:firstLineChars="0" w:firstLine="0"/>
      </w:pPr>
      <w:r>
        <w:rPr>
          <w:noProof/>
        </w:rPr>
        <w:lastRenderedPageBreak/>
        <w:drawing>
          <wp:inline distT="0" distB="0" distL="0" distR="0" wp14:anchorId="56B8717E" wp14:editId="5390A4F3">
            <wp:extent cx="6120130" cy="8874760"/>
            <wp:effectExtent l="0" t="0" r="0" b="254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a:ext>
                      </a:extLst>
                    </a:blip>
                    <a:stretch>
                      <a:fillRect/>
                    </a:stretch>
                  </pic:blipFill>
                  <pic:spPr>
                    <a:xfrm>
                      <a:off x="0" y="0"/>
                      <a:ext cx="6120130" cy="8874760"/>
                    </a:xfrm>
                    <a:prstGeom prst="rect">
                      <a:avLst/>
                    </a:prstGeom>
                  </pic:spPr>
                </pic:pic>
              </a:graphicData>
            </a:graphic>
          </wp:inline>
        </w:drawing>
      </w:r>
    </w:p>
    <w:p w14:paraId="0DABD26A" w14:textId="4AFD3862" w:rsidR="000F0F6C" w:rsidRPr="000F0F6C" w:rsidRDefault="00565D54" w:rsidP="000F0F6C">
      <w:pPr>
        <w:ind w:left="0" w:firstLineChars="0" w:firstLine="0"/>
      </w:pPr>
      <w:r w:rsidRPr="00565D54">
        <w:rPr>
          <w:noProof/>
        </w:rPr>
        <w:lastRenderedPageBreak/>
        <w:drawing>
          <wp:inline distT="0" distB="0" distL="0" distR="0" wp14:anchorId="6F68F37F" wp14:editId="31E905CF">
            <wp:extent cx="6120130" cy="8096250"/>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6120130" cy="8096250"/>
                    </a:xfrm>
                    <a:prstGeom prst="rect">
                      <a:avLst/>
                    </a:prstGeom>
                  </pic:spPr>
                </pic:pic>
              </a:graphicData>
            </a:graphic>
          </wp:inline>
        </w:drawing>
      </w:r>
    </w:p>
    <w:p w14:paraId="13B3DF9D" w14:textId="77777777" w:rsidR="000F0F6C" w:rsidRPr="000F0F6C" w:rsidRDefault="000F0F6C" w:rsidP="000F0F6C">
      <w:pPr>
        <w:widowControl/>
        <w:adjustRightInd/>
        <w:snapToGrid/>
        <w:ind w:left="0" w:firstLineChars="0" w:firstLine="0"/>
        <w:jc w:val="left"/>
      </w:pPr>
      <w:r w:rsidRPr="000F0F6C">
        <w:rPr>
          <w:rFonts w:hint="eastAsia"/>
        </w:rPr>
        <w:br w:type="page"/>
      </w:r>
    </w:p>
    <w:p w14:paraId="769638DD" w14:textId="5CA91C87" w:rsidR="000F0F6C" w:rsidRPr="000F0F6C" w:rsidRDefault="0040713D" w:rsidP="000F0F6C">
      <w:pPr>
        <w:ind w:left="0" w:firstLineChars="0" w:firstLine="0"/>
      </w:pPr>
      <w:r w:rsidRPr="0040713D">
        <w:rPr>
          <w:noProof/>
        </w:rPr>
        <w:lastRenderedPageBreak/>
        <w:drawing>
          <wp:inline distT="0" distB="0" distL="0" distR="0" wp14:anchorId="71C17C43" wp14:editId="01B7CD4F">
            <wp:extent cx="6120130" cy="1913938"/>
            <wp:effectExtent l="0" t="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6120130" cy="1913938"/>
                    </a:xfrm>
                    <a:prstGeom prst="rect">
                      <a:avLst/>
                    </a:prstGeom>
                    <a:noFill/>
                    <a:ln>
                      <a:noFill/>
                    </a:ln>
                  </pic:spPr>
                </pic:pic>
              </a:graphicData>
            </a:graphic>
          </wp:inline>
        </w:drawing>
      </w:r>
    </w:p>
    <w:p w14:paraId="7C106447" w14:textId="77777777" w:rsidR="000F0F6C" w:rsidRPr="000F0F6C" w:rsidRDefault="000F0F6C" w:rsidP="000F0F6C">
      <w:pPr>
        <w:ind w:left="0" w:firstLineChars="0" w:firstLine="0"/>
        <w:rPr>
          <w:sz w:val="18"/>
          <w:szCs w:val="20"/>
        </w:rPr>
      </w:pPr>
      <w:r w:rsidRPr="000F0F6C">
        <w:rPr>
          <w:rFonts w:hint="eastAsia"/>
          <w:sz w:val="18"/>
          <w:szCs w:val="20"/>
        </w:rPr>
        <w:t>出典：公共交通機関の旅客施設・車両等・役務の提供に関する移動等円滑化整備ガイドライン、バリアフリー整備ガイドライン、旅客施設編（令和4年３月、国土交通省総合政策局バリアフリー政策課）</w:t>
      </w:r>
    </w:p>
    <w:p w14:paraId="1BE3EA83" w14:textId="77777777" w:rsidR="000F0F6C" w:rsidRPr="000F0F6C" w:rsidRDefault="000F0F6C" w:rsidP="000F0F6C">
      <w:pPr>
        <w:widowControl/>
        <w:adjustRightInd/>
        <w:snapToGrid/>
        <w:ind w:left="0" w:firstLineChars="0" w:firstLine="0"/>
        <w:jc w:val="left"/>
      </w:pPr>
    </w:p>
    <w:p w14:paraId="11A85AAA" w14:textId="11608594" w:rsidR="000F0F6C" w:rsidRPr="000F0F6C" w:rsidRDefault="00A52889" w:rsidP="000F0F6C">
      <w:pPr>
        <w:ind w:left="0" w:firstLineChars="0" w:firstLine="0"/>
      </w:pPr>
      <w:r w:rsidRPr="00A52889">
        <w:rPr>
          <w:noProof/>
        </w:rPr>
        <w:drawing>
          <wp:inline distT="0" distB="0" distL="0" distR="0" wp14:anchorId="2E2F1003" wp14:editId="215C1130">
            <wp:extent cx="6120130" cy="2427583"/>
            <wp:effectExtent l="0" t="0" r="0" b="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6120130" cy="2427583"/>
                    </a:xfrm>
                    <a:prstGeom prst="rect">
                      <a:avLst/>
                    </a:prstGeom>
                    <a:noFill/>
                    <a:ln>
                      <a:noFill/>
                    </a:ln>
                  </pic:spPr>
                </pic:pic>
              </a:graphicData>
            </a:graphic>
          </wp:inline>
        </w:drawing>
      </w:r>
    </w:p>
    <w:p w14:paraId="02AAF2A5" w14:textId="77777777" w:rsidR="000F0F6C" w:rsidRPr="000F0F6C" w:rsidRDefault="000F0F6C" w:rsidP="000F0F6C">
      <w:pPr>
        <w:ind w:left="0" w:firstLineChars="0" w:firstLine="0"/>
        <w:rPr>
          <w:sz w:val="18"/>
          <w:szCs w:val="20"/>
        </w:rPr>
      </w:pPr>
      <w:r w:rsidRPr="000F0F6C">
        <w:rPr>
          <w:rFonts w:hint="eastAsia"/>
          <w:sz w:val="18"/>
          <w:szCs w:val="20"/>
        </w:rPr>
        <w:t>出典：公共交通機関の旅客施設・車両等・役務の提供に関する移動等円滑化整備ガイドライン、バリアフリー整備ガイドライン、旅客施設編（令和4年３月、国土交通省総合政策局バリアフリー政策課）</w:t>
      </w:r>
    </w:p>
    <w:p w14:paraId="732B50F8" w14:textId="77777777" w:rsidR="000F0F6C" w:rsidRPr="000F0F6C" w:rsidRDefault="000F0F6C" w:rsidP="000F0F6C">
      <w:pPr>
        <w:ind w:left="0" w:firstLineChars="0" w:firstLine="0"/>
      </w:pPr>
    </w:p>
    <w:p w14:paraId="5FCE40AA" w14:textId="23AB114B" w:rsidR="000F0F6C" w:rsidRPr="000F0F6C" w:rsidRDefault="00327CCB" w:rsidP="000F0F6C">
      <w:pPr>
        <w:ind w:left="0" w:firstLineChars="0" w:firstLine="0"/>
      </w:pPr>
      <w:r w:rsidRPr="00327CCB">
        <w:rPr>
          <w:noProof/>
        </w:rPr>
        <w:drawing>
          <wp:inline distT="0" distB="0" distL="0" distR="0" wp14:anchorId="17C605CD" wp14:editId="6695A725">
            <wp:extent cx="6120130" cy="2559499"/>
            <wp:effectExtent l="0" t="0" r="0" b="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6120130" cy="2559499"/>
                    </a:xfrm>
                    <a:prstGeom prst="rect">
                      <a:avLst/>
                    </a:prstGeom>
                    <a:noFill/>
                    <a:ln>
                      <a:noFill/>
                    </a:ln>
                  </pic:spPr>
                </pic:pic>
              </a:graphicData>
            </a:graphic>
          </wp:inline>
        </w:drawing>
      </w:r>
    </w:p>
    <w:p w14:paraId="0693B35F" w14:textId="77777777" w:rsidR="000F0F6C" w:rsidRPr="000F0F6C" w:rsidRDefault="000F0F6C" w:rsidP="000F0F6C">
      <w:pPr>
        <w:ind w:left="0" w:firstLineChars="0" w:firstLine="0"/>
        <w:rPr>
          <w:sz w:val="18"/>
          <w:szCs w:val="20"/>
        </w:rPr>
      </w:pPr>
      <w:r w:rsidRPr="000F0F6C">
        <w:rPr>
          <w:rFonts w:hint="eastAsia"/>
          <w:sz w:val="18"/>
          <w:szCs w:val="20"/>
        </w:rPr>
        <w:t>出典：公共交通機関の旅客施設・車両等・役務の提供に関する移動等円滑化整備ガイドライン、バリアフリー整備ガイドライン、旅客施設編（令和4年３月、国土交通省総合政策局バリアフリー政策課）</w:t>
      </w:r>
    </w:p>
    <w:p w14:paraId="6B54EF6B" w14:textId="77777777" w:rsidR="000F0F6C" w:rsidRPr="000F0F6C" w:rsidRDefault="000F0F6C" w:rsidP="000F0F6C">
      <w:pPr>
        <w:widowControl/>
        <w:adjustRightInd/>
        <w:snapToGrid/>
        <w:ind w:left="0" w:firstLineChars="0" w:firstLine="0"/>
        <w:jc w:val="left"/>
      </w:pPr>
      <w:r w:rsidRPr="000F0F6C">
        <w:rPr>
          <w:rFonts w:hint="eastAsia"/>
        </w:rPr>
        <w:br w:type="page"/>
      </w:r>
    </w:p>
    <w:p w14:paraId="3471C6A5" w14:textId="36C46E45" w:rsidR="000F0F6C" w:rsidRPr="000F0F6C" w:rsidRDefault="009025B5" w:rsidP="000F0F6C">
      <w:pPr>
        <w:ind w:left="0" w:firstLineChars="0" w:firstLine="0"/>
      </w:pPr>
      <w:r w:rsidRPr="009025B5">
        <w:rPr>
          <w:noProof/>
        </w:rPr>
        <w:lastRenderedPageBreak/>
        <w:drawing>
          <wp:inline distT="0" distB="0" distL="0" distR="0" wp14:anchorId="28C7179F" wp14:editId="41F58417">
            <wp:extent cx="6120130" cy="3850005"/>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a:ext>
                      </a:extLst>
                    </a:blip>
                    <a:stretch>
                      <a:fillRect/>
                    </a:stretch>
                  </pic:blipFill>
                  <pic:spPr>
                    <a:xfrm>
                      <a:off x="0" y="0"/>
                      <a:ext cx="6120130" cy="3850005"/>
                    </a:xfrm>
                    <a:prstGeom prst="rect">
                      <a:avLst/>
                    </a:prstGeom>
                  </pic:spPr>
                </pic:pic>
              </a:graphicData>
            </a:graphic>
          </wp:inline>
        </w:drawing>
      </w:r>
    </w:p>
    <w:p w14:paraId="0BDE7BA4" w14:textId="77777777" w:rsidR="000F0F6C" w:rsidRPr="000F0F6C" w:rsidRDefault="000F0F6C" w:rsidP="000F0F6C">
      <w:pPr>
        <w:ind w:left="0" w:firstLineChars="0" w:firstLine="0"/>
        <w:rPr>
          <w:sz w:val="18"/>
          <w:szCs w:val="20"/>
        </w:rPr>
      </w:pPr>
      <w:r w:rsidRPr="000F0F6C">
        <w:rPr>
          <w:rFonts w:hint="eastAsia"/>
          <w:sz w:val="18"/>
          <w:szCs w:val="20"/>
        </w:rPr>
        <w:t>出典：公共交通機関の旅客施設・車両等・役務の提供に関する移動等円滑化整備ガイドライン、バリアフリー整備ガイドライン、旅客施設編（令和4年３月、国土交通省総合政策局バリアフリー政策課）</w:t>
      </w:r>
    </w:p>
    <w:p w14:paraId="7139F1EE" w14:textId="77777777" w:rsidR="000F0F6C" w:rsidRPr="000F0F6C" w:rsidRDefault="000F0F6C" w:rsidP="000F0F6C">
      <w:pPr>
        <w:widowControl/>
        <w:adjustRightInd/>
        <w:snapToGrid/>
        <w:ind w:left="0" w:firstLineChars="0" w:firstLine="0"/>
        <w:jc w:val="left"/>
      </w:pPr>
      <w:r w:rsidRPr="000F0F6C">
        <w:rPr>
          <w:rFonts w:hint="eastAsia"/>
        </w:rPr>
        <w:br w:type="page"/>
      </w:r>
    </w:p>
    <w:p w14:paraId="57032FDF" w14:textId="540F05F1" w:rsidR="000F0F6C" w:rsidRPr="000F0F6C" w:rsidRDefault="0099166B" w:rsidP="000F0F6C">
      <w:pPr>
        <w:ind w:left="0" w:firstLineChars="0" w:firstLine="0"/>
      </w:pPr>
      <w:r w:rsidRPr="0099166B">
        <w:rPr>
          <w:noProof/>
        </w:rPr>
        <w:lastRenderedPageBreak/>
        <w:drawing>
          <wp:inline distT="0" distB="0" distL="0" distR="0" wp14:anchorId="5F63E29D" wp14:editId="66CD4218">
            <wp:extent cx="6120130" cy="7968615"/>
            <wp:effectExtent l="0" t="0" r="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a:ext>
                      </a:extLst>
                    </a:blip>
                    <a:stretch>
                      <a:fillRect/>
                    </a:stretch>
                  </pic:blipFill>
                  <pic:spPr>
                    <a:xfrm>
                      <a:off x="0" y="0"/>
                      <a:ext cx="6120130" cy="7968615"/>
                    </a:xfrm>
                    <a:prstGeom prst="rect">
                      <a:avLst/>
                    </a:prstGeom>
                  </pic:spPr>
                </pic:pic>
              </a:graphicData>
            </a:graphic>
          </wp:inline>
        </w:drawing>
      </w:r>
    </w:p>
    <w:p w14:paraId="305053F5" w14:textId="77777777" w:rsidR="000F0F6C" w:rsidRPr="000F0F6C" w:rsidRDefault="000F0F6C" w:rsidP="000F0F6C">
      <w:pPr>
        <w:ind w:left="0" w:firstLineChars="0" w:firstLine="0"/>
        <w:rPr>
          <w:sz w:val="18"/>
          <w:szCs w:val="20"/>
        </w:rPr>
      </w:pPr>
      <w:r w:rsidRPr="000F0F6C">
        <w:rPr>
          <w:rFonts w:hint="eastAsia"/>
          <w:sz w:val="18"/>
          <w:szCs w:val="20"/>
        </w:rPr>
        <w:t>出典：公共交通機関の旅客施設・車両等・役務の提供に関する移動等円滑化整備ガイドライン、バリアフリー整備ガイドライン、旅客施設編（令和4年３月、国土交通省総合政策局バリアフリー政策課）</w:t>
      </w:r>
    </w:p>
    <w:p w14:paraId="14B19E98" w14:textId="77777777" w:rsidR="000F0F6C" w:rsidRPr="000F0F6C" w:rsidRDefault="000F0F6C" w:rsidP="000F0F6C">
      <w:pPr>
        <w:widowControl/>
        <w:adjustRightInd/>
        <w:snapToGrid/>
        <w:ind w:left="0" w:firstLineChars="0" w:firstLine="0"/>
        <w:jc w:val="left"/>
      </w:pPr>
      <w:r w:rsidRPr="000F0F6C">
        <w:rPr>
          <w:rFonts w:hint="eastAsia"/>
        </w:rPr>
        <w:br w:type="page"/>
      </w:r>
    </w:p>
    <w:p w14:paraId="7D1DF6B8" w14:textId="7C9E18CA" w:rsidR="000F0F6C" w:rsidRPr="000F0F6C" w:rsidRDefault="009A5A3A" w:rsidP="009A5A3A">
      <w:pPr>
        <w:keepNext/>
        <w:spacing w:beforeLines="100" w:before="360"/>
        <w:ind w:left="0" w:firstLineChars="0" w:firstLine="0"/>
        <w:rPr>
          <w:rFonts w:hAnsi="メイリオ"/>
        </w:rPr>
      </w:pPr>
      <w:r>
        <w:rPr>
          <w:rFonts w:hAnsi="メイリオ" w:hint="eastAsia"/>
        </w:rPr>
        <w:lastRenderedPageBreak/>
        <w:t>（２）</w:t>
      </w:r>
      <w:r w:rsidR="000F0F6C" w:rsidRPr="000F0F6C">
        <w:rPr>
          <w:rFonts w:hAnsi="メイリオ" w:hint="eastAsia"/>
        </w:rPr>
        <w:t>視覚障がい者誘導案内用設備</w:t>
      </w:r>
    </w:p>
    <w:p w14:paraId="018EF851" w14:textId="77777777" w:rsidR="000F0F6C" w:rsidRPr="000F0F6C" w:rsidRDefault="000F0F6C" w:rsidP="00A65453">
      <w:pPr>
        <w:pStyle w:val="EXPO10"/>
        <w:numPr>
          <w:ilvl w:val="0"/>
          <w:numId w:val="257"/>
        </w:numPr>
      </w:pPr>
      <w:r w:rsidRPr="000F0F6C">
        <w:rPr>
          <w:rFonts w:hint="eastAsia"/>
        </w:rPr>
        <w:t>基本的な考え方</w:t>
      </w:r>
    </w:p>
    <w:p w14:paraId="64D8FE7C"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視覚障がい者誘導用ブロックは、現時点では視覚障がい者の誘導に最も有効な手段であり、旅客施設の平面計画等を考慮し、歩行しやすいよう敷設することが有効である。敷設にあたっては、あらかじめ誘導動線を設定するとともに、誘導すべき箇所を明確化し、利用者動線が遠回りにならないよう留意する必要がある。また、視覚障がい者誘導用ブロックを感知しやすいよう、周囲の床材の仕上げにも留意する必要がある。</w:t>
      </w:r>
    </w:p>
    <w:p w14:paraId="73A7CAB0"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併せて、使用する材料によっては足の不自由な方がつまずいたり、白杖が突っかかったりする恐れがあることから、材料に留意する必要がある。</w:t>
      </w:r>
    </w:p>
    <w:p w14:paraId="0717BFF8"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＜鉄軌道駅の改札口＞</w:t>
      </w:r>
    </w:p>
    <w:p w14:paraId="352C54A7"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改札口は、鉄道を利用する際の起終点となる場所であるとともに、駅員とコミュニケーションを図り、人的サポートを求めることのできる場所でもあるため、その位置を音響案内で知らせることが重要である。加えて、複数事業者が乗り入れている駅等で異なる事業者の改札口が隣接する場合の音響案内については、音声案内を付加すること等により区別できるようにすれば、より利便性が高まる。また、改札口付近に触知案内図、インターホン等を設置する場合は、設置位置を知らせるため、音響または音声案内装置を設置することも重要である。</w:t>
      </w:r>
    </w:p>
    <w:p w14:paraId="00B8500E"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なお、改札口付近においては駅職員等が勤務していることから、音量、音質、設置位置など騒音とならないよう留意することが必要となる。</w:t>
      </w:r>
    </w:p>
    <w:p w14:paraId="39E3E434"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＜エスカレーター＞</w:t>
      </w:r>
    </w:p>
    <w:p w14:paraId="76B684CB"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視覚障がい者のエスカレーター利用にあたっては、位置や進入可否、行き先、上下方向の確認が困難となっている。従って、単独でエスカレーターを利用している視覚障がい者の円滑な移動を図るためには、進入可能なエスカレーター（時間帯によって上下方向が変更されるエスカレーターや自動運転エスカレーターを含む）において、音声により、その位置と行き先及び上下方向が分かることが必要である。また、逆方向のエスカレーターへの誤進入を避けるため、進入不可能なエスカレーターにおいては、音声案内を行わないこととする。なお、注意喚起案内を行っているエスカレーターについては、案内のタイミングが重ならないよう留意することが必要である。</w:t>
      </w:r>
    </w:p>
    <w:p w14:paraId="5311463F"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エスカレーターの音声案内については、視覚障がい者が環境認知に音源定位を活用していること踏まえ、乗り口を特定しやすいよう、乗り口に近い位置に音源を設置すべきである。</w:t>
      </w:r>
    </w:p>
    <w:p w14:paraId="58C0CB4F"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また、音声案内を行う場合には、利用者と対面する通路方向に指向性を持たせることが有効となる。</w:t>
      </w:r>
    </w:p>
    <w:p w14:paraId="7744692B"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視覚障がい者におけるエスカレーター利用のニーズは高く、エスカレーターを使用できる環境を整備する必要があると考えらえる。一方で、安全性への留意が必須であり、視覚障がい者誘導用ブロックの敷設に加え、音声案内などでエスカレーターの位置や行き先をよりわかりやすくする等の工夫が必要である。</w:t>
      </w:r>
    </w:p>
    <w:p w14:paraId="16837DCD"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＜トイレ＞</w:t>
      </w:r>
    </w:p>
    <w:p w14:paraId="4D7DD998"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視覚障がい者のトイレ利用においては、設置位置及び男女別の配置を把握することが困難となっている。このため、視覚障がい者に対しては、トイレ出入口付近において、位置と男女別が分かる音声案内を行うことが必要である。案内方式としては、設置場所の空間特性に応じて、常時式、人感知式、などの音声案内装置によって実施する。</w:t>
      </w:r>
    </w:p>
    <w:p w14:paraId="701177EE"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なお、男子用、女子用、車椅子使用者用トイレが並列している場合等、視覚障がい者誘導用ブロックの誘導箇所によっては、左右の男女トイレの位置を示す音声案内だけではわかりにくい状況も考えられるため、個々の空間状況に応じて、「車椅子使用者用トイレ」も案内すれば、より利便性が高まる。</w:t>
      </w:r>
    </w:p>
    <w:p w14:paraId="6932CBE3"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＜鉄軌道駅のプラットホーム＞</w:t>
      </w:r>
    </w:p>
    <w:p w14:paraId="5CC4A8FE"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プラットホームにおいては、視覚障がい者に対して列車降車後に出口へ通ずる退出口の方向としての階段位置を知らせるため、階段位置を示す音響案内装置を設置することが必要である。</w:t>
      </w:r>
    </w:p>
    <w:p w14:paraId="7F93F6D4"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ただし、複数ホームが並列している駅では、隣接ホームと自ホームとの音源位置の錯誤を防ぐ必要があり、また、音響案内を行うスピーカーの設置にあたっては、空間特性に応じて、音量、設置位置、ホーム長軸方向への狭指向性を十分に検討する必要がある。</w:t>
      </w:r>
    </w:p>
    <w:p w14:paraId="6A712C0F"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なお、視覚障がい者のプラットホーム上の歩行については、転落の危険性が高いため、ホームドア等、内方線付き点状ブロック等による転落防止措置によって安全対策が示されている。</w:t>
      </w:r>
    </w:p>
    <w:p w14:paraId="12B41DD5"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＜地下駅の地上出入口＞</w:t>
      </w:r>
    </w:p>
    <w:p w14:paraId="22E93AD0"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地下駅の地上出入口については、街路、建物内に設置され、視覚障がい者が入口を確認することが困難となって</w:t>
      </w:r>
      <w:r w:rsidRPr="000F0F6C">
        <w:rPr>
          <w:rFonts w:hint="eastAsia"/>
          <w:color w:val="000000" w:themeColor="text1"/>
        </w:rPr>
        <w:lastRenderedPageBreak/>
        <w:t>いるため、その位置を知らせることが必要とされている。地上出入口部に視覚障がい者誘導用ブロックを敷設することとともに、音響案内によって地上出入口の位置を知らせることも有効な案内となる。設置場所については、視覚障がい者の利用する施設方面やバスとの乗り換え口など、利用状況を考慮し音響案内の優先度の高い場所とする。</w:t>
      </w:r>
    </w:p>
    <w:p w14:paraId="68820D82"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一方、地下駅の地上出入口における音響案内については、周囲への騒音となる可能性があり、道路管理者、周辺の建築物の管理者等との調整も必要となるため、音量制御などにより騒音への対応を図るなどの留意が必要である。なお、地下駅の地上出入口と改札口が隣接する場合の音響案内については、音声案内を付加すること等により、区別できるようにすれば、より利便性が高まる。</w:t>
      </w:r>
    </w:p>
    <w:p w14:paraId="604D2D29" w14:textId="77777777" w:rsidR="000F0F6C" w:rsidRPr="000F0F6C" w:rsidRDefault="000F0F6C" w:rsidP="000F0F6C">
      <w:pPr>
        <w:ind w:left="0" w:firstLineChars="0" w:firstLine="0"/>
        <w:rPr>
          <w:color w:val="4472C4" w:themeColor="accent5"/>
        </w:rPr>
      </w:pPr>
    </w:p>
    <w:p w14:paraId="0BCA5E2E" w14:textId="77777777" w:rsidR="000F0F6C" w:rsidRPr="000F0F6C" w:rsidRDefault="000F0F6C" w:rsidP="000F0F6C">
      <w:pPr>
        <w:numPr>
          <w:ilvl w:val="0"/>
          <w:numId w:val="8"/>
        </w:numPr>
        <w:ind w:firstLineChars="0"/>
      </w:pPr>
      <w:r w:rsidRPr="000F0F6C">
        <w:rPr>
          <w:rFonts w:hint="eastAsia"/>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2764CE15" w14:textId="77777777" w:rsidTr="000F0F6C">
        <w:tc>
          <w:tcPr>
            <w:tcW w:w="9268" w:type="dxa"/>
            <w:gridSpan w:val="2"/>
            <w:shd w:val="clear" w:color="auto" w:fill="E7E6E6" w:themeFill="background2"/>
          </w:tcPr>
          <w:p w14:paraId="6D8BCDD8"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595DCCC9" w14:textId="77777777" w:rsidTr="000F0F6C">
        <w:tc>
          <w:tcPr>
            <w:tcW w:w="9268" w:type="dxa"/>
            <w:gridSpan w:val="2"/>
          </w:tcPr>
          <w:p w14:paraId="6142C3C8"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（エスカレーター）</w:t>
            </w:r>
          </w:p>
        </w:tc>
      </w:tr>
      <w:tr w:rsidR="000F0F6C" w:rsidRPr="000F0F6C" w14:paraId="7ACF3716" w14:textId="77777777" w:rsidTr="000F0F6C">
        <w:tc>
          <w:tcPr>
            <w:tcW w:w="9268" w:type="dxa"/>
            <w:gridSpan w:val="2"/>
          </w:tcPr>
          <w:p w14:paraId="7E8621E5"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第七条　　エスカレーターには、当該エスカレーターの行き先及び昇降方向を音声により知らせる設備を設けなければならない。</w:t>
            </w:r>
          </w:p>
        </w:tc>
      </w:tr>
      <w:tr w:rsidR="000F0F6C" w:rsidRPr="000F0F6C" w14:paraId="4E4A0741" w14:textId="77777777" w:rsidTr="000F0F6C">
        <w:tc>
          <w:tcPr>
            <w:tcW w:w="9268" w:type="dxa"/>
            <w:gridSpan w:val="2"/>
          </w:tcPr>
          <w:p w14:paraId="7A815295"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（階段）</w:t>
            </w:r>
          </w:p>
        </w:tc>
      </w:tr>
      <w:tr w:rsidR="000F0F6C" w:rsidRPr="000F0F6C" w14:paraId="37D726B3" w14:textId="77777777" w:rsidTr="000F0F6C">
        <w:tc>
          <w:tcPr>
            <w:tcW w:w="9268" w:type="dxa"/>
            <w:gridSpan w:val="2"/>
          </w:tcPr>
          <w:p w14:paraId="09051C76"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第八条　　階段（踊り場を含む。以下同じ。）は、次に掲げる基準に適合するものでなければならない。</w:t>
            </w:r>
          </w:p>
          <w:p w14:paraId="24219829" w14:textId="77777777" w:rsidR="000F0F6C" w:rsidRPr="000F0F6C" w:rsidRDefault="000F0F6C" w:rsidP="003E5124">
            <w:pPr>
              <w:ind w:left="400" w:firstLineChars="0" w:firstLine="0"/>
              <w:rPr>
                <w:color w:val="000000" w:themeColor="text1"/>
              </w:rPr>
            </w:pPr>
            <w:r w:rsidRPr="000F0F6C">
              <w:rPr>
                <w:rFonts w:hint="eastAsia"/>
                <w:color w:val="000000" w:themeColor="text1"/>
              </w:rPr>
              <w:t>二　　手すりの端部の付近には、階段の通ずる場所を示す点字をはり付けること。</w:t>
            </w:r>
          </w:p>
        </w:tc>
      </w:tr>
      <w:tr w:rsidR="000F0F6C" w:rsidRPr="000F0F6C" w14:paraId="649ECDE1" w14:textId="77777777" w:rsidTr="000F0F6C">
        <w:tc>
          <w:tcPr>
            <w:tcW w:w="9268" w:type="dxa"/>
            <w:gridSpan w:val="2"/>
          </w:tcPr>
          <w:p w14:paraId="53F477A5"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（視覚障がい者誘導用ブロック等）</w:t>
            </w:r>
          </w:p>
        </w:tc>
      </w:tr>
      <w:tr w:rsidR="000F0F6C" w:rsidRPr="000F0F6C" w14:paraId="58A37F8D" w14:textId="77777777" w:rsidTr="000F0F6C">
        <w:tc>
          <w:tcPr>
            <w:tcW w:w="9268" w:type="dxa"/>
            <w:gridSpan w:val="2"/>
          </w:tcPr>
          <w:p w14:paraId="3B4D21E1"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第九条　　通路その他これに類するもの（以下「通路等」という。）であって公共用通路と車両等の乗降口との間の経路を構成するものには、視覚障害者誘導用ブロックを敷設し、又は音声その他の方法により視覚障害者を誘導する設備を設けなければならない。ただし、視覚障害者の誘導を行う者が常駐する二以上の設備がある場合であって、当該二以上の設備間の誘導が適切に実施されるときは、当該二以上の設備間の経路を構成する通路等については、この限りでない。</w:t>
            </w:r>
          </w:p>
          <w:p w14:paraId="19199938"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２　　前項の規定により視覚障害者誘導用ブロックが敷設された通路等と第四条第七項第十号の基準に適合する乗降ロビーに設ける操作盤、第十二条第二項の規定により設けられる設備（音によるものを除く。）、便所の出入口及び第十六条の基準に適合する乗車券等販売所との間の経路を構成する通路等には、それぞれ視覚障害者誘導用ブロックを敷設しなければならない。ただし、前項ただし書に規定する場合は、この限りでない。</w:t>
            </w:r>
          </w:p>
          <w:p w14:paraId="0617C314"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３　　階段、傾斜路及びエスカレーターの上端及び下端に近接する通路等には、点状ブロックを敷設しなければならない。</w:t>
            </w:r>
          </w:p>
        </w:tc>
      </w:tr>
      <w:tr w:rsidR="000F0F6C" w:rsidRPr="000F0F6C" w14:paraId="1046B7ED" w14:textId="77777777" w:rsidTr="000F0F6C">
        <w:tc>
          <w:tcPr>
            <w:tcW w:w="9268" w:type="dxa"/>
            <w:gridSpan w:val="2"/>
          </w:tcPr>
          <w:p w14:paraId="13612149" w14:textId="77777777" w:rsidR="000F0F6C" w:rsidRPr="000F0F6C" w:rsidRDefault="000F0F6C" w:rsidP="000F0F6C">
            <w:pPr>
              <w:ind w:leftChars="-23" w:left="566" w:hangingChars="306" w:hanging="612"/>
              <w:rPr>
                <w:color w:val="000000" w:themeColor="text1"/>
                <w:lang w:eastAsia="zh-TW"/>
              </w:rPr>
            </w:pPr>
            <w:r w:rsidRPr="000F0F6C">
              <w:rPr>
                <w:rFonts w:hint="eastAsia"/>
                <w:color w:val="000000" w:themeColor="text1"/>
                <w:lang w:eastAsia="zh-TW"/>
              </w:rPr>
              <w:t>（運行情報提供設備）</w:t>
            </w:r>
          </w:p>
        </w:tc>
      </w:tr>
      <w:tr w:rsidR="000F0F6C" w:rsidRPr="000F0F6C" w14:paraId="2B90CAA2" w14:textId="77777777" w:rsidTr="000F0F6C">
        <w:tc>
          <w:tcPr>
            <w:tcW w:w="9268" w:type="dxa"/>
            <w:gridSpan w:val="2"/>
          </w:tcPr>
          <w:p w14:paraId="040AC0BD"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第十条　　車両等の運行（運航を含む。）に関する情報を文字等により表示するための設備及び音声により提供するための設備を備えなければならない。ただし、電気設備がない場合その他技術上の理由によりやむを得ない場合は、この限りでない。</w:t>
            </w:r>
          </w:p>
        </w:tc>
      </w:tr>
      <w:tr w:rsidR="000F0F6C" w:rsidRPr="000F0F6C" w14:paraId="4865C6CB" w14:textId="77777777" w:rsidTr="000F0F6C">
        <w:tc>
          <w:tcPr>
            <w:tcW w:w="9268" w:type="dxa"/>
            <w:gridSpan w:val="2"/>
          </w:tcPr>
          <w:p w14:paraId="6CBA76A0"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（移動等円滑化のための主要な設備の配置等の案内）</w:t>
            </w:r>
          </w:p>
        </w:tc>
      </w:tr>
      <w:tr w:rsidR="000F0F6C" w:rsidRPr="000F0F6C" w14:paraId="78ED2FAE" w14:textId="77777777" w:rsidTr="000F0F6C">
        <w:tc>
          <w:tcPr>
            <w:tcW w:w="9268" w:type="dxa"/>
            <w:gridSpan w:val="2"/>
          </w:tcPr>
          <w:p w14:paraId="03883E87"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第十二条</w:t>
            </w:r>
          </w:p>
          <w:p w14:paraId="1CD38049"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２　　公共用通路に直接通ずる出入口の付近その他の適切な場所に、旅客施設の構造及び主要な設備の配置を音、点字その他の方法により視覚障害者に示すための設備を設けなければならない。</w:t>
            </w:r>
          </w:p>
        </w:tc>
      </w:tr>
      <w:tr w:rsidR="000F0F6C" w:rsidRPr="000F0F6C" w14:paraId="64C29A2E" w14:textId="77777777" w:rsidTr="000F0F6C">
        <w:tc>
          <w:tcPr>
            <w:tcW w:w="9268" w:type="dxa"/>
            <w:gridSpan w:val="2"/>
            <w:shd w:val="clear" w:color="auto" w:fill="E7E6E6" w:themeFill="background2"/>
          </w:tcPr>
          <w:p w14:paraId="3E4B2B22" w14:textId="77777777" w:rsidR="000F0F6C" w:rsidRPr="000F0F6C" w:rsidRDefault="000F0F6C" w:rsidP="000F0F6C">
            <w:pPr>
              <w:ind w:left="0" w:firstLineChars="0" w:firstLine="0"/>
              <w:rPr>
                <w:color w:val="000000" w:themeColor="text1"/>
              </w:rPr>
            </w:pPr>
            <w:r w:rsidRPr="000F0F6C">
              <w:rPr>
                <w:rFonts w:hint="eastAsia"/>
                <w:color w:val="000000" w:themeColor="text1"/>
              </w:rPr>
              <w:t>基準：「ガイドライン」、「施設整備ガイドライン」</w:t>
            </w:r>
          </w:p>
        </w:tc>
      </w:tr>
      <w:tr w:rsidR="000F0F6C" w:rsidRPr="000F0F6C" w14:paraId="498D4433" w14:textId="77777777" w:rsidTr="000F0F6C">
        <w:tc>
          <w:tcPr>
            <w:tcW w:w="1478" w:type="dxa"/>
          </w:tcPr>
          <w:p w14:paraId="18A1C6F5" w14:textId="77777777" w:rsidR="000F0F6C" w:rsidRPr="000F0F6C" w:rsidRDefault="000F0F6C" w:rsidP="00A65453">
            <w:pPr>
              <w:numPr>
                <w:ilvl w:val="0"/>
                <w:numId w:val="215"/>
              </w:numPr>
              <w:ind w:left="383" w:firstLineChars="0"/>
              <w:rPr>
                <w:color w:val="000000" w:themeColor="text1"/>
              </w:rPr>
            </w:pPr>
            <w:r w:rsidRPr="000F0F6C">
              <w:rPr>
                <w:rFonts w:hint="eastAsia"/>
                <w:color w:val="000000" w:themeColor="text1"/>
              </w:rPr>
              <w:t>誘導案内の方法</w:t>
            </w:r>
          </w:p>
        </w:tc>
        <w:tc>
          <w:tcPr>
            <w:tcW w:w="7790" w:type="dxa"/>
          </w:tcPr>
          <w:p w14:paraId="115A5C3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公共用通路と車両等の乗降口との間の経路を構成する通路等には、視覚障がい者誘導用ブロック（線状ブロック及び点状ブロックで構成）を敷設し、又は音声その他の方法により視覚障がい者を誘導する設備を設けなければならない。ただし、視覚障がい者の誘導を行う者が常駐する２以上の設備がある場合であって、当該２以上の設備間の誘導が適切に実施されるときは、当該２以上の設備間の経路を構成する通路等については、この限りでない。</w:t>
            </w:r>
          </w:p>
          <w:p w14:paraId="5290F1E3" w14:textId="77777777" w:rsidR="000F0F6C" w:rsidRPr="000F0F6C" w:rsidRDefault="000F0F6C" w:rsidP="000F0F6C">
            <w:pPr>
              <w:ind w:left="250" w:hangingChars="125" w:hanging="250"/>
              <w:rPr>
                <w:color w:val="000000" w:themeColor="text1"/>
              </w:rPr>
            </w:pPr>
            <w:r w:rsidRPr="000F0F6C">
              <w:rPr>
                <w:rFonts w:hint="eastAsia"/>
                <w:color w:val="000000" w:themeColor="text1"/>
              </w:rPr>
              <w:t>※ 音声その他の方法とは、以下に示すような方法を示す。</w:t>
            </w:r>
          </w:p>
          <w:p w14:paraId="1D9C82FC" w14:textId="77777777" w:rsidR="000F0F6C" w:rsidRPr="000F0F6C" w:rsidRDefault="000F0F6C" w:rsidP="000F0F6C">
            <w:pPr>
              <w:ind w:leftChars="101" w:left="452" w:hangingChars="125" w:hanging="250"/>
              <w:rPr>
                <w:color w:val="000000" w:themeColor="text1"/>
              </w:rPr>
            </w:pPr>
            <w:r w:rsidRPr="000F0F6C">
              <w:rPr>
                <w:rFonts w:hint="eastAsia"/>
                <w:color w:val="000000" w:themeColor="text1"/>
              </w:rPr>
              <w:t>・音響音声案内装置：音響または音声で設備等の位置・方向や車両等の運行・運航案内</w:t>
            </w:r>
            <w:r w:rsidRPr="000F0F6C">
              <w:rPr>
                <w:rFonts w:hint="eastAsia"/>
                <w:color w:val="000000" w:themeColor="text1"/>
              </w:rPr>
              <w:lastRenderedPageBreak/>
              <w:t>を示すもの</w:t>
            </w:r>
          </w:p>
          <w:p w14:paraId="1859B825" w14:textId="77777777" w:rsidR="000F0F6C" w:rsidRPr="000F0F6C" w:rsidRDefault="000F0F6C" w:rsidP="000F0F6C">
            <w:pPr>
              <w:ind w:leftChars="101" w:left="452" w:hangingChars="125" w:hanging="250"/>
              <w:rPr>
                <w:color w:val="000000" w:themeColor="text1"/>
              </w:rPr>
            </w:pPr>
            <w:r w:rsidRPr="000F0F6C">
              <w:rPr>
                <w:rFonts w:hint="eastAsia"/>
                <w:color w:val="000000" w:themeColor="text1"/>
              </w:rPr>
              <w:t>・触知案内図等：点字や触知記号等で設備等の位置や方向を示すもの</w:t>
            </w:r>
          </w:p>
          <w:p w14:paraId="44FA1891" w14:textId="77777777" w:rsidR="000F0F6C" w:rsidRPr="000F0F6C" w:rsidRDefault="000F0F6C" w:rsidP="000F0F6C">
            <w:pPr>
              <w:ind w:leftChars="101" w:left="452" w:hangingChars="125" w:hanging="250"/>
              <w:rPr>
                <w:color w:val="000000" w:themeColor="text1"/>
              </w:rPr>
            </w:pPr>
            <w:r w:rsidRPr="000F0F6C">
              <w:rPr>
                <w:rFonts w:hint="eastAsia"/>
                <w:color w:val="000000" w:themeColor="text1"/>
              </w:rPr>
              <w:t>・点字表示：点字で経路の行先や運賃等を示すもの</w:t>
            </w:r>
          </w:p>
        </w:tc>
      </w:tr>
      <w:tr w:rsidR="000F0F6C" w:rsidRPr="000F0F6C" w14:paraId="41372AA7" w14:textId="77777777" w:rsidTr="000F0F6C">
        <w:tc>
          <w:tcPr>
            <w:tcW w:w="9268" w:type="dxa"/>
            <w:gridSpan w:val="2"/>
            <w:shd w:val="clear" w:color="auto" w:fill="E7E6E6" w:themeFill="background2"/>
          </w:tcPr>
          <w:p w14:paraId="4B7E23FB" w14:textId="77777777" w:rsidR="000F0F6C" w:rsidRPr="000F0F6C" w:rsidRDefault="000F0F6C" w:rsidP="000F0F6C">
            <w:pPr>
              <w:ind w:leftChars="-9" w:left="264" w:hangingChars="141" w:hanging="282"/>
              <w:rPr>
                <w:color w:val="000000" w:themeColor="text1"/>
              </w:rPr>
            </w:pPr>
            <w:r w:rsidRPr="000F0F6C">
              <w:rPr>
                <w:rFonts w:hint="eastAsia"/>
                <w:color w:val="000000" w:themeColor="text1"/>
              </w:rPr>
              <w:lastRenderedPageBreak/>
              <w:t>（視覚障がい者誘導ブロック基本的事項）</w:t>
            </w:r>
          </w:p>
        </w:tc>
      </w:tr>
      <w:tr w:rsidR="000F0F6C" w:rsidRPr="000F0F6C" w14:paraId="3B5F6FFE" w14:textId="77777777" w:rsidTr="000F0F6C">
        <w:tc>
          <w:tcPr>
            <w:tcW w:w="1478" w:type="dxa"/>
          </w:tcPr>
          <w:p w14:paraId="7C6C13AB" w14:textId="77777777" w:rsidR="000F0F6C" w:rsidRPr="000F0F6C" w:rsidRDefault="000F0F6C" w:rsidP="00A65453">
            <w:pPr>
              <w:numPr>
                <w:ilvl w:val="0"/>
                <w:numId w:val="216"/>
              </w:numPr>
              <w:ind w:left="383" w:firstLineChars="0"/>
              <w:rPr>
                <w:color w:val="000000" w:themeColor="text1"/>
              </w:rPr>
            </w:pPr>
            <w:r w:rsidRPr="000F0F6C">
              <w:rPr>
                <w:rFonts w:hint="eastAsia"/>
                <w:color w:val="000000" w:themeColor="text1"/>
              </w:rPr>
              <w:t>形状</w:t>
            </w:r>
          </w:p>
        </w:tc>
        <w:tc>
          <w:tcPr>
            <w:tcW w:w="7790" w:type="dxa"/>
          </w:tcPr>
          <w:p w14:paraId="593B808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形状については、JIS T9251に合わせたものとする。</w:t>
            </w:r>
          </w:p>
          <w:p w14:paraId="5ABDB89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JISに相当していないブロックの部分補修を行う場合は、近接したブロックをJISに合わせたブロックに交換することを基本とする。</w:t>
            </w:r>
          </w:p>
        </w:tc>
      </w:tr>
      <w:tr w:rsidR="000F0F6C" w:rsidRPr="000F0F6C" w14:paraId="29F9A950" w14:textId="77777777" w:rsidTr="000F0F6C">
        <w:tc>
          <w:tcPr>
            <w:tcW w:w="1478" w:type="dxa"/>
          </w:tcPr>
          <w:p w14:paraId="575835C5" w14:textId="77777777" w:rsidR="000F0F6C" w:rsidRPr="000F0F6C" w:rsidRDefault="000F0F6C" w:rsidP="00A65453">
            <w:pPr>
              <w:numPr>
                <w:ilvl w:val="0"/>
                <w:numId w:val="216"/>
              </w:numPr>
              <w:ind w:left="383" w:firstLineChars="0"/>
              <w:rPr>
                <w:color w:val="000000" w:themeColor="text1"/>
              </w:rPr>
            </w:pPr>
            <w:r w:rsidRPr="000F0F6C">
              <w:rPr>
                <w:rFonts w:hint="eastAsia"/>
                <w:color w:val="000000" w:themeColor="text1"/>
              </w:rPr>
              <w:t>ブロックの形状・大きさ</w:t>
            </w:r>
          </w:p>
        </w:tc>
        <w:tc>
          <w:tcPr>
            <w:tcW w:w="7790" w:type="dxa"/>
          </w:tcPr>
          <w:p w14:paraId="6E139FE1"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大きさは30cm角とする。</w:t>
            </w:r>
          </w:p>
          <w:p w14:paraId="01E9685D"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視覚障がい者誘導用ブロック等と周囲の床の仕上げとは、弱視（ロービジョン）の方にも識別しやすいように輝度比3.0、輝度コントラスト50%以上確保とする。</w:t>
            </w:r>
          </w:p>
          <w:p w14:paraId="7255615E"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場所により視覚障がい者誘導用ブロック等の色が異なると利用者が混乱するため、ブロックの色は統一する。</w:t>
            </w:r>
          </w:p>
          <w:p w14:paraId="50854C1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視覚障がい者誘導用ブロック等は原則黄色とし、周囲の床の仕上げとは輝度比1.5以上確保する。</w:t>
            </w:r>
          </w:p>
          <w:p w14:paraId="24C4B8FE"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color w:val="4DC4FF"/>
              </w:rPr>
              <w:t xml:space="preserve"> </w:t>
            </w:r>
            <w:r w:rsidRPr="000F0F6C">
              <w:rPr>
                <w:rFonts w:hint="eastAsia"/>
                <w:color w:val="000000" w:themeColor="text1"/>
              </w:rPr>
              <w:t>視覚障がい者誘導用ブロック等は原則黄色とし、周囲の床の仕上げとは輝度比は、2.0 以上確保する。</w:t>
            </w:r>
          </w:p>
        </w:tc>
      </w:tr>
      <w:tr w:rsidR="000F0F6C" w:rsidRPr="000F0F6C" w14:paraId="4BCAEEA2" w14:textId="77777777" w:rsidTr="000F0F6C">
        <w:tc>
          <w:tcPr>
            <w:tcW w:w="1478" w:type="dxa"/>
          </w:tcPr>
          <w:p w14:paraId="69E12F03" w14:textId="77777777" w:rsidR="000F0F6C" w:rsidRPr="000F0F6C" w:rsidRDefault="000F0F6C" w:rsidP="00A65453">
            <w:pPr>
              <w:numPr>
                <w:ilvl w:val="0"/>
                <w:numId w:val="216"/>
              </w:numPr>
              <w:ind w:left="383" w:firstLineChars="0"/>
              <w:rPr>
                <w:color w:val="000000" w:themeColor="text1"/>
              </w:rPr>
            </w:pPr>
            <w:r w:rsidRPr="000F0F6C">
              <w:rPr>
                <w:rFonts w:hint="eastAsia"/>
                <w:color w:val="000000" w:themeColor="text1"/>
              </w:rPr>
              <w:t>線状ブロックの敷設経路</w:t>
            </w:r>
          </w:p>
        </w:tc>
        <w:tc>
          <w:tcPr>
            <w:tcW w:w="7790" w:type="dxa"/>
          </w:tcPr>
          <w:p w14:paraId="7ED574D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公共用通路との出入口から改札口を経て乗降口に至る経路を構成する通路等に、線状ブロックを敷設する。</w:t>
            </w:r>
          </w:p>
          <w:p w14:paraId="5DEFFB0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通路等が傾斜路のみで構成される場合には線状ブロックを敷設することを基本とする。</w:t>
            </w:r>
          </w:p>
          <w:p w14:paraId="5A7EFC4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上記の経路上から、移動等円滑化のための主要な設備であるエレベーターの乗降ロビーに設ける操作盤、トイレの出入口、乗車券等販売所（券売機を含む）及び触知案内図等（音によるものを除く）へ分岐する経路上にも線状ブロックを敷設する。ただし、視覚障がい者の誘導を行う者が常駐する２以上の設備がある場合であって、当該２以上の設備間の誘導が適切に実施されるときは、当該２以上の設備間の経路を構成する通路等については、この限りでない。</w:t>
            </w:r>
          </w:p>
          <w:p w14:paraId="54A253B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上記分岐する経路では、往経路と復経路を別としない。</w:t>
            </w:r>
          </w:p>
          <w:p w14:paraId="727183D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線状ブロックは、構造上やむを得ない場合等を除き、旅客の動線と交錯しないよう留意し、安全で、できるだけ曲がりの少ないシンプルな道すじに連続的に敷設する。</w:t>
            </w:r>
          </w:p>
          <w:p w14:paraId="07DBC77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視覚障がい者の移動の際に屈曲経路が続くことにより進行方向を錯誤しないよう、短い距離にＬ字形、クランクによる屈曲部が連続的に配置されないよう留意することを基本とする。</w:t>
            </w:r>
          </w:p>
          <w:p w14:paraId="157F091A"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他社線旅客施設、公共用通路等と連続した誘導経路となるよう、誘導動線、形状、周囲の床面との色の明度、色相又は彩度の差（輝度コントラスト）などを統一的連続的に敷設する。</w:t>
            </w:r>
          </w:p>
          <w:p w14:paraId="458CF61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線状ブロックの敷設は、安全でシンプルな道すじを明示することを優先するとともに、一般動線に沿うことに考慮しつつ可能な限り最短経路により敷設する。また歩行できるスペースが確保できるよう、可能な限り壁面、柱や床置きの什器等から適度に離れた道すじに敷設する。</w:t>
            </w:r>
          </w:p>
        </w:tc>
      </w:tr>
      <w:tr w:rsidR="000F0F6C" w:rsidRPr="000F0F6C" w14:paraId="11AEE62F" w14:textId="77777777" w:rsidTr="000F0F6C">
        <w:tc>
          <w:tcPr>
            <w:tcW w:w="1478" w:type="dxa"/>
          </w:tcPr>
          <w:p w14:paraId="4331A1DB" w14:textId="77777777" w:rsidR="000F0F6C" w:rsidRPr="000F0F6C" w:rsidRDefault="000F0F6C" w:rsidP="00A65453">
            <w:pPr>
              <w:numPr>
                <w:ilvl w:val="0"/>
                <w:numId w:val="216"/>
              </w:numPr>
              <w:ind w:left="383" w:firstLineChars="0"/>
              <w:rPr>
                <w:color w:val="000000" w:themeColor="text1"/>
              </w:rPr>
            </w:pPr>
            <w:r w:rsidRPr="000F0F6C">
              <w:rPr>
                <w:rFonts w:hint="eastAsia"/>
                <w:color w:val="000000" w:themeColor="text1"/>
              </w:rPr>
              <w:t>配置の仕方</w:t>
            </w:r>
          </w:p>
        </w:tc>
        <w:tc>
          <w:tcPr>
            <w:tcW w:w="7790" w:type="dxa"/>
          </w:tcPr>
          <w:p w14:paraId="621B22B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視覚障がい者誘導用ブロック等は、原則として湾曲しないよう直線状に敷設し、屈折する場合は直角に配置する。</w:t>
            </w:r>
          </w:p>
          <w:p w14:paraId="460F2C8E"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視覚障がい者誘導用ブロック等は、遠回りにならないように主動線上の歩行ルートに敷設する。</w:t>
            </w:r>
          </w:p>
          <w:p w14:paraId="4F2D234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敷地内の通路上の枡蓋等により、視覚障がい者誘導用ブロック等が途切れないようにする。</w:t>
            </w:r>
          </w:p>
        </w:tc>
      </w:tr>
      <w:tr w:rsidR="000F0F6C" w:rsidRPr="000F0F6C" w14:paraId="11A6B798" w14:textId="77777777" w:rsidTr="000F0F6C">
        <w:tc>
          <w:tcPr>
            <w:tcW w:w="1478" w:type="dxa"/>
          </w:tcPr>
          <w:p w14:paraId="7DC163ED" w14:textId="77777777" w:rsidR="000F0F6C" w:rsidRPr="000F0F6C" w:rsidRDefault="000F0F6C" w:rsidP="00A65453">
            <w:pPr>
              <w:numPr>
                <w:ilvl w:val="0"/>
                <w:numId w:val="217"/>
              </w:numPr>
              <w:ind w:left="383" w:firstLineChars="0"/>
              <w:rPr>
                <w:color w:val="000000" w:themeColor="text1"/>
              </w:rPr>
            </w:pPr>
            <w:r w:rsidRPr="000F0F6C">
              <w:rPr>
                <w:rFonts w:hint="eastAsia"/>
                <w:color w:val="000000" w:themeColor="text1"/>
              </w:rPr>
              <w:t>点状ブロックの敷</w:t>
            </w:r>
            <w:r w:rsidRPr="000F0F6C">
              <w:rPr>
                <w:rFonts w:hint="eastAsia"/>
                <w:color w:val="000000" w:themeColor="text1"/>
              </w:rPr>
              <w:lastRenderedPageBreak/>
              <w:t>設位置</w:t>
            </w:r>
          </w:p>
        </w:tc>
        <w:tc>
          <w:tcPr>
            <w:tcW w:w="7790" w:type="dxa"/>
          </w:tcPr>
          <w:p w14:paraId="7F23668B" w14:textId="77777777" w:rsidR="000F0F6C" w:rsidRPr="000F0F6C" w:rsidRDefault="000F0F6C" w:rsidP="000F0F6C">
            <w:pPr>
              <w:ind w:left="250" w:hangingChars="125" w:hanging="250"/>
              <w:rPr>
                <w:color w:val="000000" w:themeColor="text1"/>
              </w:rPr>
            </w:pPr>
            <w:r w:rsidRPr="000F0F6C">
              <w:rPr>
                <w:rFonts w:hint="eastAsia"/>
                <w:b/>
                <w:bCs/>
                <w:color w:val="FF4B00"/>
              </w:rPr>
              <w:lastRenderedPageBreak/>
              <w:t>C</w:t>
            </w:r>
            <w:r w:rsidRPr="000F0F6C">
              <w:rPr>
                <w:rFonts w:hint="eastAsia"/>
                <w:color w:val="000000" w:themeColor="text1"/>
              </w:rPr>
              <w:t>点状ブロックは、視覚障がい者の継続的な移動に警告を発すべき箇所である階段、傾斜路及びエスカレーターの上端及び下端に近接する通路の、それぞれの位置に敷設する。</w:t>
            </w:r>
          </w:p>
          <w:p w14:paraId="0C21CE9F" w14:textId="77777777" w:rsidR="000F0F6C" w:rsidRPr="000F0F6C" w:rsidRDefault="000F0F6C" w:rsidP="000F0F6C">
            <w:pPr>
              <w:ind w:left="250" w:hangingChars="125" w:hanging="250"/>
              <w:rPr>
                <w:color w:val="000000" w:themeColor="text1"/>
              </w:rPr>
            </w:pPr>
            <w:r w:rsidRPr="000F0F6C">
              <w:rPr>
                <w:rFonts w:hint="eastAsia"/>
                <w:b/>
                <w:bCs/>
                <w:color w:val="FF4B00"/>
              </w:rPr>
              <w:lastRenderedPageBreak/>
              <w:t>C</w:t>
            </w:r>
            <w:r w:rsidRPr="000F0F6C">
              <w:rPr>
                <w:rFonts w:hint="eastAsia"/>
                <w:color w:val="000000" w:themeColor="text1"/>
              </w:rPr>
              <w:t>点状ブロックは、上記のほか、視覚障がい者の継続的な移動に警告を発すべき箇所である出入口（戸がある場合）、触知案内図等の前、券売機その他の乗車券等販売所の前、エレベーターの前、待合所・案内所の出入口（戸がある場合）、ホームドア、可動式ホーム柵（昇降式を除く）及び固定式ホーム柵の開口部、ホームの縁端付近及び線状ブロックの分岐位置・屈曲位置・停止位置の、それぞれの位置に敷設する。</w:t>
            </w:r>
          </w:p>
          <w:p w14:paraId="0800617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線状ブロック・点状ブロックは、危険源から30cm以上離して、全長にわたって敷設することや行列などでさえぎられない位置に敷設する。</w:t>
            </w:r>
          </w:p>
        </w:tc>
      </w:tr>
      <w:tr w:rsidR="000F0F6C" w:rsidRPr="000F0F6C" w14:paraId="3F73152A" w14:textId="77777777" w:rsidTr="000F0F6C">
        <w:tc>
          <w:tcPr>
            <w:tcW w:w="1478" w:type="dxa"/>
          </w:tcPr>
          <w:p w14:paraId="43DDF4A5" w14:textId="77777777" w:rsidR="000F0F6C" w:rsidRPr="000F0F6C" w:rsidRDefault="000F0F6C" w:rsidP="00A65453">
            <w:pPr>
              <w:numPr>
                <w:ilvl w:val="0"/>
                <w:numId w:val="217"/>
              </w:numPr>
              <w:ind w:left="383" w:firstLineChars="0"/>
              <w:rPr>
                <w:color w:val="000000" w:themeColor="text1"/>
              </w:rPr>
            </w:pPr>
            <w:r w:rsidRPr="000F0F6C">
              <w:rPr>
                <w:rFonts w:hint="eastAsia"/>
                <w:color w:val="000000" w:themeColor="text1"/>
              </w:rPr>
              <w:lastRenderedPageBreak/>
              <w:t>高齢者や車いす使用者への留意</w:t>
            </w:r>
          </w:p>
        </w:tc>
        <w:tc>
          <w:tcPr>
            <w:tcW w:w="7790" w:type="dxa"/>
          </w:tcPr>
          <w:p w14:paraId="34FF4126"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視覚障がい者誘導用ブロック等を敷設する際に、高齢者や車いす使用者が通れる幅を残す等に留意する。</w:t>
            </w:r>
          </w:p>
        </w:tc>
      </w:tr>
      <w:tr w:rsidR="000F0F6C" w:rsidRPr="000F0F6C" w14:paraId="6DAB7A1A" w14:textId="77777777" w:rsidTr="000F0F6C">
        <w:tc>
          <w:tcPr>
            <w:tcW w:w="1478" w:type="dxa"/>
          </w:tcPr>
          <w:p w14:paraId="3CFFB53D" w14:textId="77777777" w:rsidR="000F0F6C" w:rsidRPr="000F0F6C" w:rsidRDefault="000F0F6C" w:rsidP="00A65453">
            <w:pPr>
              <w:numPr>
                <w:ilvl w:val="0"/>
                <w:numId w:val="217"/>
              </w:numPr>
              <w:ind w:left="383" w:firstLineChars="0"/>
              <w:rPr>
                <w:color w:val="000000" w:themeColor="text1"/>
              </w:rPr>
            </w:pPr>
            <w:r w:rsidRPr="000F0F6C">
              <w:rPr>
                <w:rFonts w:hint="eastAsia"/>
                <w:color w:val="000000" w:themeColor="text1"/>
              </w:rPr>
              <w:t>色彩</w:t>
            </w:r>
          </w:p>
        </w:tc>
        <w:tc>
          <w:tcPr>
            <w:tcW w:w="7790" w:type="dxa"/>
          </w:tcPr>
          <w:p w14:paraId="38D8BBD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黄色を原則とする。ただし周辺の床材との対比を考慮して、色の明度、色相又は彩度の差（輝度コントラスト）が十分に確保できず、かつ安全で連続的な道すじを明示できない場合はこの限りでない。</w:t>
            </w:r>
          </w:p>
        </w:tc>
      </w:tr>
      <w:tr w:rsidR="000F0F6C" w:rsidRPr="000F0F6C" w14:paraId="07C0C813" w14:textId="77777777" w:rsidTr="000F0F6C">
        <w:tc>
          <w:tcPr>
            <w:tcW w:w="1478" w:type="dxa"/>
          </w:tcPr>
          <w:p w14:paraId="66782477" w14:textId="77777777" w:rsidR="000F0F6C" w:rsidRPr="000F0F6C" w:rsidRDefault="000F0F6C" w:rsidP="00A65453">
            <w:pPr>
              <w:numPr>
                <w:ilvl w:val="0"/>
                <w:numId w:val="217"/>
              </w:numPr>
              <w:ind w:left="383" w:firstLineChars="0"/>
              <w:rPr>
                <w:color w:val="000000" w:themeColor="text1"/>
              </w:rPr>
            </w:pPr>
            <w:r w:rsidRPr="000F0F6C">
              <w:rPr>
                <w:rFonts w:hint="eastAsia"/>
                <w:color w:val="000000" w:themeColor="text1"/>
              </w:rPr>
              <w:t>材質</w:t>
            </w:r>
          </w:p>
        </w:tc>
        <w:tc>
          <w:tcPr>
            <w:tcW w:w="7790" w:type="dxa"/>
          </w:tcPr>
          <w:p w14:paraId="2A1BCE2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十分な強度を有し、滑りにくく、耐久性、耐磨耗性に優れたものとする。</w:t>
            </w:r>
          </w:p>
        </w:tc>
      </w:tr>
      <w:tr w:rsidR="000F0F6C" w:rsidRPr="000F0F6C" w14:paraId="611278F6" w14:textId="77777777" w:rsidTr="000F0F6C">
        <w:tc>
          <w:tcPr>
            <w:tcW w:w="9268" w:type="dxa"/>
            <w:gridSpan w:val="2"/>
            <w:shd w:val="clear" w:color="auto" w:fill="E7E6E6" w:themeFill="background2"/>
          </w:tcPr>
          <w:p w14:paraId="09C837D4" w14:textId="77777777" w:rsidR="000F0F6C" w:rsidRPr="000F0F6C" w:rsidRDefault="000F0F6C" w:rsidP="000F0F6C">
            <w:pPr>
              <w:ind w:leftChars="-9" w:left="264" w:hangingChars="141" w:hanging="282"/>
              <w:rPr>
                <w:color w:val="000000" w:themeColor="text1"/>
              </w:rPr>
            </w:pPr>
            <w:r w:rsidRPr="000F0F6C">
              <w:rPr>
                <w:rFonts w:hint="eastAsia"/>
                <w:color w:val="000000" w:themeColor="text1"/>
              </w:rPr>
              <w:t>（敷設方法の詳細）</w:t>
            </w:r>
          </w:p>
        </w:tc>
      </w:tr>
      <w:tr w:rsidR="000F0F6C" w:rsidRPr="000F0F6C" w14:paraId="2F60CBDD" w14:textId="77777777" w:rsidTr="000F0F6C">
        <w:tc>
          <w:tcPr>
            <w:tcW w:w="1478" w:type="dxa"/>
          </w:tcPr>
          <w:p w14:paraId="1CB75102" w14:textId="77777777" w:rsidR="000F0F6C" w:rsidRPr="000F0F6C" w:rsidRDefault="000F0F6C" w:rsidP="00A65453">
            <w:pPr>
              <w:numPr>
                <w:ilvl w:val="0"/>
                <w:numId w:val="218"/>
              </w:numPr>
              <w:ind w:left="383" w:firstLineChars="0"/>
              <w:rPr>
                <w:color w:val="000000" w:themeColor="text1"/>
              </w:rPr>
            </w:pPr>
            <w:r w:rsidRPr="000F0F6C">
              <w:rPr>
                <w:rFonts w:hint="eastAsia"/>
                <w:color w:val="000000" w:themeColor="text1"/>
              </w:rPr>
              <w:t>公共用通路との境界</w:t>
            </w:r>
          </w:p>
        </w:tc>
        <w:tc>
          <w:tcPr>
            <w:tcW w:w="7790" w:type="dxa"/>
          </w:tcPr>
          <w:p w14:paraId="3FAB72D3"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公共用通路との境界は、旅客施設内外が連続するように敷設し、色彩や形状の統一に留意する。</w:t>
            </w:r>
          </w:p>
        </w:tc>
      </w:tr>
      <w:tr w:rsidR="000F0F6C" w:rsidRPr="000F0F6C" w14:paraId="25D77AD4" w14:textId="77777777" w:rsidTr="000F0F6C">
        <w:tc>
          <w:tcPr>
            <w:tcW w:w="1478" w:type="dxa"/>
          </w:tcPr>
          <w:p w14:paraId="2F79B481" w14:textId="77777777" w:rsidR="000F0F6C" w:rsidRPr="000F0F6C" w:rsidRDefault="000F0F6C" w:rsidP="00A65453">
            <w:pPr>
              <w:numPr>
                <w:ilvl w:val="0"/>
                <w:numId w:val="218"/>
              </w:numPr>
              <w:ind w:left="383" w:firstLineChars="0"/>
              <w:rPr>
                <w:color w:val="000000" w:themeColor="text1"/>
              </w:rPr>
            </w:pPr>
            <w:r w:rsidRPr="000F0F6C">
              <w:rPr>
                <w:rFonts w:hint="eastAsia"/>
                <w:color w:val="000000" w:themeColor="text1"/>
              </w:rPr>
              <w:t>改札口</w:t>
            </w:r>
          </w:p>
        </w:tc>
        <w:tc>
          <w:tcPr>
            <w:tcW w:w="7790" w:type="dxa"/>
          </w:tcPr>
          <w:p w14:paraId="6B0E7CD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改札口への線状ブロックの敷設経路は、有人改札口がある場合は有人改札へ誘導することを基本とする。ただし、案内上やむを得ない事由がある場合はこの限りではない。</w:t>
            </w:r>
          </w:p>
        </w:tc>
      </w:tr>
      <w:tr w:rsidR="000F0F6C" w:rsidRPr="000F0F6C" w14:paraId="488C1D76" w14:textId="77777777" w:rsidTr="000F0F6C">
        <w:tc>
          <w:tcPr>
            <w:tcW w:w="1478" w:type="dxa"/>
          </w:tcPr>
          <w:p w14:paraId="568FD847" w14:textId="77777777" w:rsidR="000F0F6C" w:rsidRPr="000F0F6C" w:rsidRDefault="000F0F6C" w:rsidP="00A65453">
            <w:pPr>
              <w:numPr>
                <w:ilvl w:val="0"/>
                <w:numId w:val="218"/>
              </w:numPr>
              <w:ind w:left="383" w:firstLineChars="0"/>
              <w:rPr>
                <w:color w:val="000000" w:themeColor="text1"/>
              </w:rPr>
            </w:pPr>
            <w:r w:rsidRPr="000F0F6C">
              <w:rPr>
                <w:rFonts w:hint="eastAsia"/>
                <w:color w:val="000000" w:themeColor="text1"/>
              </w:rPr>
              <w:t>券売機</w:t>
            </w:r>
          </w:p>
        </w:tc>
        <w:tc>
          <w:tcPr>
            <w:tcW w:w="7790" w:type="dxa"/>
          </w:tcPr>
          <w:p w14:paraId="6768FDA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券売機その他の乗車券等販売所への線状ブロックの敷設経路は、点字運賃表及び点字表示のある券売機の位置とする。この場合、改札口への線状ブロックの敷設経路からできる限り簡単で短距離となるように分岐する。</w:t>
            </w:r>
          </w:p>
          <w:p w14:paraId="41D7ABB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線状ブロックで誘導される券売機その他の乗車券等販売所の前に敷設する点状ブロックの位置は、券売機の手前30cm程度の箇所とする。</w:t>
            </w:r>
          </w:p>
          <w:p w14:paraId="09E2456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上記の券売機その他の乗車券等販売所は、改札口に近い券売機その他の乗車券等販売所とする。</w:t>
            </w:r>
          </w:p>
        </w:tc>
      </w:tr>
      <w:tr w:rsidR="000F0F6C" w:rsidRPr="000F0F6C" w14:paraId="707F03F0" w14:textId="77777777" w:rsidTr="000F0F6C">
        <w:tc>
          <w:tcPr>
            <w:tcW w:w="1478" w:type="dxa"/>
          </w:tcPr>
          <w:p w14:paraId="42530A70" w14:textId="77777777" w:rsidR="000F0F6C" w:rsidRPr="000F0F6C" w:rsidRDefault="000F0F6C" w:rsidP="00A65453">
            <w:pPr>
              <w:numPr>
                <w:ilvl w:val="0"/>
                <w:numId w:val="218"/>
              </w:numPr>
              <w:ind w:left="383" w:firstLineChars="0"/>
              <w:rPr>
                <w:color w:val="000000" w:themeColor="text1"/>
              </w:rPr>
            </w:pPr>
            <w:r w:rsidRPr="000F0F6C">
              <w:rPr>
                <w:rFonts w:hint="eastAsia"/>
                <w:color w:val="000000" w:themeColor="text1"/>
              </w:rPr>
              <w:t>階段</w:t>
            </w:r>
          </w:p>
        </w:tc>
        <w:tc>
          <w:tcPr>
            <w:tcW w:w="7790" w:type="dxa"/>
          </w:tcPr>
          <w:p w14:paraId="06C44AF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階段への線状ブロックの敷設経路は、手を伸ばせば手すりに触れられる程度の距離を離した位置とする。</w:t>
            </w:r>
          </w:p>
          <w:p w14:paraId="337CF59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階段の上端及び下端に近接する通路等に敷設する点状ブロックの位置は、階段の始終端部から30cm程度離れた箇所に60cm程度の奥行きで全幅にわたって敷設する。</w:t>
            </w:r>
          </w:p>
          <w:p w14:paraId="5BE6987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踊り場の長さが300cmを超える場合、踊り場の開始部分及び終了部分において、階段の段から30cm程度離れた箇所に奥行き60cm程度の点状ブロックを敷設することを基本とする。</w:t>
            </w:r>
          </w:p>
          <w:p w14:paraId="3873FBA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階段の方向が180度折り返しているなど、方向が変わる踊り場では、踊り場の開始部分及び終了部分において、階段の段から30cm程度離れた箇所に奥行き60cm程度の点状ブロックを敷設する。なお、屈曲部から階段始点までの距離が短く、点状ブロック同士が干渉して判別困難になる場合は、危険を生じないよう敷設方法に留意する。</w:t>
            </w:r>
          </w:p>
          <w:p w14:paraId="548AEBA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プラットホーム上にある階段の上下端の警告ブロックから左右のホームに分岐する誘導ブロックについて、電車の待ち列と重ならないように設置する。</w:t>
            </w:r>
          </w:p>
        </w:tc>
      </w:tr>
      <w:tr w:rsidR="000F0F6C" w:rsidRPr="000F0F6C" w14:paraId="4FE3C1F0" w14:textId="77777777" w:rsidTr="000F0F6C">
        <w:tc>
          <w:tcPr>
            <w:tcW w:w="1478" w:type="dxa"/>
          </w:tcPr>
          <w:p w14:paraId="53C6F6B6" w14:textId="77777777" w:rsidR="000F0F6C" w:rsidRPr="000F0F6C" w:rsidRDefault="000F0F6C" w:rsidP="00A65453">
            <w:pPr>
              <w:numPr>
                <w:ilvl w:val="0"/>
                <w:numId w:val="218"/>
              </w:numPr>
              <w:ind w:left="383" w:firstLineChars="0"/>
              <w:rPr>
                <w:color w:val="000000" w:themeColor="text1"/>
              </w:rPr>
            </w:pPr>
            <w:r w:rsidRPr="000F0F6C">
              <w:rPr>
                <w:rFonts w:hint="eastAsia"/>
                <w:color w:val="000000" w:themeColor="text1"/>
              </w:rPr>
              <w:t>エレベーター</w:t>
            </w:r>
          </w:p>
        </w:tc>
        <w:tc>
          <w:tcPr>
            <w:tcW w:w="7790" w:type="dxa"/>
          </w:tcPr>
          <w:p w14:paraId="12F38CF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エレベーターへの線状ブロックの敷設経路は、点字表示のある乗降ロビー側操作盤の位置とする。</w:t>
            </w:r>
          </w:p>
          <w:p w14:paraId="2472D7D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エレベーター前に敷設する点状ブロックの位置は、点字表示のある乗降ロビー側操作盤から30cm程度離れた箇所とする。</w:t>
            </w:r>
          </w:p>
          <w:p w14:paraId="64CE0D5E" w14:textId="77777777" w:rsidR="000F0F6C" w:rsidRPr="000F0F6C" w:rsidRDefault="000F0F6C" w:rsidP="000F0F6C">
            <w:pPr>
              <w:ind w:left="250" w:hangingChars="125" w:hanging="250"/>
              <w:rPr>
                <w:color w:val="000000" w:themeColor="text1"/>
              </w:rPr>
            </w:pPr>
          </w:p>
        </w:tc>
      </w:tr>
      <w:tr w:rsidR="000F0F6C" w:rsidRPr="000F0F6C" w14:paraId="6765F41A" w14:textId="77777777" w:rsidTr="000F0F6C">
        <w:tc>
          <w:tcPr>
            <w:tcW w:w="1478" w:type="dxa"/>
          </w:tcPr>
          <w:p w14:paraId="6F93F884" w14:textId="77777777" w:rsidR="000F0F6C" w:rsidRPr="000F0F6C" w:rsidRDefault="000F0F6C" w:rsidP="00A65453">
            <w:pPr>
              <w:numPr>
                <w:ilvl w:val="0"/>
                <w:numId w:val="218"/>
              </w:numPr>
              <w:ind w:left="383" w:firstLineChars="0"/>
              <w:rPr>
                <w:color w:val="000000" w:themeColor="text1"/>
              </w:rPr>
            </w:pPr>
            <w:r w:rsidRPr="000F0F6C">
              <w:rPr>
                <w:rFonts w:hint="eastAsia"/>
                <w:color w:val="000000" w:themeColor="text1"/>
              </w:rPr>
              <w:lastRenderedPageBreak/>
              <w:t>エスカレーター</w:t>
            </w:r>
          </w:p>
        </w:tc>
        <w:tc>
          <w:tcPr>
            <w:tcW w:w="7790" w:type="dxa"/>
          </w:tcPr>
          <w:p w14:paraId="1AB1C21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エスカレーター前には、エスカレーター始終端部の乗り込み口付近に奥行き60cm程度の点状ブロックを全幅にわたって敷設する。</w:t>
            </w:r>
          </w:p>
          <w:p w14:paraId="3070843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エスカレーターに誘導する視覚障がい者誘導用ブロックを敷設する場合は以下の条件を満たすこととすることを基本とする。</w:t>
            </w:r>
          </w:p>
          <w:p w14:paraId="678CF5DD" w14:textId="77777777" w:rsidR="000F0F6C" w:rsidRPr="000F0F6C" w:rsidRDefault="000F0F6C" w:rsidP="000F0F6C">
            <w:pPr>
              <w:ind w:leftChars="89" w:left="248" w:hangingChars="35" w:hanging="70"/>
              <w:rPr>
                <w:color w:val="000000" w:themeColor="text1"/>
              </w:rPr>
            </w:pPr>
            <w:r w:rsidRPr="000F0F6C">
              <w:rPr>
                <w:rFonts w:hint="eastAsia"/>
                <w:color w:val="000000" w:themeColor="text1"/>
              </w:rPr>
              <w:t>（条件）</w:t>
            </w:r>
          </w:p>
          <w:p w14:paraId="25C10EDB" w14:textId="77777777" w:rsidR="000F0F6C" w:rsidRPr="000F0F6C" w:rsidRDefault="000F0F6C" w:rsidP="000F0F6C">
            <w:pPr>
              <w:ind w:leftChars="89" w:left="248" w:hangingChars="35" w:hanging="70"/>
              <w:rPr>
                <w:color w:val="000000" w:themeColor="text1"/>
              </w:rPr>
            </w:pPr>
            <w:r w:rsidRPr="000F0F6C">
              <w:rPr>
                <w:rFonts w:hint="eastAsia"/>
                <w:color w:val="000000" w:themeColor="text1"/>
              </w:rPr>
              <w:t>・乗り口方向のみに敷設する。</w:t>
            </w:r>
          </w:p>
          <w:p w14:paraId="7A63ACCA" w14:textId="77777777" w:rsidR="000F0F6C" w:rsidRPr="000F0F6C" w:rsidRDefault="000F0F6C" w:rsidP="000F0F6C">
            <w:pPr>
              <w:ind w:leftChars="89" w:left="248" w:hangingChars="35" w:hanging="70"/>
              <w:rPr>
                <w:color w:val="000000" w:themeColor="text1"/>
              </w:rPr>
            </w:pPr>
            <w:r w:rsidRPr="000F0F6C">
              <w:rPr>
                <w:rFonts w:hint="eastAsia"/>
                <w:color w:val="000000" w:themeColor="text1"/>
              </w:rPr>
              <w:t>・時間帯により進行方向が変更しないエスカレーターのみに敷設をする。</w:t>
            </w:r>
          </w:p>
          <w:p w14:paraId="5CE8BB4A" w14:textId="77777777" w:rsidR="000F0F6C" w:rsidRPr="000F0F6C" w:rsidRDefault="000F0F6C" w:rsidP="000F0F6C">
            <w:pPr>
              <w:ind w:leftChars="89" w:left="248" w:hangingChars="35" w:hanging="70"/>
              <w:rPr>
                <w:color w:val="000000" w:themeColor="text1"/>
              </w:rPr>
            </w:pPr>
            <w:r w:rsidRPr="000F0F6C">
              <w:rPr>
                <w:rFonts w:hint="eastAsia"/>
                <w:color w:val="000000" w:themeColor="text1"/>
              </w:rPr>
              <w:t>・乗り口方向には進行方向を示す音声案内を設置する。</w:t>
            </w:r>
          </w:p>
        </w:tc>
      </w:tr>
      <w:tr w:rsidR="000F0F6C" w:rsidRPr="000F0F6C" w14:paraId="5C5D05D3" w14:textId="77777777" w:rsidTr="000F0F6C">
        <w:tc>
          <w:tcPr>
            <w:tcW w:w="1478" w:type="dxa"/>
          </w:tcPr>
          <w:p w14:paraId="4D526AB4" w14:textId="77777777" w:rsidR="000F0F6C" w:rsidRPr="000F0F6C" w:rsidRDefault="000F0F6C" w:rsidP="00A65453">
            <w:pPr>
              <w:numPr>
                <w:ilvl w:val="0"/>
                <w:numId w:val="219"/>
              </w:numPr>
              <w:ind w:left="383" w:firstLineChars="0"/>
              <w:rPr>
                <w:color w:val="000000" w:themeColor="text1"/>
              </w:rPr>
            </w:pPr>
            <w:r w:rsidRPr="000F0F6C">
              <w:rPr>
                <w:rFonts w:hint="eastAsia"/>
                <w:color w:val="000000" w:themeColor="text1"/>
              </w:rPr>
              <w:t>傾斜路</w:t>
            </w:r>
          </w:p>
        </w:tc>
        <w:tc>
          <w:tcPr>
            <w:tcW w:w="7790" w:type="dxa"/>
          </w:tcPr>
          <w:p w14:paraId="6DD44C6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傾斜路の始終端部から30cm程度離れた箇所に奥行き60cm程度の点状ブロックを敷設する。</w:t>
            </w:r>
          </w:p>
          <w:p w14:paraId="0483595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傾斜路の方向が180度折り返しているなど、方向が変わる踊り場では、踊り場の開始部分及び終了部分において、傾斜路の始終端部から30cm程度離れた箇所に奥行き60cm程度の点状ブロックを敷設する。</w:t>
            </w:r>
          </w:p>
          <w:p w14:paraId="3E08381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通路等が傾斜路のみで構成される場合には線状ブロックを敷設する。</w:t>
            </w:r>
          </w:p>
        </w:tc>
      </w:tr>
      <w:tr w:rsidR="000F0F6C" w:rsidRPr="000F0F6C" w14:paraId="59EEAB51" w14:textId="77777777" w:rsidTr="000F0F6C">
        <w:tc>
          <w:tcPr>
            <w:tcW w:w="1478" w:type="dxa"/>
          </w:tcPr>
          <w:p w14:paraId="77B55B52" w14:textId="77777777" w:rsidR="000F0F6C" w:rsidRPr="000F0F6C" w:rsidRDefault="000F0F6C" w:rsidP="00A65453">
            <w:pPr>
              <w:numPr>
                <w:ilvl w:val="0"/>
                <w:numId w:val="219"/>
              </w:numPr>
              <w:ind w:left="383" w:firstLineChars="0"/>
              <w:rPr>
                <w:color w:val="000000" w:themeColor="text1"/>
              </w:rPr>
            </w:pPr>
            <w:r w:rsidRPr="000F0F6C">
              <w:rPr>
                <w:rFonts w:hint="eastAsia"/>
                <w:color w:val="000000" w:themeColor="text1"/>
              </w:rPr>
              <w:t>トイレ</w:t>
            </w:r>
          </w:p>
        </w:tc>
        <w:tc>
          <w:tcPr>
            <w:tcW w:w="7790" w:type="dxa"/>
          </w:tcPr>
          <w:p w14:paraId="037D59A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トイレへの線状ブロックの敷設経路は、トイレ出入口の壁面にある触知案内図等の位置とする。</w:t>
            </w:r>
          </w:p>
          <w:p w14:paraId="7AE5B8C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トイレの触知案内図等の前に敷設する点状ブロックの位置は、触知案内図等から30cm程度離れた箇所とする。</w:t>
            </w:r>
          </w:p>
        </w:tc>
      </w:tr>
      <w:tr w:rsidR="000F0F6C" w:rsidRPr="000F0F6C" w14:paraId="59A87AD8" w14:textId="77777777" w:rsidTr="000F0F6C">
        <w:tc>
          <w:tcPr>
            <w:tcW w:w="1478" w:type="dxa"/>
          </w:tcPr>
          <w:p w14:paraId="342F3A89" w14:textId="77777777" w:rsidR="000F0F6C" w:rsidRPr="000F0F6C" w:rsidRDefault="000F0F6C" w:rsidP="00A65453">
            <w:pPr>
              <w:numPr>
                <w:ilvl w:val="0"/>
                <w:numId w:val="219"/>
              </w:numPr>
              <w:ind w:left="383" w:firstLineChars="0"/>
              <w:rPr>
                <w:color w:val="000000" w:themeColor="text1"/>
              </w:rPr>
            </w:pPr>
            <w:r w:rsidRPr="000F0F6C">
              <w:rPr>
                <w:rFonts w:hint="eastAsia"/>
                <w:color w:val="000000" w:themeColor="text1"/>
              </w:rPr>
              <w:t>触知案内図等</w:t>
            </w:r>
          </w:p>
        </w:tc>
        <w:tc>
          <w:tcPr>
            <w:tcW w:w="7790" w:type="dxa"/>
          </w:tcPr>
          <w:p w14:paraId="12E57A2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触知案内図等への線状ブロックの敷設経路は、出入口付近又は改札口付近に設置した案内図の正面の位置とする。</w:t>
            </w:r>
          </w:p>
          <w:p w14:paraId="088B0E1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触知案内図等の前に敷設する点状ブロックの位置は、案内図前端から30cm程度離れた箇所とする。</w:t>
            </w:r>
          </w:p>
        </w:tc>
      </w:tr>
    </w:tbl>
    <w:p w14:paraId="2F7D9F4A" w14:textId="77777777" w:rsidR="000F0F6C" w:rsidRPr="000F0F6C" w:rsidRDefault="000F0F6C" w:rsidP="000F0F6C">
      <w:pPr>
        <w:ind w:left="0" w:firstLineChars="0" w:firstLine="0"/>
      </w:pPr>
    </w:p>
    <w:p w14:paraId="0154A62A" w14:textId="77777777" w:rsidR="000F0F6C" w:rsidRPr="000F0F6C" w:rsidRDefault="000F0F6C" w:rsidP="000F0F6C">
      <w:pPr>
        <w:ind w:left="0" w:firstLineChars="0" w:firstLine="0"/>
        <w:rPr>
          <w:rFonts w:hAnsiTheme="minorHAnsi" w:cs="ＭＳゴシック"/>
          <w:sz w:val="21"/>
        </w:rPr>
      </w:pPr>
    </w:p>
    <w:tbl>
      <w:tblPr>
        <w:tblStyle w:val="42"/>
        <w:tblW w:w="0" w:type="auto"/>
        <w:tblInd w:w="360" w:type="dxa"/>
        <w:tblLayout w:type="fixed"/>
        <w:tblLook w:val="04A0" w:firstRow="1" w:lastRow="0" w:firstColumn="1" w:lastColumn="0" w:noHBand="0" w:noVBand="1"/>
      </w:tblPr>
      <w:tblGrid>
        <w:gridCol w:w="1195"/>
        <w:gridCol w:w="992"/>
        <w:gridCol w:w="7081"/>
      </w:tblGrid>
      <w:tr w:rsidR="000F0F6C" w:rsidRPr="000F0F6C" w14:paraId="26435FEC" w14:textId="77777777" w:rsidTr="000F0F6C">
        <w:tc>
          <w:tcPr>
            <w:tcW w:w="9268" w:type="dxa"/>
            <w:gridSpan w:val="3"/>
            <w:shd w:val="clear" w:color="auto" w:fill="E7E6E6" w:themeFill="background2"/>
          </w:tcPr>
          <w:p w14:paraId="2777494A" w14:textId="77777777" w:rsidR="000F0F6C" w:rsidRPr="000F0F6C" w:rsidRDefault="000F0F6C" w:rsidP="000F0F6C">
            <w:pPr>
              <w:ind w:left="0" w:firstLineChars="0" w:firstLine="0"/>
              <w:rPr>
                <w:color w:val="000000" w:themeColor="text1"/>
              </w:rPr>
            </w:pPr>
            <w:r w:rsidRPr="000F0F6C">
              <w:rPr>
                <w:rFonts w:hAnsiTheme="minorHAnsi" w:cs="ＭＳゴシック" w:hint="eastAsia"/>
                <w:color w:val="000000" w:themeColor="text1"/>
                <w:sz w:val="21"/>
              </w:rPr>
              <w:t>■音声・音響案内</w:t>
            </w:r>
          </w:p>
        </w:tc>
      </w:tr>
      <w:tr w:rsidR="000F0F6C" w:rsidRPr="000F0F6C" w14:paraId="1ED23773" w14:textId="77777777" w:rsidTr="000F0F6C">
        <w:tc>
          <w:tcPr>
            <w:tcW w:w="9268" w:type="dxa"/>
            <w:gridSpan w:val="3"/>
          </w:tcPr>
          <w:p w14:paraId="01C39D05" w14:textId="77777777" w:rsidR="000F0F6C" w:rsidRPr="000F0F6C" w:rsidRDefault="000F0F6C" w:rsidP="000F0F6C">
            <w:pPr>
              <w:ind w:leftChars="-9" w:left="264" w:hangingChars="141" w:hanging="282"/>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車両等の運行（運航を含む。）に関する情報（行き先及び種別。これらが運行開始後に変更される場合は、その変更後のものを含む。）を音声により提供するための設備を設けなければならない。</w:t>
            </w:r>
          </w:p>
          <w:p w14:paraId="486B6E18" w14:textId="77777777" w:rsidR="000F0F6C" w:rsidRPr="000F0F6C" w:rsidRDefault="000F0F6C" w:rsidP="000F0F6C">
            <w:pPr>
              <w:ind w:leftChars="-9" w:left="264" w:hangingChars="141" w:hanging="282"/>
              <w:rPr>
                <w:color w:val="000000" w:themeColor="text1"/>
              </w:rPr>
            </w:pPr>
            <w:r w:rsidRPr="000F0F6C">
              <w:rPr>
                <w:rFonts w:hint="eastAsia"/>
                <w:b/>
                <w:bCs/>
                <w:color w:val="FF4B00"/>
              </w:rPr>
              <w:t>C</w:t>
            </w:r>
            <w:r w:rsidRPr="000F0F6C">
              <w:rPr>
                <w:rFonts w:hint="eastAsia"/>
                <w:color w:val="000000" w:themeColor="text1"/>
              </w:rPr>
              <w:t xml:space="preserve"> 音声・音響案内を提供する場合、スピーカーを主要な移動経路に向けて流す。また、スピーカーから流す案内の音量は、その移動経路の適切な地点から確認して、周囲の暗騒音と比較して十分聞き取りやすい大きさとする。</w:t>
            </w:r>
          </w:p>
          <w:p w14:paraId="5C6B636D" w14:textId="77777777" w:rsidR="000F0F6C" w:rsidRPr="000F0F6C" w:rsidRDefault="000F0F6C" w:rsidP="000F0F6C">
            <w:pPr>
              <w:ind w:leftChars="-9" w:left="264" w:hangingChars="141" w:hanging="282"/>
              <w:rPr>
                <w:color w:val="000000" w:themeColor="text1"/>
              </w:rPr>
            </w:pPr>
            <w:r w:rsidRPr="000F0F6C">
              <w:rPr>
                <w:rFonts w:hint="eastAsia"/>
                <w:color w:val="000000" w:themeColor="text1"/>
              </w:rPr>
              <w:t>※「高齢者・障害者配慮設計指針－公共空間に設置する移動支援用音案内」（JIS T0902)に準ずる。</w:t>
            </w:r>
          </w:p>
        </w:tc>
      </w:tr>
      <w:tr w:rsidR="000F0F6C" w:rsidRPr="000F0F6C" w14:paraId="3DFBC45D" w14:textId="77777777" w:rsidTr="000F0F6C">
        <w:tc>
          <w:tcPr>
            <w:tcW w:w="2187" w:type="dxa"/>
            <w:gridSpan w:val="2"/>
          </w:tcPr>
          <w:p w14:paraId="01A5EB02" w14:textId="77777777" w:rsidR="000F0F6C" w:rsidRPr="000F0F6C" w:rsidRDefault="000F0F6C" w:rsidP="00A65453">
            <w:pPr>
              <w:numPr>
                <w:ilvl w:val="0"/>
                <w:numId w:val="220"/>
              </w:numPr>
              <w:ind w:left="383" w:firstLineChars="0"/>
              <w:rPr>
                <w:color w:val="000000" w:themeColor="text1"/>
              </w:rPr>
            </w:pPr>
            <w:r w:rsidRPr="000F0F6C">
              <w:rPr>
                <w:rFonts w:hint="eastAsia"/>
                <w:color w:val="000000" w:themeColor="text1"/>
              </w:rPr>
              <w:t>車両等の運行に関する案内</w:t>
            </w:r>
          </w:p>
        </w:tc>
        <w:tc>
          <w:tcPr>
            <w:tcW w:w="7081" w:type="dxa"/>
          </w:tcPr>
          <w:p w14:paraId="55354FF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車両等の発車番線、発車時刻、行先、経由、到着、通過等（これらが運行開始後に変更される場合は、その変更後のものを含む。）のアナウンスは、聞き取りやすい音量、音質、速さで繰り返す等して放送する。</w:t>
            </w:r>
          </w:p>
          <w:p w14:paraId="794A99D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同一のプラットホーム上では異なる音声等で番線の違いがわかるようにする。</w:t>
            </w:r>
          </w:p>
        </w:tc>
      </w:tr>
      <w:tr w:rsidR="000F0F6C" w:rsidRPr="000F0F6C" w14:paraId="2165FC5F" w14:textId="77777777" w:rsidTr="000F0F6C">
        <w:trPr>
          <w:trHeight w:val="683"/>
        </w:trPr>
        <w:tc>
          <w:tcPr>
            <w:tcW w:w="1195" w:type="dxa"/>
            <w:vMerge w:val="restart"/>
          </w:tcPr>
          <w:p w14:paraId="7EA8EABD" w14:textId="77777777" w:rsidR="000F0F6C" w:rsidRPr="000F0F6C" w:rsidRDefault="000F0F6C" w:rsidP="00A65453">
            <w:pPr>
              <w:numPr>
                <w:ilvl w:val="0"/>
                <w:numId w:val="220"/>
              </w:numPr>
              <w:ind w:left="383" w:firstLineChars="0"/>
              <w:rPr>
                <w:color w:val="000000" w:themeColor="text1"/>
              </w:rPr>
            </w:pPr>
            <w:r w:rsidRPr="000F0F6C">
              <w:rPr>
                <w:rFonts w:hAnsiTheme="minorHAnsi" w:cs="ＭＳゴシック" w:hint="eastAsia"/>
                <w:color w:val="000000" w:themeColor="text1"/>
                <w:sz w:val="21"/>
              </w:rPr>
              <w:t>触知案内図等</w:t>
            </w:r>
          </w:p>
        </w:tc>
        <w:tc>
          <w:tcPr>
            <w:tcW w:w="992" w:type="dxa"/>
          </w:tcPr>
          <w:p w14:paraId="31425563" w14:textId="77777777" w:rsidR="000F0F6C" w:rsidRPr="000F0F6C" w:rsidRDefault="000F0F6C" w:rsidP="000F0F6C">
            <w:pPr>
              <w:ind w:left="-37" w:firstLineChars="0" w:firstLine="0"/>
              <w:rPr>
                <w:color w:val="000000" w:themeColor="text1"/>
                <w:sz w:val="16"/>
                <w:szCs w:val="16"/>
              </w:rPr>
            </w:pPr>
            <w:r w:rsidRPr="000F0F6C">
              <w:rPr>
                <w:rFonts w:hint="eastAsia"/>
                <w:color w:val="000000" w:themeColor="text1"/>
                <w:szCs w:val="20"/>
              </w:rPr>
              <w:t>通話装置</w:t>
            </w:r>
          </w:p>
        </w:tc>
        <w:tc>
          <w:tcPr>
            <w:tcW w:w="7081" w:type="dxa"/>
            <w:vAlign w:val="center"/>
          </w:tcPr>
          <w:p w14:paraId="58D29333"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000000" w:themeColor="text1"/>
              </w:rPr>
              <w:t xml:space="preserve"> 職員等が不在となる時間帯がある改札口や無人の旅客施設においては、職員等とやりとりができるように通話装置（インターン等）を設置する。</w:t>
            </w:r>
          </w:p>
        </w:tc>
      </w:tr>
      <w:tr w:rsidR="000F0F6C" w:rsidRPr="000F0F6C" w14:paraId="6223C5CD" w14:textId="77777777" w:rsidTr="000F0F6C">
        <w:trPr>
          <w:trHeight w:val="478"/>
        </w:trPr>
        <w:tc>
          <w:tcPr>
            <w:tcW w:w="1195" w:type="dxa"/>
            <w:vMerge/>
          </w:tcPr>
          <w:p w14:paraId="608F911E" w14:textId="77777777" w:rsidR="000F0F6C" w:rsidRPr="000F0F6C" w:rsidRDefault="000F0F6C" w:rsidP="00A65453">
            <w:pPr>
              <w:numPr>
                <w:ilvl w:val="0"/>
                <w:numId w:val="200"/>
              </w:numPr>
              <w:ind w:firstLineChars="0"/>
              <w:rPr>
                <w:rFonts w:hAnsiTheme="minorHAnsi" w:cs="ＭＳゴシック"/>
                <w:color w:val="000000" w:themeColor="text1"/>
                <w:sz w:val="21"/>
              </w:rPr>
            </w:pPr>
          </w:p>
        </w:tc>
        <w:tc>
          <w:tcPr>
            <w:tcW w:w="992" w:type="dxa"/>
          </w:tcPr>
          <w:p w14:paraId="7EBF061C" w14:textId="77777777" w:rsidR="000F0F6C" w:rsidRPr="000F0F6C" w:rsidRDefault="000F0F6C" w:rsidP="000F0F6C">
            <w:pPr>
              <w:ind w:left="-37" w:firstLineChars="0" w:firstLine="0"/>
              <w:rPr>
                <w:color w:val="000000" w:themeColor="text1"/>
                <w:szCs w:val="20"/>
              </w:rPr>
            </w:pPr>
            <w:r w:rsidRPr="000F0F6C">
              <w:rPr>
                <w:rFonts w:hint="eastAsia"/>
                <w:color w:val="000000" w:themeColor="text1"/>
                <w:szCs w:val="20"/>
              </w:rPr>
              <w:t>音声案内</w:t>
            </w:r>
          </w:p>
          <w:p w14:paraId="015A54B1" w14:textId="77777777" w:rsidR="000F0F6C" w:rsidRPr="000F0F6C" w:rsidRDefault="000F0F6C" w:rsidP="000F0F6C">
            <w:pPr>
              <w:ind w:left="-37" w:firstLineChars="0" w:firstLine="0"/>
              <w:rPr>
                <w:color w:val="000000" w:themeColor="text1"/>
                <w:sz w:val="16"/>
                <w:szCs w:val="16"/>
              </w:rPr>
            </w:pPr>
            <w:r w:rsidRPr="000F0F6C">
              <w:rPr>
                <w:rFonts w:hint="eastAsia"/>
                <w:color w:val="000000" w:themeColor="text1"/>
                <w:szCs w:val="20"/>
              </w:rPr>
              <w:t>装置</w:t>
            </w:r>
          </w:p>
        </w:tc>
        <w:tc>
          <w:tcPr>
            <w:tcW w:w="7081" w:type="dxa"/>
          </w:tcPr>
          <w:p w14:paraId="016FA8CD"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触知案内図等に、スピーカーを内蔵し押しボタンによって作動する音声案内装置を設置する。</w:t>
            </w:r>
          </w:p>
          <w:p w14:paraId="33AB712E"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この装置を設置する場合、対面して操作する利用者の「前、後、左、右」などわかりやすい言葉を用いて、簡単明瞭に施設等の方向を指示する。</w:t>
            </w:r>
          </w:p>
          <w:p w14:paraId="5321B33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職員等が不在となる時間帯がある改札口や無人の旅客施設においては、触知案内図もしくは通話装置（インターホン等）、または両方の位置を知らせる音声案内装置を設置するものとする。</w:t>
            </w:r>
          </w:p>
          <w:p w14:paraId="4EE5D4D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有人の改札口・旅客施設においても、触知案内図等の位置を知らせるよう音声案内装置を設置する。</w:t>
            </w:r>
          </w:p>
        </w:tc>
      </w:tr>
      <w:tr w:rsidR="000F0F6C" w:rsidRPr="000F0F6C" w14:paraId="08A4164E" w14:textId="77777777" w:rsidTr="000F0F6C">
        <w:tc>
          <w:tcPr>
            <w:tcW w:w="2187" w:type="dxa"/>
            <w:gridSpan w:val="2"/>
          </w:tcPr>
          <w:p w14:paraId="11682710" w14:textId="77777777" w:rsidR="000F0F6C" w:rsidRPr="000F0F6C" w:rsidRDefault="000F0F6C" w:rsidP="00A65453">
            <w:pPr>
              <w:numPr>
                <w:ilvl w:val="0"/>
                <w:numId w:val="220"/>
              </w:numPr>
              <w:ind w:left="383" w:firstLineChars="0"/>
              <w:rPr>
                <w:color w:val="000000" w:themeColor="text1"/>
              </w:rPr>
            </w:pPr>
            <w:r w:rsidRPr="000F0F6C">
              <w:rPr>
                <w:rFonts w:hint="eastAsia"/>
                <w:color w:val="000000" w:themeColor="text1"/>
              </w:rPr>
              <w:lastRenderedPageBreak/>
              <w:t>鉄軌道駅の改札口</w:t>
            </w:r>
          </w:p>
        </w:tc>
        <w:tc>
          <w:tcPr>
            <w:tcW w:w="7081" w:type="dxa"/>
          </w:tcPr>
          <w:p w14:paraId="63AF3F4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改札口の位置を知らせるための音響案内装置を設置する。ただし、乗換専用改札口はこの限りではない。</w:t>
            </w:r>
          </w:p>
          <w:p w14:paraId="551B053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有人改札口が併設されている場合には、有人改札口に上記音響案内装置を設置する。</w:t>
            </w:r>
          </w:p>
        </w:tc>
      </w:tr>
      <w:tr w:rsidR="000F0F6C" w:rsidRPr="000F0F6C" w14:paraId="1E4D02C9" w14:textId="77777777" w:rsidTr="000F0F6C">
        <w:tc>
          <w:tcPr>
            <w:tcW w:w="2187" w:type="dxa"/>
            <w:gridSpan w:val="2"/>
          </w:tcPr>
          <w:p w14:paraId="19F86376" w14:textId="77777777" w:rsidR="000F0F6C" w:rsidRPr="000F0F6C" w:rsidRDefault="000F0F6C" w:rsidP="00A65453">
            <w:pPr>
              <w:numPr>
                <w:ilvl w:val="0"/>
                <w:numId w:val="220"/>
              </w:numPr>
              <w:ind w:left="383" w:firstLineChars="0"/>
              <w:rPr>
                <w:color w:val="000000" w:themeColor="text1"/>
              </w:rPr>
            </w:pPr>
            <w:r w:rsidRPr="000F0F6C">
              <w:rPr>
                <w:rFonts w:hint="eastAsia"/>
                <w:color w:val="000000" w:themeColor="text1"/>
              </w:rPr>
              <w:t>旅客施設の窓口</w:t>
            </w:r>
          </w:p>
        </w:tc>
        <w:tc>
          <w:tcPr>
            <w:tcW w:w="7081" w:type="dxa"/>
          </w:tcPr>
          <w:p w14:paraId="690C7763"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磁気誘導ループ等を設置する。</w:t>
            </w:r>
          </w:p>
        </w:tc>
      </w:tr>
      <w:tr w:rsidR="000F0F6C" w:rsidRPr="000F0F6C" w14:paraId="4CD83FC7" w14:textId="77777777" w:rsidTr="000F0F6C">
        <w:tc>
          <w:tcPr>
            <w:tcW w:w="2187" w:type="dxa"/>
            <w:gridSpan w:val="2"/>
          </w:tcPr>
          <w:p w14:paraId="0B708921" w14:textId="77777777" w:rsidR="000F0F6C" w:rsidRPr="000F0F6C" w:rsidRDefault="000F0F6C" w:rsidP="00A65453">
            <w:pPr>
              <w:numPr>
                <w:ilvl w:val="0"/>
                <w:numId w:val="220"/>
              </w:numPr>
              <w:ind w:left="383" w:firstLineChars="0"/>
              <w:rPr>
                <w:color w:val="000000" w:themeColor="text1"/>
              </w:rPr>
            </w:pPr>
            <w:r w:rsidRPr="000F0F6C">
              <w:rPr>
                <w:rFonts w:hint="eastAsia"/>
                <w:color w:val="000000" w:themeColor="text1"/>
              </w:rPr>
              <w:t>エスカレーター</w:t>
            </w:r>
          </w:p>
        </w:tc>
        <w:tc>
          <w:tcPr>
            <w:tcW w:w="7081" w:type="dxa"/>
          </w:tcPr>
          <w:p w14:paraId="77495BA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エスカレーターの行き先及び上下方向を知らせる音声案内装置を設置する。</w:t>
            </w:r>
          </w:p>
          <w:p w14:paraId="544D0282" w14:textId="77777777" w:rsidR="000F0F6C" w:rsidRPr="000F0F6C" w:rsidRDefault="000F0F6C" w:rsidP="000F0F6C">
            <w:pPr>
              <w:ind w:left="250" w:hangingChars="125" w:hanging="250"/>
              <w:rPr>
                <w:color w:val="000000" w:themeColor="text1"/>
              </w:rPr>
            </w:pPr>
            <w:r w:rsidRPr="000F0F6C">
              <w:rPr>
                <w:rFonts w:hint="eastAsia"/>
                <w:color w:val="FF4B00"/>
              </w:rPr>
              <w:t>C</w:t>
            </w:r>
            <w:r w:rsidRPr="000F0F6C">
              <w:rPr>
                <w:rFonts w:hint="eastAsia"/>
                <w:color w:val="000000" w:themeColor="text1"/>
              </w:rPr>
              <w:t>なお、音声案内装置の設置にあたっては、進入可能なエスカレーターの乗り口端部に設置し、周囲の暗騒音と比較して十分聞き取りやすい音量、音質とすることに留意し、音源を乗り口に近く、利用者の動線に向かって設置する。</w:t>
            </w:r>
          </w:p>
          <w:p w14:paraId="296618F5" w14:textId="77777777" w:rsidR="000F0F6C" w:rsidRPr="000F0F6C" w:rsidRDefault="000F0F6C" w:rsidP="000F0F6C">
            <w:pPr>
              <w:ind w:left="250" w:hangingChars="125" w:hanging="250"/>
              <w:rPr>
                <w:color w:val="000000" w:themeColor="text1"/>
              </w:rPr>
            </w:pPr>
            <w:r w:rsidRPr="000F0F6C">
              <w:rPr>
                <w:rFonts w:hint="eastAsia"/>
                <w:color w:val="000000" w:themeColor="text1"/>
              </w:rPr>
              <w:t>※JIS T0902「高齢者・障害者配慮設計指針－公共空間に設置する移動支援用音案内」も参照のこととする。</w:t>
            </w:r>
          </w:p>
        </w:tc>
      </w:tr>
      <w:tr w:rsidR="000F0F6C" w:rsidRPr="000F0F6C" w14:paraId="0730E366" w14:textId="77777777" w:rsidTr="000F0F6C">
        <w:tc>
          <w:tcPr>
            <w:tcW w:w="2187" w:type="dxa"/>
            <w:gridSpan w:val="2"/>
          </w:tcPr>
          <w:p w14:paraId="1F1387CB" w14:textId="77777777" w:rsidR="000F0F6C" w:rsidRPr="000F0F6C" w:rsidRDefault="000F0F6C" w:rsidP="00A65453">
            <w:pPr>
              <w:numPr>
                <w:ilvl w:val="0"/>
                <w:numId w:val="220"/>
              </w:numPr>
              <w:ind w:left="383" w:firstLineChars="0"/>
              <w:rPr>
                <w:color w:val="000000" w:themeColor="text1"/>
              </w:rPr>
            </w:pPr>
            <w:r w:rsidRPr="000F0F6C">
              <w:rPr>
                <w:rFonts w:hint="eastAsia"/>
                <w:color w:val="000000" w:themeColor="text1"/>
              </w:rPr>
              <w:t>トイレ</w:t>
            </w:r>
          </w:p>
        </w:tc>
        <w:tc>
          <w:tcPr>
            <w:tcW w:w="7081" w:type="dxa"/>
          </w:tcPr>
          <w:p w14:paraId="4B4D29B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視覚障がい者誘導用ブロックによって誘導されたトイレ出入口付近壁面において、男女別を知らせる音声案内装置を設置する。</w:t>
            </w:r>
          </w:p>
          <w:p w14:paraId="6A457F48"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音声案内を行う場合は、短い時間で簡潔に情報提供することに留意する。</w:t>
            </w:r>
          </w:p>
        </w:tc>
      </w:tr>
      <w:tr w:rsidR="000F0F6C" w:rsidRPr="000F0F6C" w14:paraId="4F7EE16E" w14:textId="77777777" w:rsidTr="000F0F6C">
        <w:tc>
          <w:tcPr>
            <w:tcW w:w="2187" w:type="dxa"/>
            <w:gridSpan w:val="2"/>
          </w:tcPr>
          <w:p w14:paraId="7990654A" w14:textId="77777777" w:rsidR="000F0F6C" w:rsidRPr="000F0F6C" w:rsidRDefault="000F0F6C" w:rsidP="00A65453">
            <w:pPr>
              <w:numPr>
                <w:ilvl w:val="0"/>
                <w:numId w:val="220"/>
              </w:numPr>
              <w:ind w:left="383" w:firstLineChars="0"/>
              <w:rPr>
                <w:color w:val="000000" w:themeColor="text1"/>
              </w:rPr>
            </w:pPr>
            <w:r w:rsidRPr="000F0F6C">
              <w:rPr>
                <w:rFonts w:hint="eastAsia"/>
                <w:color w:val="000000" w:themeColor="text1"/>
              </w:rPr>
              <w:t>鉄軌道駅のプラットホーム</w:t>
            </w:r>
          </w:p>
        </w:tc>
        <w:tc>
          <w:tcPr>
            <w:tcW w:w="7081" w:type="dxa"/>
          </w:tcPr>
          <w:p w14:paraId="338AD2A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音響案内を行うスピーカーの設置にあたっては、空間特性・周辺騒音に応じて、設置位置、音質、音量、ホーム長軸方向への狭指向性等を十分に留意し設置する。</w:t>
            </w:r>
          </w:p>
          <w:p w14:paraId="6FC0136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ホーム上にある出口へ通ずる階段位置を知らせるため、階段始端部の上部に音響案内装置を設置する。ただし、ホーム隙間警告音、列車接近の警告音などとの混同、隣接ホームの音源位置との錯誤によって危険が避けられない場合は、この限りではない。</w:t>
            </w:r>
          </w:p>
          <w:p w14:paraId="36B636B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同一の駅において、ホームドア・可動式ホーム柵が設置されているプラットホームと設置されていないプラットホームが混在する場合、当該プラットホームに通ずるエレベーター、エスカレーターもしくは適切に音声案内が行える場所付近等において、ホームドア・可動式ホーム柵の設置状況を知らせる音声案内装置を設置する。特に、島式ホームにおいて、両面でそれぞれ転落防止設備の方法が異なる場合は、その旨を案内するものとする。</w:t>
            </w:r>
          </w:p>
          <w:p w14:paraId="075E80C6"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同一の駅において、ホームドア・可動式ホーム柵が設置されているプラットホームと設置されていないプラットホームが混在する場合、当該プラットホームに通ずる階段にホームドア・可動式ホーム柵の設置状況を知らせる音声案内装置を設置する。音声案内装置を設置する場合には、音が明瞭に聞こえ、他の音と錯綜がない環境下で設置する。</w:t>
            </w:r>
          </w:p>
        </w:tc>
      </w:tr>
      <w:tr w:rsidR="000F0F6C" w:rsidRPr="000F0F6C" w14:paraId="5DF54E1B" w14:textId="77777777" w:rsidTr="000F0F6C">
        <w:tc>
          <w:tcPr>
            <w:tcW w:w="2187" w:type="dxa"/>
            <w:gridSpan w:val="2"/>
          </w:tcPr>
          <w:p w14:paraId="519B06F6" w14:textId="77777777" w:rsidR="000F0F6C" w:rsidRPr="000F0F6C" w:rsidRDefault="000F0F6C" w:rsidP="00A65453">
            <w:pPr>
              <w:numPr>
                <w:ilvl w:val="0"/>
                <w:numId w:val="220"/>
              </w:numPr>
              <w:ind w:left="383" w:firstLineChars="0"/>
              <w:rPr>
                <w:color w:val="000000" w:themeColor="text1"/>
              </w:rPr>
            </w:pPr>
            <w:r w:rsidRPr="000F0F6C">
              <w:rPr>
                <w:rFonts w:hint="eastAsia"/>
                <w:color w:val="000000" w:themeColor="text1"/>
              </w:rPr>
              <w:t>地下駅の地上出入口</w:t>
            </w:r>
          </w:p>
        </w:tc>
        <w:tc>
          <w:tcPr>
            <w:tcW w:w="7081" w:type="dxa"/>
          </w:tcPr>
          <w:p w14:paraId="4366E89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地下駅の移動等円滑化された経路の地上出入口において、その位置を知らせる音響案内装置を設置する。その際、設置場所及び音量等については、駅の立地特性、周辺状況を踏まえる必要がある。なお、出入口が階段始端部となる場合には、階段区間への設置を避け、階段始端の平坦部の上部に設置する。</w:t>
            </w:r>
          </w:p>
        </w:tc>
      </w:tr>
      <w:tr w:rsidR="000F0F6C" w:rsidRPr="000F0F6C" w14:paraId="70F39D92" w14:textId="77777777" w:rsidTr="000F0F6C">
        <w:tc>
          <w:tcPr>
            <w:tcW w:w="2187" w:type="dxa"/>
            <w:gridSpan w:val="2"/>
          </w:tcPr>
          <w:p w14:paraId="26C24192" w14:textId="77777777" w:rsidR="000F0F6C" w:rsidRPr="000F0F6C" w:rsidRDefault="000F0F6C" w:rsidP="00A65453">
            <w:pPr>
              <w:numPr>
                <w:ilvl w:val="0"/>
                <w:numId w:val="220"/>
              </w:numPr>
              <w:ind w:left="383" w:firstLineChars="0"/>
              <w:rPr>
                <w:color w:val="000000" w:themeColor="text1"/>
              </w:rPr>
            </w:pPr>
            <w:r w:rsidRPr="000F0F6C">
              <w:rPr>
                <w:rFonts w:hint="eastAsia"/>
                <w:color w:val="000000" w:themeColor="text1"/>
              </w:rPr>
              <w:t>音響計画</w:t>
            </w:r>
          </w:p>
        </w:tc>
        <w:tc>
          <w:tcPr>
            <w:tcW w:w="7081" w:type="dxa"/>
          </w:tcPr>
          <w:p w14:paraId="055A36C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指向性スピーカー等の活用により、音声・音響案内の干渉・錯綜を避け、必要な情報が把握しやすくなるよう音響計画を実施する。</w:t>
            </w:r>
          </w:p>
        </w:tc>
      </w:tr>
    </w:tbl>
    <w:p w14:paraId="4CF0D5DC" w14:textId="77777777" w:rsidR="000F0F6C" w:rsidRPr="000F0F6C" w:rsidRDefault="000F0F6C" w:rsidP="000F0F6C">
      <w:pPr>
        <w:ind w:left="0" w:firstLineChars="0" w:firstLine="0"/>
      </w:pPr>
    </w:p>
    <w:p w14:paraId="4E494172" w14:textId="77777777" w:rsidR="000F0F6C" w:rsidRPr="000F0F6C" w:rsidRDefault="000F0F6C" w:rsidP="000F0F6C">
      <w:pPr>
        <w:ind w:left="0" w:firstLineChars="0" w:firstLine="0"/>
      </w:pPr>
    </w:p>
    <w:p w14:paraId="6B609B29" w14:textId="77777777" w:rsidR="000F0F6C" w:rsidRPr="000F0F6C" w:rsidRDefault="000F0F6C" w:rsidP="000F0F6C">
      <w:pPr>
        <w:ind w:left="0" w:firstLineChars="0" w:firstLine="0"/>
      </w:pPr>
    </w:p>
    <w:p w14:paraId="742D718C" w14:textId="77777777" w:rsidR="000F0F6C" w:rsidRPr="000F0F6C" w:rsidRDefault="000F0F6C" w:rsidP="000F0F6C">
      <w:pPr>
        <w:ind w:left="0" w:firstLineChars="0" w:firstLine="0"/>
      </w:pPr>
    </w:p>
    <w:p w14:paraId="0E69F93B" w14:textId="77777777" w:rsidR="000F0F6C" w:rsidRPr="000F0F6C" w:rsidRDefault="000F0F6C" w:rsidP="000F0F6C">
      <w:pPr>
        <w:ind w:left="0" w:firstLineChars="0" w:firstLine="0"/>
      </w:pPr>
    </w:p>
    <w:p w14:paraId="128AF92B" w14:textId="77777777" w:rsidR="000F0F6C" w:rsidRPr="000F0F6C" w:rsidRDefault="000F0F6C" w:rsidP="000F0F6C">
      <w:pPr>
        <w:ind w:left="0" w:firstLineChars="0" w:firstLine="0"/>
      </w:pPr>
    </w:p>
    <w:p w14:paraId="7885AAF4" w14:textId="04122BEA" w:rsidR="000F0F6C" w:rsidRPr="000F0F6C" w:rsidRDefault="00566AA1" w:rsidP="00566AA1">
      <w:pPr>
        <w:keepNext/>
        <w:spacing w:beforeLines="100" w:before="360"/>
        <w:ind w:left="0" w:firstLineChars="0" w:firstLine="0"/>
        <w:rPr>
          <w:rFonts w:hAnsi="メイリオ"/>
        </w:rPr>
      </w:pPr>
      <w:r>
        <w:rPr>
          <w:rFonts w:hAnsi="メイリオ" w:hint="eastAsia"/>
        </w:rPr>
        <w:lastRenderedPageBreak/>
        <w:t>（３）</w:t>
      </w:r>
      <w:r w:rsidR="000F0F6C" w:rsidRPr="000F0F6C">
        <w:rPr>
          <w:rFonts w:hAnsi="メイリオ" w:hint="eastAsia"/>
        </w:rPr>
        <w:t>緊急時の案内用設備</w:t>
      </w:r>
    </w:p>
    <w:p w14:paraId="3AFC45A8" w14:textId="77777777" w:rsidR="000F0F6C" w:rsidRPr="000F0F6C" w:rsidRDefault="000F0F6C" w:rsidP="00A65453">
      <w:pPr>
        <w:pStyle w:val="EXPO10"/>
        <w:numPr>
          <w:ilvl w:val="0"/>
          <w:numId w:val="258"/>
        </w:numPr>
      </w:pPr>
      <w:r w:rsidRPr="000F0F6C">
        <w:rPr>
          <w:rFonts w:hint="eastAsia"/>
        </w:rPr>
        <w:t>基本的な考え方</w:t>
      </w:r>
    </w:p>
    <w:p w14:paraId="7B0910F9" w14:textId="77777777" w:rsidR="000F0F6C" w:rsidRPr="000F0F6C" w:rsidRDefault="000F0F6C" w:rsidP="000F0F6C">
      <w:pPr>
        <w:ind w:leftChars="100" w:firstLineChars="100" w:firstLine="200"/>
      </w:pPr>
      <w:r w:rsidRPr="000F0F6C">
        <w:rPr>
          <w:rFonts w:hint="eastAsia"/>
        </w:rPr>
        <w:t>緊急時に高齢者、障がい者等が円滑に移動及び避難等ができるよう、消防関係法令や各都道府県等の条例に基づいて施設等の整備を行う。</w:t>
      </w:r>
    </w:p>
    <w:p w14:paraId="25DD2395" w14:textId="77777777" w:rsidR="000F0F6C" w:rsidRPr="000F0F6C" w:rsidRDefault="000F0F6C" w:rsidP="000F0F6C">
      <w:pPr>
        <w:ind w:left="0"/>
      </w:pPr>
    </w:p>
    <w:p w14:paraId="2FAAE02D" w14:textId="77777777" w:rsidR="000F0F6C" w:rsidRPr="000F0F6C" w:rsidRDefault="000F0F6C" w:rsidP="000F0F6C">
      <w:pPr>
        <w:numPr>
          <w:ilvl w:val="0"/>
          <w:numId w:val="8"/>
        </w:numPr>
        <w:ind w:firstLineChars="0"/>
      </w:pPr>
      <w:r w:rsidRPr="000F0F6C">
        <w:rPr>
          <w:rFonts w:hint="eastAsia"/>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097AF298" w14:textId="77777777" w:rsidTr="000F0F6C">
        <w:tc>
          <w:tcPr>
            <w:tcW w:w="9268" w:type="dxa"/>
            <w:gridSpan w:val="2"/>
            <w:shd w:val="clear" w:color="auto" w:fill="E7E6E6" w:themeFill="background2"/>
          </w:tcPr>
          <w:p w14:paraId="4966D80B" w14:textId="77777777" w:rsidR="000F0F6C" w:rsidRPr="000F0F6C" w:rsidRDefault="000F0F6C" w:rsidP="000F0F6C">
            <w:pPr>
              <w:ind w:left="0" w:firstLineChars="0" w:firstLine="0"/>
              <w:rPr>
                <w:color w:val="000000" w:themeColor="text1"/>
              </w:rPr>
            </w:pPr>
            <w:r w:rsidRPr="000F0F6C">
              <w:rPr>
                <w:rFonts w:hint="eastAsia"/>
                <w:color w:val="000000" w:themeColor="text1"/>
              </w:rPr>
              <w:t>基準：「ガイドライン」</w:t>
            </w:r>
          </w:p>
        </w:tc>
      </w:tr>
      <w:tr w:rsidR="000F0F6C" w:rsidRPr="000F0F6C" w14:paraId="7DB75495" w14:textId="77777777" w:rsidTr="000F0F6C">
        <w:tc>
          <w:tcPr>
            <w:tcW w:w="1478" w:type="dxa"/>
          </w:tcPr>
          <w:p w14:paraId="4CB96777" w14:textId="77777777" w:rsidR="000F0F6C" w:rsidRPr="00DB2187" w:rsidRDefault="000F0F6C" w:rsidP="00A65453">
            <w:pPr>
              <w:numPr>
                <w:ilvl w:val="0"/>
                <w:numId w:val="221"/>
              </w:numPr>
              <w:ind w:left="383" w:firstLineChars="0"/>
              <w:rPr>
                <w:color w:val="000000" w:themeColor="text1"/>
              </w:rPr>
            </w:pPr>
            <w:r w:rsidRPr="00DB2187">
              <w:rPr>
                <w:rFonts w:hint="eastAsia"/>
                <w:color w:val="000000" w:themeColor="text1"/>
              </w:rPr>
              <w:t>誘導標識</w:t>
            </w:r>
          </w:p>
        </w:tc>
        <w:tc>
          <w:tcPr>
            <w:tcW w:w="7790" w:type="dxa"/>
          </w:tcPr>
          <w:p w14:paraId="7FC32D8C"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停電時などを考慮して、主要通路に蓄光式誘導標識を敷設する。（JIS Z9095参照）ただし、消防法その他の法令の規定により停電時などを考慮した誘導案内方法が整備されている場合はこの限りでない。</w:t>
            </w:r>
          </w:p>
        </w:tc>
      </w:tr>
      <w:tr w:rsidR="000F0F6C" w:rsidRPr="000F0F6C" w14:paraId="331A2D96" w14:textId="77777777" w:rsidTr="000F0F6C">
        <w:tc>
          <w:tcPr>
            <w:tcW w:w="1478" w:type="dxa"/>
          </w:tcPr>
          <w:p w14:paraId="7D34DABA" w14:textId="77777777" w:rsidR="000F0F6C" w:rsidRPr="00DB2187" w:rsidRDefault="000F0F6C" w:rsidP="00A65453">
            <w:pPr>
              <w:numPr>
                <w:ilvl w:val="0"/>
                <w:numId w:val="221"/>
              </w:numPr>
              <w:ind w:left="383" w:firstLineChars="0"/>
              <w:rPr>
                <w:color w:val="000000" w:themeColor="text1"/>
              </w:rPr>
            </w:pPr>
            <w:r w:rsidRPr="00DB2187">
              <w:rPr>
                <w:rFonts w:hint="eastAsia"/>
                <w:color w:val="000000" w:themeColor="text1"/>
              </w:rPr>
              <w:t>緊急時の案内設備</w:t>
            </w:r>
          </w:p>
        </w:tc>
        <w:tc>
          <w:tcPr>
            <w:tcW w:w="7790" w:type="dxa"/>
          </w:tcPr>
          <w:p w14:paraId="6FB8027C"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視覚障がい者や聴覚障がい者にも留意し、緊急事態の情報を音声・文字表示によって提供できる設備を備える。</w:t>
            </w:r>
          </w:p>
          <w:p w14:paraId="01444510" w14:textId="77777777" w:rsidR="000F0F6C" w:rsidRPr="000F0F6C" w:rsidRDefault="000F0F6C" w:rsidP="000F0F6C">
            <w:pPr>
              <w:ind w:leftChars="90" w:left="310" w:hangingChars="65" w:hanging="130"/>
              <w:rPr>
                <w:color w:val="000000" w:themeColor="text1"/>
              </w:rPr>
            </w:pPr>
            <w:r w:rsidRPr="000F0F6C">
              <w:rPr>
                <w:rFonts w:hint="eastAsia"/>
                <w:color w:val="000000" w:themeColor="text1"/>
              </w:rPr>
              <w:t>・光による火災発生の情報提供については、「光警報装置の設置に係るガイドライン」、外国人来訪者等に留意した災害情報の伝達や避難誘導の方策等については、「外国人来訪者等が利用する施設における災害情報の伝達・避難誘導に関するガイドライン」を参考とする。</w:t>
            </w:r>
          </w:p>
        </w:tc>
      </w:tr>
    </w:tbl>
    <w:p w14:paraId="0E53A4DE" w14:textId="77777777" w:rsidR="000F0F6C" w:rsidRPr="000F0F6C" w:rsidRDefault="000F0F6C" w:rsidP="000F0F6C">
      <w:pPr>
        <w:ind w:left="360" w:firstLineChars="0" w:hanging="360"/>
      </w:pPr>
    </w:p>
    <w:p w14:paraId="04456560" w14:textId="77777777" w:rsidR="00566AA1" w:rsidRDefault="00566AA1" w:rsidP="000F0F6C">
      <w:pPr>
        <w:widowControl/>
        <w:adjustRightInd/>
        <w:snapToGrid/>
        <w:ind w:left="0" w:firstLineChars="0" w:firstLine="0"/>
        <w:jc w:val="left"/>
        <w:sectPr w:rsidR="00566AA1" w:rsidSect="00FB7F21">
          <w:pgSz w:w="11906" w:h="16838"/>
          <w:pgMar w:top="1134" w:right="1134" w:bottom="1644" w:left="1134" w:header="454" w:footer="624" w:gutter="0"/>
          <w:cols w:space="425"/>
          <w:docGrid w:type="lines" w:linePitch="360"/>
        </w:sectPr>
      </w:pPr>
    </w:p>
    <w:p w14:paraId="2C8EE41E" w14:textId="77777777" w:rsidR="000F0F6C" w:rsidRPr="000F0F6C" w:rsidRDefault="000F0F6C" w:rsidP="000F0F6C">
      <w:pPr>
        <w:keepNext/>
        <w:tabs>
          <w:tab w:val="left" w:pos="794"/>
        </w:tabs>
        <w:spacing w:beforeLines="100" w:before="360" w:afterLines="50" w:after="180"/>
        <w:ind w:left="-284" w:firstLine="271"/>
        <w:rPr>
          <w:rFonts w:hAnsi="Arial"/>
          <w:b/>
          <w:bCs/>
          <w:sz w:val="24"/>
          <w:szCs w:val="24"/>
        </w:rPr>
      </w:pPr>
      <w:bookmarkStart w:id="85" w:name="_Toc117258282"/>
      <w:r w:rsidRPr="000F0F6C">
        <w:rPr>
          <w:rFonts w:hAnsi="Arial" w:hint="eastAsia"/>
          <w:b/>
          <w:bCs/>
          <w:sz w:val="24"/>
          <w:szCs w:val="24"/>
        </w:rPr>
        <w:lastRenderedPageBreak/>
        <w:t>3-4-3. 施設・設備</w:t>
      </w:r>
      <w:bookmarkEnd w:id="85"/>
    </w:p>
    <w:p w14:paraId="00D21D88" w14:textId="77777777" w:rsidR="000F0F6C" w:rsidRPr="0087488E" w:rsidRDefault="000F0F6C" w:rsidP="00A65453">
      <w:pPr>
        <w:pStyle w:val="EXPO1"/>
        <w:numPr>
          <w:ilvl w:val="0"/>
          <w:numId w:val="259"/>
        </w:numPr>
      </w:pPr>
      <w:r w:rsidRPr="0087488E">
        <w:rPr>
          <w:rFonts w:hint="eastAsia"/>
        </w:rPr>
        <w:t>トイレ</w:t>
      </w:r>
    </w:p>
    <w:p w14:paraId="17C39A97" w14:textId="77777777" w:rsidR="000F0F6C" w:rsidRPr="000F0F6C" w:rsidRDefault="000F0F6C" w:rsidP="00A65453">
      <w:pPr>
        <w:pStyle w:val="EXPO10"/>
        <w:numPr>
          <w:ilvl w:val="0"/>
          <w:numId w:val="260"/>
        </w:numPr>
      </w:pPr>
      <w:r w:rsidRPr="000F0F6C">
        <w:rPr>
          <w:rFonts w:hint="eastAsia"/>
        </w:rPr>
        <w:t>基本的な考え方</w:t>
      </w:r>
    </w:p>
    <w:p w14:paraId="460E3E77" w14:textId="77777777" w:rsidR="000F0F6C" w:rsidRPr="000F0F6C" w:rsidRDefault="000F0F6C" w:rsidP="000F0F6C">
      <w:pPr>
        <w:ind w:leftChars="100" w:firstLineChars="100" w:firstLine="200"/>
      </w:pPr>
      <w:r w:rsidRPr="000F0F6C">
        <w:rPr>
          <w:rFonts w:hint="eastAsia"/>
        </w:rPr>
        <w:t>トイレは利用しやすい場所に配置し、すべての利用者がアクセスしやすい構造とする。</w:t>
      </w:r>
    </w:p>
    <w:p w14:paraId="2B7F35A2" w14:textId="77777777" w:rsidR="000F0F6C" w:rsidRPr="000F0F6C" w:rsidRDefault="000F0F6C" w:rsidP="000F0F6C">
      <w:pPr>
        <w:ind w:leftChars="100" w:firstLineChars="100" w:firstLine="200"/>
      </w:pPr>
      <w:r w:rsidRPr="000F0F6C">
        <w:rPr>
          <w:rFonts w:hint="eastAsia"/>
        </w:rPr>
        <w:t>車いす使用者が主に使用できる便房を確保したうえで、それ以外の機能をトイレ内に分散させ、これまで高齢者障がい者等用便房（バリアフリートイレ）に集中していた利用者の分散化を図ることが必要である。</w:t>
      </w:r>
    </w:p>
    <w:p w14:paraId="4A395447" w14:textId="77777777" w:rsidR="000F0F6C" w:rsidRPr="000F0F6C" w:rsidRDefault="000F0F6C" w:rsidP="000F0F6C">
      <w:pPr>
        <w:ind w:leftChars="100" w:firstLineChars="100" w:firstLine="200"/>
      </w:pPr>
      <w:r w:rsidRPr="000F0F6C">
        <w:rPr>
          <w:rFonts w:hint="eastAsia"/>
        </w:rPr>
        <w:t>また、トイレの名称等については、「多機能トイレ」「多目的トイレ」等の名称が表記されていたが、ここしか使えない人に必要な設備や機能が集中した結果、利用する対象者も拡大し、利用自体が集中しているだけでなく、一般トイレの利用で支障のない人が利用している実態もあるのではないかとの指摘がなされているところ。こうした利用集中の問題を解消するため、名称を示す場合には「多機能トイレ」「多目的トイレ」等の名称ではなく、設置された設備や機能、一定の広さの確保が必要な人が使いやすい</w:t>
      </w:r>
      <w:r w:rsidRPr="000F0F6C">
        <w:rPr>
          <w:rFonts w:hint="eastAsia"/>
          <w:color w:val="000000" w:themeColor="text1"/>
        </w:rPr>
        <w:t>トイレ</w:t>
      </w:r>
      <w:r w:rsidRPr="000F0F6C">
        <w:rPr>
          <w:rFonts w:hint="eastAsia"/>
        </w:rPr>
        <w:t>であることが伝わる情報提供が必要となる。</w:t>
      </w:r>
    </w:p>
    <w:p w14:paraId="14630C20" w14:textId="77777777" w:rsidR="000F0F6C" w:rsidRPr="000F0F6C" w:rsidRDefault="000F0F6C" w:rsidP="000F0F6C">
      <w:pPr>
        <w:ind w:leftChars="100" w:firstLineChars="100" w:firstLine="200"/>
      </w:pPr>
      <w:r w:rsidRPr="000F0F6C">
        <w:rPr>
          <w:rFonts w:hint="eastAsia"/>
        </w:rPr>
        <w:t>また、高齢者、障がい者、異性介助者、トランスジェンダー、乳幼児連れの人等すべての人が利用しやすいように、施設の用途、規模に応じて計画・設計を行うことが必要となる。</w:t>
      </w:r>
    </w:p>
    <w:p w14:paraId="36D4E36B" w14:textId="77777777" w:rsidR="000F0F6C" w:rsidRPr="000F0F6C" w:rsidRDefault="000F0F6C" w:rsidP="000F0F6C">
      <w:pPr>
        <w:ind w:left="0" w:firstLineChars="0" w:firstLine="0"/>
      </w:pPr>
    </w:p>
    <w:p w14:paraId="202557C4" w14:textId="77777777" w:rsidR="000F0F6C" w:rsidRPr="000F0F6C" w:rsidRDefault="000F0F6C" w:rsidP="000F0F6C">
      <w:pPr>
        <w:numPr>
          <w:ilvl w:val="0"/>
          <w:numId w:val="8"/>
        </w:numPr>
        <w:ind w:firstLineChars="0"/>
      </w:pPr>
      <w:r w:rsidRPr="000F0F6C">
        <w:rPr>
          <w:rFonts w:hint="eastAsia"/>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7006999D" w14:textId="77777777" w:rsidTr="000F0F6C">
        <w:tc>
          <w:tcPr>
            <w:tcW w:w="9268" w:type="dxa"/>
            <w:gridSpan w:val="2"/>
            <w:shd w:val="clear" w:color="auto" w:fill="E7E6E6" w:themeFill="background2"/>
          </w:tcPr>
          <w:p w14:paraId="53A4B027"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5B54E6D7" w14:textId="77777777" w:rsidTr="000F0F6C">
        <w:tc>
          <w:tcPr>
            <w:tcW w:w="9268" w:type="dxa"/>
            <w:gridSpan w:val="2"/>
          </w:tcPr>
          <w:p w14:paraId="484006E2" w14:textId="77777777" w:rsidR="000F0F6C" w:rsidRPr="000F0F6C" w:rsidRDefault="000F0F6C" w:rsidP="000F0F6C">
            <w:pPr>
              <w:ind w:leftChars="-23" w:left="566" w:hangingChars="306" w:hanging="612"/>
              <w:rPr>
                <w:color w:val="000000" w:themeColor="text1"/>
                <w:lang w:eastAsia="zh-TW"/>
              </w:rPr>
            </w:pPr>
          </w:p>
        </w:tc>
      </w:tr>
      <w:tr w:rsidR="000F0F6C" w:rsidRPr="000F0F6C" w14:paraId="3D460D6B" w14:textId="77777777" w:rsidTr="000F0F6C">
        <w:tc>
          <w:tcPr>
            <w:tcW w:w="9268" w:type="dxa"/>
            <w:gridSpan w:val="2"/>
          </w:tcPr>
          <w:p w14:paraId="63289EAB"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第十三条　　便所を設ける場合は、当該便所は、次に掲げる基準に適合するものでなければならない。</w:t>
            </w:r>
          </w:p>
          <w:p w14:paraId="285BFAC9" w14:textId="77777777" w:rsidR="000F0F6C" w:rsidRPr="000F0F6C" w:rsidRDefault="000F0F6C" w:rsidP="003E5124">
            <w:pPr>
              <w:ind w:left="400" w:firstLineChars="0" w:firstLine="0"/>
              <w:rPr>
                <w:color w:val="000000" w:themeColor="text1"/>
              </w:rPr>
            </w:pPr>
            <w:r w:rsidRPr="000F0F6C">
              <w:rPr>
                <w:rFonts w:hint="eastAsia"/>
                <w:color w:val="000000" w:themeColor="text1"/>
              </w:rPr>
              <w:t>一　　便所の出入口付近に、男子用及び女子用の区別（当該区別がある場合に限る。）並びに便所の構造を音、点字その他の方法により視覚障害者に示すための設備が設けられていること。</w:t>
            </w:r>
          </w:p>
          <w:p w14:paraId="6BB0C3BD" w14:textId="77777777" w:rsidR="000F0F6C" w:rsidRPr="000F0F6C" w:rsidRDefault="000F0F6C" w:rsidP="003E5124">
            <w:pPr>
              <w:ind w:left="400" w:firstLineChars="0" w:firstLine="0"/>
              <w:rPr>
                <w:color w:val="000000" w:themeColor="text1"/>
              </w:rPr>
            </w:pPr>
            <w:r w:rsidRPr="000F0F6C">
              <w:rPr>
                <w:rFonts w:hint="eastAsia"/>
                <w:color w:val="000000" w:themeColor="text1"/>
              </w:rPr>
              <w:t>二　　床の表面は、滑りにくい仕上げがなされたものであること。</w:t>
            </w:r>
          </w:p>
          <w:p w14:paraId="775217E0" w14:textId="77777777" w:rsidR="000F0F6C" w:rsidRPr="000F0F6C" w:rsidRDefault="000F0F6C" w:rsidP="003E5124">
            <w:pPr>
              <w:ind w:left="400" w:firstLineChars="0" w:firstLine="0"/>
              <w:rPr>
                <w:color w:val="000000" w:themeColor="text1"/>
              </w:rPr>
            </w:pPr>
            <w:r w:rsidRPr="000F0F6C">
              <w:rPr>
                <w:rFonts w:hint="eastAsia"/>
                <w:color w:val="000000" w:themeColor="text1"/>
              </w:rPr>
              <w:t>三　　男子用小便器を設ける場合は、一以上の床置式小便器、壁掛式小便器（受け口の高さが三十五センチメートル以下のものに限る。）その他これらに類する小便器が設けられていること。</w:t>
            </w:r>
          </w:p>
          <w:p w14:paraId="236AF412" w14:textId="77777777" w:rsidR="000F0F6C" w:rsidRPr="000F0F6C" w:rsidRDefault="000F0F6C" w:rsidP="003E5124">
            <w:pPr>
              <w:ind w:left="400" w:firstLineChars="0" w:firstLine="0"/>
              <w:rPr>
                <w:color w:val="000000" w:themeColor="text1"/>
              </w:rPr>
            </w:pPr>
            <w:r w:rsidRPr="000F0F6C">
              <w:rPr>
                <w:rFonts w:hint="eastAsia"/>
                <w:color w:val="000000" w:themeColor="text1"/>
              </w:rPr>
              <w:t>四　　前号の規定により設けられる小便器には、手すりが設けられていること。</w:t>
            </w:r>
          </w:p>
          <w:p w14:paraId="59222E94"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２　　便所を設ける場合は、そのうち一以上は、前項に掲げる基準のほか、次に掲げる基準のいずれかに適合するものでなければならない。</w:t>
            </w:r>
          </w:p>
          <w:p w14:paraId="0F61CE04" w14:textId="77777777" w:rsidR="000F0F6C" w:rsidRPr="000F0F6C" w:rsidRDefault="000F0F6C" w:rsidP="003E5124">
            <w:pPr>
              <w:ind w:left="400" w:firstLineChars="0" w:firstLine="0"/>
              <w:rPr>
                <w:color w:val="000000" w:themeColor="text1"/>
              </w:rPr>
            </w:pPr>
            <w:r w:rsidRPr="000F0F6C">
              <w:rPr>
                <w:rFonts w:hint="eastAsia"/>
                <w:color w:val="000000" w:themeColor="text1"/>
              </w:rPr>
              <w:t>一　　便所内に車椅子使用者が円滑に利用することができる構造の便房（次条において「車椅子使用者用便房」という。）及び高齢者、障害者等が円滑に利用することができる構造の水洗器具を設けた便房がそれぞれ又は同一の便房として一以上（男子用及び女子用の区別があるときは、それぞれ一以上）設けられていること。</w:t>
            </w:r>
          </w:p>
          <w:p w14:paraId="362938A9" w14:textId="77777777" w:rsidR="000F0F6C" w:rsidRPr="000F0F6C" w:rsidRDefault="000F0F6C" w:rsidP="003E5124">
            <w:pPr>
              <w:ind w:left="400" w:firstLineChars="0" w:firstLine="0"/>
              <w:rPr>
                <w:color w:val="000000" w:themeColor="text1"/>
              </w:rPr>
            </w:pPr>
            <w:r w:rsidRPr="000F0F6C">
              <w:rPr>
                <w:rFonts w:hint="eastAsia"/>
                <w:color w:val="000000" w:themeColor="text1"/>
              </w:rPr>
              <w:t>二　　高齢者、障害者等が円滑に利用することができる構造の便所であること。</w:t>
            </w:r>
          </w:p>
          <w:p w14:paraId="666F70A0"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第十四条　　前条第二項第一号の便房が設けられた便所は、次に掲げる基準に適合するものでなければならない。</w:t>
            </w:r>
          </w:p>
          <w:p w14:paraId="5C40A408" w14:textId="77777777" w:rsidR="000F0F6C" w:rsidRPr="000F0F6C" w:rsidRDefault="000F0F6C" w:rsidP="003E5124">
            <w:pPr>
              <w:ind w:left="400" w:firstLineChars="0" w:firstLine="0"/>
              <w:rPr>
                <w:color w:val="000000" w:themeColor="text1"/>
              </w:rPr>
            </w:pPr>
            <w:r w:rsidRPr="000F0F6C">
              <w:rPr>
                <w:rFonts w:hint="eastAsia"/>
                <w:color w:val="000000" w:themeColor="text1"/>
              </w:rPr>
              <w:t>一　　移動等円滑化された経路と便所との間の経路における通路のうち一以上は、第四条第五項各号に掲げる基準に適合するものであること。</w:t>
            </w:r>
          </w:p>
          <w:p w14:paraId="36E1B50D" w14:textId="77777777" w:rsidR="000F0F6C" w:rsidRPr="000F0F6C" w:rsidRDefault="000F0F6C" w:rsidP="003E5124">
            <w:pPr>
              <w:ind w:left="400" w:firstLineChars="0" w:firstLine="0"/>
              <w:rPr>
                <w:color w:val="000000" w:themeColor="text1"/>
              </w:rPr>
            </w:pPr>
            <w:r w:rsidRPr="000F0F6C">
              <w:rPr>
                <w:rFonts w:hint="eastAsia"/>
                <w:color w:val="000000" w:themeColor="text1"/>
              </w:rPr>
              <w:t>二　　出入口の幅は、八十センチメートル以上であること。</w:t>
            </w:r>
          </w:p>
          <w:p w14:paraId="0BEB8E04" w14:textId="77777777" w:rsidR="000F0F6C" w:rsidRPr="000F0F6C" w:rsidRDefault="000F0F6C" w:rsidP="003E5124">
            <w:pPr>
              <w:ind w:left="400" w:firstLineChars="0" w:firstLine="0"/>
              <w:rPr>
                <w:color w:val="000000" w:themeColor="text1"/>
              </w:rPr>
            </w:pPr>
            <w:r w:rsidRPr="000F0F6C">
              <w:rPr>
                <w:rFonts w:hint="eastAsia"/>
                <w:color w:val="000000" w:themeColor="text1"/>
              </w:rPr>
              <w:t>三　　出入口には、車椅子使用者が通過する際に支障となる段がないこと。ただし、傾斜路を設ける場合は、この限りでない。</w:t>
            </w:r>
          </w:p>
          <w:p w14:paraId="66B3DE35" w14:textId="77777777" w:rsidR="000F0F6C" w:rsidRPr="000F0F6C" w:rsidRDefault="000F0F6C" w:rsidP="003E5124">
            <w:pPr>
              <w:ind w:left="400" w:firstLineChars="0" w:firstLine="0"/>
              <w:rPr>
                <w:color w:val="000000" w:themeColor="text1"/>
              </w:rPr>
            </w:pPr>
            <w:r w:rsidRPr="000F0F6C">
              <w:rPr>
                <w:rFonts w:hint="eastAsia"/>
                <w:color w:val="000000" w:themeColor="text1"/>
              </w:rPr>
              <w:t>四　　出入口には、車椅子使用者用便房及び高齢者、障害者等が円滑に利用することができる構造の水洗器具を設けた便房が設けられていることを表示する標識が設けられていること。</w:t>
            </w:r>
          </w:p>
          <w:p w14:paraId="1D607E48" w14:textId="77777777" w:rsidR="000F0F6C" w:rsidRPr="000F0F6C" w:rsidRDefault="000F0F6C" w:rsidP="003E5124">
            <w:pPr>
              <w:ind w:left="400" w:firstLineChars="0" w:firstLine="0"/>
              <w:rPr>
                <w:color w:val="000000" w:themeColor="text1"/>
              </w:rPr>
            </w:pPr>
            <w:r w:rsidRPr="000F0F6C">
              <w:rPr>
                <w:rFonts w:hint="eastAsia"/>
                <w:color w:val="000000" w:themeColor="text1"/>
              </w:rPr>
              <w:t>五　　出入口に戸を設ける場合は、当該戸は、次に掲げる基準に適合するものであること。</w:t>
            </w:r>
          </w:p>
          <w:p w14:paraId="19D960A2" w14:textId="77777777" w:rsidR="000F0F6C" w:rsidRPr="000F0F6C" w:rsidRDefault="000F0F6C" w:rsidP="000F0F6C">
            <w:pPr>
              <w:ind w:leftChars="300" w:left="800" w:hangingChars="100" w:hanging="200"/>
              <w:rPr>
                <w:color w:val="000000" w:themeColor="text1"/>
              </w:rPr>
            </w:pPr>
            <w:r w:rsidRPr="000F0F6C">
              <w:rPr>
                <w:rFonts w:hint="eastAsia"/>
                <w:color w:val="000000" w:themeColor="text1"/>
              </w:rPr>
              <w:t>イ　　幅は、八十センチメートル以上であること。</w:t>
            </w:r>
          </w:p>
          <w:p w14:paraId="435CDD79" w14:textId="77777777" w:rsidR="000F0F6C" w:rsidRPr="000F0F6C" w:rsidRDefault="000F0F6C" w:rsidP="000F0F6C">
            <w:pPr>
              <w:ind w:leftChars="300" w:left="800" w:hangingChars="100" w:hanging="200"/>
              <w:rPr>
                <w:color w:val="000000" w:themeColor="text1"/>
              </w:rPr>
            </w:pPr>
            <w:r w:rsidRPr="000F0F6C">
              <w:rPr>
                <w:rFonts w:hint="eastAsia"/>
                <w:color w:val="000000" w:themeColor="text1"/>
              </w:rPr>
              <w:t>ロ　　高齢者、障害者等が容易に開閉して通過できる構造のものであること。</w:t>
            </w:r>
          </w:p>
          <w:p w14:paraId="5CA954C1" w14:textId="77777777" w:rsidR="000F0F6C" w:rsidRPr="000F0F6C" w:rsidRDefault="000F0F6C" w:rsidP="003E5124">
            <w:pPr>
              <w:ind w:left="400" w:firstLineChars="0" w:firstLine="0"/>
              <w:rPr>
                <w:color w:val="000000" w:themeColor="text1"/>
              </w:rPr>
            </w:pPr>
            <w:r w:rsidRPr="000F0F6C">
              <w:rPr>
                <w:rFonts w:hint="eastAsia"/>
                <w:color w:val="000000" w:themeColor="text1"/>
              </w:rPr>
              <w:t>六　　車椅子使用者の円滑な利用に適した広さが確保されていること。</w:t>
            </w:r>
          </w:p>
          <w:p w14:paraId="67255C3C"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lastRenderedPageBreak/>
              <w:t>２　　前条第二項第一号の車椅子使用者用便房は、次に掲げる基準に適合するものでなければならない。</w:t>
            </w:r>
          </w:p>
          <w:p w14:paraId="1F5047C2" w14:textId="77777777" w:rsidR="000F0F6C" w:rsidRPr="000F0F6C" w:rsidRDefault="000F0F6C" w:rsidP="003E5124">
            <w:pPr>
              <w:ind w:left="400" w:firstLineChars="0" w:firstLine="0"/>
              <w:rPr>
                <w:color w:val="000000" w:themeColor="text1"/>
              </w:rPr>
            </w:pPr>
            <w:r w:rsidRPr="000F0F6C">
              <w:rPr>
                <w:rFonts w:hint="eastAsia"/>
                <w:color w:val="000000" w:themeColor="text1"/>
              </w:rPr>
              <w:t>一　　出入口には、車椅子使用者が通過する際に支障となる段がないこと。</w:t>
            </w:r>
          </w:p>
          <w:p w14:paraId="65DDAEC6" w14:textId="77777777" w:rsidR="000F0F6C" w:rsidRPr="000F0F6C" w:rsidRDefault="000F0F6C" w:rsidP="003E5124">
            <w:pPr>
              <w:ind w:left="400" w:firstLineChars="0" w:firstLine="0"/>
              <w:rPr>
                <w:color w:val="000000" w:themeColor="text1"/>
              </w:rPr>
            </w:pPr>
            <w:r w:rsidRPr="000F0F6C">
              <w:rPr>
                <w:rFonts w:hint="eastAsia"/>
                <w:color w:val="000000" w:themeColor="text1"/>
              </w:rPr>
              <w:t>二　　出入口には、当該便房が車椅子使用者用便房であることを表示する標識が設けられていること。</w:t>
            </w:r>
          </w:p>
          <w:p w14:paraId="0486BED8" w14:textId="77777777" w:rsidR="000F0F6C" w:rsidRPr="000F0F6C" w:rsidRDefault="000F0F6C" w:rsidP="003E5124">
            <w:pPr>
              <w:ind w:left="400" w:firstLineChars="0" w:firstLine="0"/>
              <w:rPr>
                <w:color w:val="000000" w:themeColor="text1"/>
              </w:rPr>
            </w:pPr>
            <w:r w:rsidRPr="000F0F6C">
              <w:rPr>
                <w:rFonts w:hint="eastAsia"/>
                <w:color w:val="000000" w:themeColor="text1"/>
              </w:rPr>
              <w:t>三　　腰掛便座、手すりその他の車椅子使用者の円滑な利用に適した設備が設けられていること。</w:t>
            </w:r>
          </w:p>
          <w:p w14:paraId="405420F0"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３　　第一項第二号、第五号及び第六号の規定は、前項の便房について準用する。</w:t>
            </w:r>
          </w:p>
          <w:p w14:paraId="76806110"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４　　前条第二項第一号の高齢者、障害者等が円滑に利用することができる構造の水洗器具を設けた便房には、出入口に当該便房が高齢者、障害者等が円滑に利用することができる構造の水洗器具を設けたものであることを表示する標識を設けなければならない。</w:t>
            </w:r>
          </w:p>
          <w:p w14:paraId="3618A6C3"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第十五条　　第十三条第二項第二号の便所には、高齢者、障害者等が円滑に利用することができる構造の水洗器具を設けなければならない。</w:t>
            </w:r>
          </w:p>
          <w:p w14:paraId="6AC25BBB"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２　　前条第一項第一号から第三号まで、第五号及び第六号並びに同条第二項第二号及び第三号の規定は、第十三条第二項第二号の便所について準用する。この場合において、前条第二項第二号中「当該便房が車椅子使用者用便房」とあるのは「当該便所が高齢者、障害者等が円滑に利用することができる構造のもの」と読み替えるものとする。</w:t>
            </w:r>
          </w:p>
        </w:tc>
      </w:tr>
      <w:tr w:rsidR="000F0F6C" w:rsidRPr="000F0F6C" w14:paraId="453E619E" w14:textId="77777777" w:rsidTr="000F0F6C">
        <w:tc>
          <w:tcPr>
            <w:tcW w:w="9268" w:type="dxa"/>
            <w:gridSpan w:val="2"/>
            <w:shd w:val="clear" w:color="auto" w:fill="E7E6E6" w:themeFill="background2"/>
          </w:tcPr>
          <w:p w14:paraId="437D9EB5" w14:textId="77777777" w:rsidR="000F0F6C" w:rsidRPr="000F0F6C" w:rsidRDefault="000F0F6C" w:rsidP="000F0F6C">
            <w:pPr>
              <w:ind w:left="0" w:firstLineChars="0" w:firstLine="0"/>
              <w:rPr>
                <w:color w:val="000000" w:themeColor="text1"/>
              </w:rPr>
            </w:pPr>
            <w:r w:rsidRPr="000F0F6C">
              <w:rPr>
                <w:rFonts w:hint="eastAsia"/>
                <w:color w:val="000000" w:themeColor="text1"/>
              </w:rPr>
              <w:lastRenderedPageBreak/>
              <w:t>基準：「ガイドライン」「施設整備ガイドライン」</w:t>
            </w:r>
          </w:p>
        </w:tc>
      </w:tr>
      <w:tr w:rsidR="000F0F6C" w:rsidRPr="000F0F6C" w14:paraId="2C35FE44" w14:textId="77777777" w:rsidTr="000F0F6C">
        <w:tc>
          <w:tcPr>
            <w:tcW w:w="9268" w:type="dxa"/>
            <w:gridSpan w:val="2"/>
            <w:shd w:val="clear" w:color="auto" w:fill="E7E6E6" w:themeFill="background2"/>
          </w:tcPr>
          <w:p w14:paraId="0533B867" w14:textId="77777777" w:rsidR="000F0F6C" w:rsidRPr="000F0F6C" w:rsidRDefault="000F0F6C" w:rsidP="000F0F6C">
            <w:pPr>
              <w:ind w:left="0" w:firstLineChars="0" w:firstLine="0"/>
              <w:rPr>
                <w:color w:val="000000" w:themeColor="text1"/>
              </w:rPr>
            </w:pPr>
            <w:r w:rsidRPr="000F0F6C">
              <w:rPr>
                <w:rFonts w:hint="eastAsia"/>
                <w:color w:val="000000" w:themeColor="text1"/>
              </w:rPr>
              <w:t>（トイレ全般）</w:t>
            </w:r>
          </w:p>
        </w:tc>
      </w:tr>
      <w:tr w:rsidR="000F0F6C" w:rsidRPr="000F0F6C" w14:paraId="6D54AE3A" w14:textId="77777777" w:rsidTr="000F0F6C">
        <w:tc>
          <w:tcPr>
            <w:tcW w:w="1478" w:type="dxa"/>
          </w:tcPr>
          <w:p w14:paraId="2E684F0C" w14:textId="77777777" w:rsidR="000F0F6C" w:rsidRPr="000F0F6C" w:rsidRDefault="000F0F6C" w:rsidP="00A65453">
            <w:pPr>
              <w:numPr>
                <w:ilvl w:val="0"/>
                <w:numId w:val="222"/>
              </w:numPr>
              <w:ind w:left="383" w:firstLineChars="0"/>
              <w:rPr>
                <w:color w:val="000000" w:themeColor="text1"/>
              </w:rPr>
            </w:pPr>
            <w:r w:rsidRPr="000F0F6C">
              <w:rPr>
                <w:rFonts w:hint="eastAsia"/>
                <w:color w:val="000000" w:themeColor="text1"/>
              </w:rPr>
              <w:t>配置</w:t>
            </w:r>
          </w:p>
        </w:tc>
        <w:tc>
          <w:tcPr>
            <w:tcW w:w="7790" w:type="dxa"/>
          </w:tcPr>
          <w:p w14:paraId="72AD38C0" w14:textId="77777777" w:rsidR="000F0F6C" w:rsidRPr="000F0F6C" w:rsidRDefault="000F0F6C" w:rsidP="000F0F6C">
            <w:pPr>
              <w:ind w:left="250" w:hangingChars="125" w:hanging="250"/>
              <w:rPr>
                <w:color w:val="000000" w:themeColor="text1"/>
              </w:rPr>
            </w:pPr>
            <w:r w:rsidRPr="000F0F6C">
              <w:rPr>
                <w:rFonts w:hint="eastAsia"/>
                <w:color w:val="000000" w:themeColor="text1"/>
              </w:rPr>
              <w:t>便所を設ける場合、次の移動等円滑化基準に基づく整備内容のいずれかに適合すること。</w:t>
            </w:r>
          </w:p>
          <w:p w14:paraId="7A67233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高齢者、障がい者等の円滑な利用に適した構造を有する便所として、以下の要件を満たす便房をそれぞれ又は同一の便房として1以上（男子用及び女子用の区別があるときは、それぞれ1以上）設置する。</w:t>
            </w:r>
          </w:p>
          <w:p w14:paraId="61BE2255" w14:textId="77777777" w:rsidR="000F0F6C" w:rsidRPr="000F0F6C" w:rsidRDefault="000F0F6C" w:rsidP="000F0F6C">
            <w:pPr>
              <w:ind w:leftChars="90" w:left="452" w:hangingChars="136" w:hanging="272"/>
              <w:rPr>
                <w:color w:val="000000" w:themeColor="text1"/>
              </w:rPr>
            </w:pPr>
            <w:r w:rsidRPr="000F0F6C">
              <w:rPr>
                <w:rFonts w:hint="eastAsia"/>
                <w:color w:val="000000" w:themeColor="text1"/>
              </w:rPr>
              <w:t>・車いす使用者が円滑に利用することができる構造を有する便房（以下、「車いす使用者用便房」という）。</w:t>
            </w:r>
          </w:p>
          <w:p w14:paraId="563809BE" w14:textId="77777777" w:rsidR="000F0F6C" w:rsidRPr="000F0F6C" w:rsidRDefault="000F0F6C" w:rsidP="000F0F6C">
            <w:pPr>
              <w:ind w:leftChars="90" w:left="452" w:hangingChars="136" w:hanging="272"/>
              <w:rPr>
                <w:color w:val="000000" w:themeColor="text1"/>
              </w:rPr>
            </w:pPr>
            <w:r w:rsidRPr="000F0F6C">
              <w:rPr>
                <w:rFonts w:hint="eastAsia"/>
                <w:color w:val="000000" w:themeColor="text1"/>
              </w:rPr>
              <w:t>・オストメイトのパウチ等の洗浄ができる水洗器具が設けられた便房。</w:t>
            </w:r>
          </w:p>
          <w:p w14:paraId="3EDAA95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高齢者、障がい者等が円滑に利用することができる構造の便所であること。</w:t>
            </w:r>
          </w:p>
          <w:p w14:paraId="659E8CD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異性介助に留意し、男女共用車いす使用者用便房を1以上設置することを基本とする。</w:t>
            </w:r>
          </w:p>
          <w:p w14:paraId="0E8D52E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車いす使用者用便房を男女別に設置する場合は、一般トイレ出入口付近等異性介助の際に入りやすい位置に設置することを基本とする。</w:t>
            </w:r>
          </w:p>
          <w:p w14:paraId="5EB2DA2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乳幼児連れ用設備を有する便房を1以上設置することを基本とする。</w:t>
            </w:r>
          </w:p>
          <w:p w14:paraId="0E683A1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高齢者、障がい者等の利用状況に応じ機能分散の考え方を踏まえ、車いす使用者用便房（車いす使用者用簡易型便房を含む）、オストメイト用設備を有する便房、乳幼児連れ用設備を有する便房をそれぞれまたは同一の便房として増設することを基本とする。</w:t>
            </w:r>
          </w:p>
          <w:p w14:paraId="4F89BDCD"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更なる機能分散を図る観点から、必要に応じて、一般便房にベビーチェアや簡易型オストメイト用設備（腰掛便座の背もたれに水栓をつけたもの等）などを設置する。</w:t>
            </w:r>
          </w:p>
          <w:p w14:paraId="724350D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車いす使用者便房を2か所以上設置する場合は、右まひ、左まひの車いす使用者等の便器への移乗を考慮したものとする。</w:t>
            </w:r>
          </w:p>
          <w:p w14:paraId="1B80389F"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介助者を伴って利用することが想定される便房内には、介助者の同伴に留意し、カーテンなどを設置する。</w:t>
            </w:r>
          </w:p>
          <w:p w14:paraId="2108E56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旅客施設の複数の方面から移動等円滑化された経路が確保されている場合は、移動等円滑化された経路の方面ごとに、男女共用の車いす使用者用便房、オストメイト用設備を有する便房、乳幼児連れ用設備を有する便房を1以上設置することを基本とする。</w:t>
            </w:r>
          </w:p>
        </w:tc>
      </w:tr>
      <w:tr w:rsidR="000F0F6C" w:rsidRPr="000F0F6C" w14:paraId="118B0239" w14:textId="77777777" w:rsidTr="000F0F6C">
        <w:tc>
          <w:tcPr>
            <w:tcW w:w="1478" w:type="dxa"/>
          </w:tcPr>
          <w:p w14:paraId="64ACC7CD" w14:textId="77777777" w:rsidR="000F0F6C" w:rsidRPr="000F0F6C" w:rsidRDefault="000F0F6C" w:rsidP="00A65453">
            <w:pPr>
              <w:numPr>
                <w:ilvl w:val="0"/>
                <w:numId w:val="222"/>
              </w:numPr>
              <w:ind w:left="383" w:firstLineChars="0"/>
              <w:rPr>
                <w:color w:val="000000" w:themeColor="text1"/>
              </w:rPr>
            </w:pPr>
            <w:r w:rsidRPr="000F0F6C">
              <w:rPr>
                <w:rFonts w:hint="eastAsia"/>
                <w:color w:val="000000" w:themeColor="text1"/>
              </w:rPr>
              <w:t>案内表示</w:t>
            </w:r>
          </w:p>
        </w:tc>
        <w:tc>
          <w:tcPr>
            <w:tcW w:w="7790" w:type="dxa"/>
          </w:tcPr>
          <w:p w14:paraId="5379F07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男女別及び構造を、便所の出入口付近の視覚障がい者がわかりやすい位置に、音、点字その他の方法により示す。</w:t>
            </w:r>
          </w:p>
          <w:p w14:paraId="080BF6A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便所内に車いす使用者用便房が設けられている場合は、便所の出入口及び便房の外側に、その旨を表示する標識が設けられていること。</w:t>
            </w:r>
          </w:p>
          <w:p w14:paraId="4E0144B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便所内にオストメイトのパウチ等の洗浄ができる水洗器具が設けられている場合は、便所の出入口及び便房の外側に、その旨を表示する標識が設けられていること。</w:t>
            </w:r>
          </w:p>
          <w:p w14:paraId="21B54213" w14:textId="77777777" w:rsidR="000F0F6C" w:rsidRPr="000F0F6C" w:rsidRDefault="000F0F6C" w:rsidP="000F0F6C">
            <w:pPr>
              <w:ind w:left="250" w:hangingChars="125" w:hanging="250"/>
              <w:rPr>
                <w:color w:val="000000" w:themeColor="text1"/>
              </w:rPr>
            </w:pPr>
            <w:r w:rsidRPr="000F0F6C">
              <w:rPr>
                <w:rFonts w:hint="eastAsia"/>
                <w:b/>
                <w:bCs/>
                <w:color w:val="FF4B00"/>
              </w:rPr>
              <w:lastRenderedPageBreak/>
              <w:t>C</w:t>
            </w:r>
            <w:r w:rsidRPr="000F0F6C">
              <w:rPr>
                <w:rFonts w:hint="eastAsia"/>
                <w:color w:val="000000" w:themeColor="text1"/>
              </w:rPr>
              <w:t>壁面等に触知案内図を設置した場合には、その正面に誘導するよう視覚障がい者誘導用ブロックを敷設する。</w:t>
            </w:r>
          </w:p>
          <w:p w14:paraId="41B48B7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点字を用いて表示する場合の表示方法はJIS T0921にあわせたものとする。</w:t>
            </w:r>
          </w:p>
          <w:p w14:paraId="4657801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触知案内図を用いて表示する場合の表示方法はJIS T0922にあわせたものとする。</w:t>
            </w:r>
          </w:p>
          <w:p w14:paraId="25DACC9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触知案内図等は、床から中心までの高さが140cmから150cmとなるよう設置する。</w:t>
            </w:r>
          </w:p>
          <w:p w14:paraId="55E7F14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一般トイレ内に車いす使用者用簡易型便房、オストメイト用設備、おむつ交換台、ベビーチェアなどがある場合には、その旨がわかるように出入口付近において案内表示を行う。また、上記の設備がある便房の外側扉にも、便房内にある設備が便房の外からわかるように案内表示を行う。</w:t>
            </w:r>
          </w:p>
          <w:p w14:paraId="3E203FFB"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車いす使用者用簡易型便房を設置する場合は、簡易型と分かる表示をする。</w:t>
            </w:r>
          </w:p>
          <w:p w14:paraId="76435E71"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音声案内については、トイレ入口での案内のみならず、便房内での設備案内等を音声対応とする。</w:t>
            </w:r>
          </w:p>
        </w:tc>
      </w:tr>
      <w:tr w:rsidR="000F0F6C" w:rsidRPr="000F0F6C" w14:paraId="0FA14443" w14:textId="77777777" w:rsidTr="000F0F6C">
        <w:tc>
          <w:tcPr>
            <w:tcW w:w="1478" w:type="dxa"/>
          </w:tcPr>
          <w:p w14:paraId="1CE11136" w14:textId="77777777" w:rsidR="000F0F6C" w:rsidRPr="000F0F6C" w:rsidRDefault="000F0F6C" w:rsidP="00A65453">
            <w:pPr>
              <w:numPr>
                <w:ilvl w:val="0"/>
                <w:numId w:val="222"/>
              </w:numPr>
              <w:ind w:left="383" w:firstLineChars="0"/>
              <w:rPr>
                <w:color w:val="000000" w:themeColor="text1"/>
              </w:rPr>
            </w:pPr>
            <w:r w:rsidRPr="000F0F6C">
              <w:rPr>
                <w:rFonts w:hint="eastAsia"/>
                <w:color w:val="000000" w:themeColor="text1"/>
              </w:rPr>
              <w:lastRenderedPageBreak/>
              <w:t>音声案内</w:t>
            </w:r>
          </w:p>
        </w:tc>
        <w:tc>
          <w:tcPr>
            <w:tcW w:w="7790" w:type="dxa"/>
          </w:tcPr>
          <w:p w14:paraId="015E098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便所出入口付近において、男女別等を知らせる音による案内装置を設置する。</w:t>
            </w:r>
          </w:p>
        </w:tc>
      </w:tr>
      <w:tr w:rsidR="000F0F6C" w:rsidRPr="000F0F6C" w14:paraId="65FAC374" w14:textId="77777777" w:rsidTr="000F0F6C">
        <w:tc>
          <w:tcPr>
            <w:tcW w:w="1478" w:type="dxa"/>
          </w:tcPr>
          <w:p w14:paraId="38C4703E" w14:textId="77777777" w:rsidR="000F0F6C" w:rsidRPr="000F0F6C" w:rsidRDefault="000F0F6C" w:rsidP="00A65453">
            <w:pPr>
              <w:numPr>
                <w:ilvl w:val="0"/>
                <w:numId w:val="222"/>
              </w:numPr>
              <w:ind w:left="383" w:firstLineChars="0"/>
              <w:rPr>
                <w:color w:val="000000" w:themeColor="text1"/>
              </w:rPr>
            </w:pPr>
            <w:r w:rsidRPr="000F0F6C">
              <w:rPr>
                <w:rFonts w:hint="eastAsia"/>
                <w:color w:val="000000" w:themeColor="text1"/>
              </w:rPr>
              <w:t>設置の考え方</w:t>
            </w:r>
          </w:p>
        </w:tc>
        <w:tc>
          <w:tcPr>
            <w:tcW w:w="7790" w:type="dxa"/>
          </w:tcPr>
          <w:p w14:paraId="6312DED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音声案内を行う場合は、短い時間で簡潔に情報提供することに留意する。</w:t>
            </w:r>
          </w:p>
        </w:tc>
      </w:tr>
      <w:tr w:rsidR="000F0F6C" w:rsidRPr="000F0F6C" w14:paraId="66909DB3" w14:textId="77777777" w:rsidTr="000F0F6C">
        <w:tc>
          <w:tcPr>
            <w:tcW w:w="1478" w:type="dxa"/>
          </w:tcPr>
          <w:p w14:paraId="60291693" w14:textId="77777777" w:rsidR="000F0F6C" w:rsidRPr="000F0F6C" w:rsidRDefault="000F0F6C" w:rsidP="00A65453">
            <w:pPr>
              <w:numPr>
                <w:ilvl w:val="0"/>
                <w:numId w:val="222"/>
              </w:numPr>
              <w:ind w:left="383" w:firstLineChars="0"/>
              <w:rPr>
                <w:color w:val="000000" w:themeColor="text1"/>
              </w:rPr>
            </w:pPr>
            <w:r w:rsidRPr="000F0F6C">
              <w:rPr>
                <w:rFonts w:hint="eastAsia"/>
                <w:color w:val="000000" w:themeColor="text1"/>
              </w:rPr>
              <w:t>その他の情報提供</w:t>
            </w:r>
          </w:p>
        </w:tc>
        <w:tc>
          <w:tcPr>
            <w:tcW w:w="7790" w:type="dxa"/>
          </w:tcPr>
          <w:p w14:paraId="2353F2A6"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トイレの個室の大きさや備えている機能について、ホームページ等で情報を提供する。</w:t>
            </w:r>
          </w:p>
        </w:tc>
      </w:tr>
      <w:tr w:rsidR="000F0F6C" w:rsidRPr="000F0F6C" w14:paraId="638CDA2B" w14:textId="77777777" w:rsidTr="000F0F6C">
        <w:trPr>
          <w:trHeight w:val="902"/>
        </w:trPr>
        <w:tc>
          <w:tcPr>
            <w:tcW w:w="1478" w:type="dxa"/>
          </w:tcPr>
          <w:p w14:paraId="54FEBC3C" w14:textId="77777777" w:rsidR="000F0F6C" w:rsidRPr="000F0F6C" w:rsidRDefault="000F0F6C" w:rsidP="00A65453">
            <w:pPr>
              <w:numPr>
                <w:ilvl w:val="0"/>
                <w:numId w:val="222"/>
              </w:numPr>
              <w:ind w:left="383" w:firstLineChars="0"/>
              <w:rPr>
                <w:color w:val="000000" w:themeColor="text1"/>
              </w:rPr>
            </w:pPr>
            <w:r w:rsidRPr="000F0F6C">
              <w:rPr>
                <w:rFonts w:hint="eastAsia"/>
                <w:color w:val="000000" w:themeColor="text1"/>
              </w:rPr>
              <w:t>出入口</w:t>
            </w:r>
          </w:p>
        </w:tc>
        <w:tc>
          <w:tcPr>
            <w:tcW w:w="7790" w:type="dxa"/>
          </w:tcPr>
          <w:p w14:paraId="4B882C5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出入口の幅は、80cm以上とする。</w:t>
            </w:r>
          </w:p>
          <w:p w14:paraId="421966E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出入口には、車いす使用者が通過する際に支障となる段がないようにする。ただし、傾斜路を設ける場合は、この限りでない。</w:t>
            </w:r>
          </w:p>
        </w:tc>
      </w:tr>
      <w:tr w:rsidR="000F0F6C" w:rsidRPr="000F0F6C" w14:paraId="56290514" w14:textId="77777777" w:rsidTr="000F0F6C">
        <w:trPr>
          <w:trHeight w:val="555"/>
        </w:trPr>
        <w:tc>
          <w:tcPr>
            <w:tcW w:w="1478" w:type="dxa"/>
          </w:tcPr>
          <w:p w14:paraId="2D9A9D4E" w14:textId="77777777" w:rsidR="000F0F6C" w:rsidRPr="000F0F6C" w:rsidRDefault="000F0F6C" w:rsidP="00A65453">
            <w:pPr>
              <w:numPr>
                <w:ilvl w:val="0"/>
                <w:numId w:val="222"/>
              </w:numPr>
              <w:ind w:left="383" w:firstLineChars="0"/>
              <w:rPr>
                <w:color w:val="000000" w:themeColor="text1"/>
              </w:rPr>
            </w:pPr>
            <w:r w:rsidRPr="000F0F6C">
              <w:rPr>
                <w:rFonts w:hint="eastAsia"/>
                <w:color w:val="000000" w:themeColor="text1"/>
              </w:rPr>
              <w:t>便房の出入口</w:t>
            </w:r>
          </w:p>
        </w:tc>
        <w:tc>
          <w:tcPr>
            <w:tcW w:w="7790" w:type="dxa"/>
          </w:tcPr>
          <w:p w14:paraId="1F919294"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b/>
                <w:bCs/>
                <w:color w:val="FF4B00"/>
              </w:rPr>
              <w:t xml:space="preserve"> </w:t>
            </w:r>
            <w:r w:rsidRPr="000F0F6C">
              <w:rPr>
                <w:rFonts w:hint="eastAsia"/>
                <w:color w:val="000000" w:themeColor="text1"/>
                <w:szCs w:val="20"/>
              </w:rPr>
              <w:t>各便房に至る出入口の幅は、80cm以上とすること。ただし、施設の広さ等の理由によりやむを得ない場合はこの限りではない。</w:t>
            </w:r>
          </w:p>
          <w:p w14:paraId="2EB0F80E" w14:textId="77777777" w:rsidR="000F0F6C" w:rsidRPr="000F0F6C" w:rsidRDefault="000F0F6C" w:rsidP="000F0F6C">
            <w:pPr>
              <w:ind w:left="250" w:hangingChars="125" w:hanging="250"/>
              <w:rPr>
                <w:color w:val="000000" w:themeColor="text1"/>
              </w:rPr>
            </w:pPr>
            <w:r w:rsidRPr="000F0F6C">
              <w:rPr>
                <w:rFonts w:hint="eastAsia"/>
                <w:color w:val="4DC4FF"/>
                <w:szCs w:val="20"/>
              </w:rPr>
              <w:t>G</w:t>
            </w:r>
            <w:r w:rsidRPr="000F0F6C">
              <w:rPr>
                <w:rFonts w:hint="eastAsia"/>
                <w:color w:val="000000" w:themeColor="text1"/>
                <w:szCs w:val="20"/>
              </w:rPr>
              <w:t xml:space="preserve"> 一般便房の出入口は、車いす使用者も利用可能な75cm以上とする。</w:t>
            </w:r>
          </w:p>
        </w:tc>
      </w:tr>
      <w:tr w:rsidR="000F0F6C" w:rsidRPr="000F0F6C" w14:paraId="03939A62" w14:textId="77777777" w:rsidTr="000F0F6C">
        <w:tc>
          <w:tcPr>
            <w:tcW w:w="1478" w:type="dxa"/>
          </w:tcPr>
          <w:p w14:paraId="7EB4C1DA" w14:textId="77777777" w:rsidR="000F0F6C" w:rsidRPr="000F0F6C" w:rsidRDefault="000F0F6C" w:rsidP="00A65453">
            <w:pPr>
              <w:numPr>
                <w:ilvl w:val="0"/>
                <w:numId w:val="222"/>
              </w:numPr>
              <w:ind w:left="383" w:firstLineChars="0"/>
              <w:rPr>
                <w:color w:val="000000" w:themeColor="text1"/>
              </w:rPr>
            </w:pPr>
            <w:r w:rsidRPr="000F0F6C">
              <w:rPr>
                <w:rFonts w:hint="eastAsia"/>
                <w:color w:val="000000" w:themeColor="text1"/>
              </w:rPr>
              <w:t>小便器</w:t>
            </w:r>
          </w:p>
        </w:tc>
        <w:tc>
          <w:tcPr>
            <w:tcW w:w="7790" w:type="dxa"/>
          </w:tcPr>
          <w:p w14:paraId="777DD67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小便器の便器洗浄については、自動センサー式など操作を必要としないものとする。</w:t>
            </w:r>
          </w:p>
          <w:p w14:paraId="319A2A7D"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小便器の脇には杖や傘などを立てかけるフック等を設け、小便器正面等に手荷物棚を設置する。</w:t>
            </w:r>
          </w:p>
          <w:p w14:paraId="025CD65B"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G</w:t>
            </w:r>
            <w:r w:rsidRPr="000F0F6C">
              <w:rPr>
                <w:rFonts w:hint="eastAsia"/>
                <w:color w:val="000000" w:themeColor="text1"/>
                <w:szCs w:val="20"/>
              </w:rPr>
              <w:t xml:space="preserve"> 各便所には幼児用小便器を設ける。</w:t>
            </w:r>
          </w:p>
          <w:p w14:paraId="3E980579" w14:textId="77777777" w:rsidR="000F0F6C" w:rsidRPr="000F0F6C" w:rsidRDefault="000F0F6C" w:rsidP="000F0F6C">
            <w:pPr>
              <w:ind w:left="250" w:hangingChars="125" w:hanging="250"/>
              <w:rPr>
                <w:strike/>
                <w:color w:val="000000" w:themeColor="text1"/>
                <w:szCs w:val="20"/>
              </w:rPr>
            </w:pPr>
            <w:r w:rsidRPr="000F0F6C">
              <w:rPr>
                <w:rFonts w:hint="eastAsia"/>
                <w:b/>
                <w:bCs/>
                <w:color w:val="FF4B00"/>
              </w:rPr>
              <w:t>C</w:t>
            </w:r>
            <w:r w:rsidRPr="000F0F6C">
              <w:rPr>
                <w:rFonts w:hint="eastAsia"/>
                <w:color w:val="000000" w:themeColor="text1"/>
                <w:szCs w:val="20"/>
              </w:rPr>
              <w:t>男子用小便器のある便所を設ける場合には、そのうち１以上に、以下の仕様の小便器を設けること。</w:t>
            </w:r>
          </w:p>
          <w:p w14:paraId="6916D770" w14:textId="77777777" w:rsidR="000F0F6C" w:rsidRPr="000F0F6C" w:rsidRDefault="000F0F6C" w:rsidP="000F0F6C">
            <w:pPr>
              <w:ind w:leftChars="101" w:left="452" w:hangingChars="125" w:hanging="250"/>
              <w:rPr>
                <w:color w:val="000000" w:themeColor="text1"/>
                <w:szCs w:val="20"/>
              </w:rPr>
            </w:pPr>
            <w:r w:rsidRPr="000F0F6C">
              <w:rPr>
                <w:rFonts w:hint="eastAsia"/>
                <w:color w:val="000000" w:themeColor="text1"/>
                <w:szCs w:val="20"/>
              </w:rPr>
              <w:t>①床置式の小便器、壁掛式の小便器（受け口の高さが35cm以下のものに限る）とすること。</w:t>
            </w:r>
          </w:p>
          <w:p w14:paraId="2C53C46C" w14:textId="77777777" w:rsidR="000F0F6C" w:rsidRPr="000F0F6C" w:rsidRDefault="000F0F6C" w:rsidP="000F0F6C">
            <w:pPr>
              <w:ind w:leftChars="101" w:left="452" w:hangingChars="125" w:hanging="250"/>
              <w:rPr>
                <w:color w:val="000000" w:themeColor="text1"/>
                <w:szCs w:val="20"/>
              </w:rPr>
            </w:pPr>
            <w:r w:rsidRPr="000F0F6C">
              <w:rPr>
                <w:rFonts w:hint="eastAsia"/>
                <w:color w:val="000000" w:themeColor="text1"/>
                <w:szCs w:val="20"/>
              </w:rPr>
              <w:t>②杖使用者等の肢体不自由者等が立位を保持できるように留意した手すりを設置すること。</w:t>
            </w:r>
          </w:p>
          <w:p w14:paraId="24A329D2" w14:textId="77777777" w:rsidR="000F0F6C" w:rsidRPr="000F0F6C" w:rsidRDefault="000F0F6C" w:rsidP="000F0F6C">
            <w:pPr>
              <w:ind w:leftChars="101" w:left="452" w:hangingChars="125" w:hanging="250"/>
              <w:rPr>
                <w:color w:val="000000" w:themeColor="text1"/>
                <w:szCs w:val="20"/>
              </w:rPr>
            </w:pPr>
            <w:r w:rsidRPr="000F0F6C">
              <w:rPr>
                <w:rFonts w:hint="eastAsia"/>
                <w:color w:val="000000" w:themeColor="text1"/>
                <w:szCs w:val="20"/>
              </w:rPr>
              <w:t>③当該小便器は入り口に最も近い位置に設置すること。</w:t>
            </w:r>
          </w:p>
          <w:p w14:paraId="228814D0"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G</w:t>
            </w:r>
            <w:r w:rsidRPr="000F0F6C">
              <w:rPr>
                <w:rFonts w:hint="eastAsia"/>
                <w:color w:val="000000" w:themeColor="text1"/>
                <w:szCs w:val="20"/>
              </w:rPr>
              <w:t>小便器には、ターゲットマークや足型を設置する。</w:t>
            </w:r>
          </w:p>
          <w:p w14:paraId="599339E4"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G</w:t>
            </w:r>
            <w:r w:rsidRPr="000F0F6C">
              <w:rPr>
                <w:rFonts w:hint="eastAsia"/>
                <w:color w:val="000000" w:themeColor="text1"/>
                <w:szCs w:val="20"/>
              </w:rPr>
              <w:t>小便器の脇に、杖や傘等を立てかけるフック等を設ける。</w:t>
            </w:r>
          </w:p>
          <w:p w14:paraId="0020C0DD" w14:textId="77777777" w:rsidR="000F0F6C" w:rsidRPr="000F0F6C" w:rsidRDefault="000F0F6C" w:rsidP="000F0F6C">
            <w:pPr>
              <w:ind w:left="250" w:hangingChars="125" w:hanging="250"/>
              <w:rPr>
                <w:color w:val="000000" w:themeColor="text1"/>
              </w:rPr>
            </w:pPr>
            <w:r w:rsidRPr="000F0F6C">
              <w:rPr>
                <w:rFonts w:hint="eastAsia"/>
                <w:color w:val="4DC4FF"/>
                <w:szCs w:val="20"/>
              </w:rPr>
              <w:t>G</w:t>
            </w:r>
            <w:r w:rsidRPr="000F0F6C">
              <w:rPr>
                <w:rFonts w:hint="eastAsia"/>
                <w:color w:val="000000" w:themeColor="text1"/>
                <w:szCs w:val="20"/>
              </w:rPr>
              <w:t>小便器の脇に、車いす（電動含む）に座った状態で、手が届く高さに荷物台を設ける。</w:t>
            </w:r>
          </w:p>
        </w:tc>
      </w:tr>
      <w:tr w:rsidR="000F0F6C" w:rsidRPr="000F0F6C" w14:paraId="4EE554E4" w14:textId="77777777" w:rsidTr="000F0F6C">
        <w:tc>
          <w:tcPr>
            <w:tcW w:w="1478" w:type="dxa"/>
          </w:tcPr>
          <w:p w14:paraId="509648A4" w14:textId="77777777" w:rsidR="000F0F6C" w:rsidRPr="000F0F6C" w:rsidRDefault="000F0F6C" w:rsidP="00A65453">
            <w:pPr>
              <w:numPr>
                <w:ilvl w:val="0"/>
                <w:numId w:val="223"/>
              </w:numPr>
              <w:ind w:left="383" w:firstLineChars="0"/>
              <w:rPr>
                <w:color w:val="000000" w:themeColor="text1"/>
              </w:rPr>
            </w:pPr>
            <w:r w:rsidRPr="000F0F6C">
              <w:rPr>
                <w:rFonts w:hint="eastAsia"/>
                <w:color w:val="000000" w:themeColor="text1"/>
              </w:rPr>
              <w:t>大便器</w:t>
            </w:r>
          </w:p>
        </w:tc>
        <w:tc>
          <w:tcPr>
            <w:tcW w:w="7790" w:type="dxa"/>
          </w:tcPr>
          <w:p w14:paraId="306D95C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便所内に腰掛式便器を1以上設置した上、その便房の便器周辺には手すりを設置するなど高齢者・障がい者等の利用に留意したものとする。</w:t>
            </w:r>
          </w:p>
          <w:p w14:paraId="7717D0F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szCs w:val="20"/>
              </w:rPr>
              <w:t>便器は腰掛便座（洋風便器）を基本とすること。</w:t>
            </w:r>
          </w:p>
          <w:p w14:paraId="67B7FC6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便房の戸に握り手を設ける場合は、高齢者、障がい者等が操作しやすい形状とする。</w:t>
            </w:r>
          </w:p>
          <w:p w14:paraId="185BCF1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便房内には利用者の出入りに考慮した余裕を確保することを基本とする。</w:t>
            </w:r>
          </w:p>
          <w:p w14:paraId="1523A77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color w:val="4DC4FF"/>
              </w:rPr>
              <w:t xml:space="preserve"> </w:t>
            </w:r>
            <w:r w:rsidRPr="000F0F6C">
              <w:rPr>
                <w:rFonts w:hint="eastAsia"/>
                <w:color w:val="000000" w:themeColor="text1"/>
              </w:rPr>
              <w:t>便房の戸に引き戸式や折戸式を設ける場合には、戸の開閉方法を矢印等で表示する。</w:t>
            </w:r>
          </w:p>
          <w:p w14:paraId="13DCC72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折戸や内開き戸を設ける場合は内側に十分な開閉スペースを確保し、外開き戸を設ける場合には、戸の開閉が円滑となるよう補助取っ手等を設ける。</w:t>
            </w:r>
          </w:p>
          <w:p w14:paraId="17D179EA"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腰掛式便器を設置する場合、原則として腰掛式便器を設置するすべての便房の便器周辺</w:t>
            </w:r>
            <w:r w:rsidRPr="000F0F6C">
              <w:rPr>
                <w:rFonts w:hint="eastAsia"/>
                <w:color w:val="000000" w:themeColor="text1"/>
              </w:rPr>
              <w:lastRenderedPageBreak/>
              <w:t>に手すりを設置するなど高齢者、障がい者等の利用に留意する。</w:t>
            </w:r>
          </w:p>
          <w:p w14:paraId="5A3ECFD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和式便器を設置する場合には、和式便器の周囲の壁に手すりを設置するなど、高齢者・障がい者等の利用に留意したものとする。</w:t>
            </w:r>
          </w:p>
          <w:p w14:paraId="36B7352E"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便房内には、杖や傘などを立てかけられるフック等、手荷物を置く棚等を設置する。</w:t>
            </w:r>
          </w:p>
          <w:p w14:paraId="2D7FFEA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弱視（ロービジョン）の方、色覚異常の利用者等に留意し、戸には確認しやすい大きさ、色により使用可否を表示する。また、色だけでなく「空き」、「使用中」等の文字による表示も併記する。</w:t>
            </w:r>
          </w:p>
          <w:p w14:paraId="22591773"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 xml:space="preserve">G </w:t>
            </w:r>
            <w:r w:rsidRPr="000F0F6C">
              <w:rPr>
                <w:rFonts w:hint="eastAsia"/>
                <w:color w:val="000000" w:themeColor="text1"/>
                <w:szCs w:val="20"/>
              </w:rPr>
              <w:t>シャワー機能付き便器を設置する。</w:t>
            </w:r>
          </w:p>
        </w:tc>
      </w:tr>
      <w:tr w:rsidR="000F0F6C" w:rsidRPr="000F0F6C" w14:paraId="2736C42B" w14:textId="77777777" w:rsidTr="000F0F6C">
        <w:tc>
          <w:tcPr>
            <w:tcW w:w="1478" w:type="dxa"/>
          </w:tcPr>
          <w:p w14:paraId="4EF69EEC" w14:textId="77777777" w:rsidR="000F0F6C" w:rsidRPr="000F0F6C" w:rsidRDefault="000F0F6C" w:rsidP="00A65453">
            <w:pPr>
              <w:numPr>
                <w:ilvl w:val="0"/>
                <w:numId w:val="223"/>
              </w:numPr>
              <w:ind w:left="383" w:firstLineChars="0"/>
              <w:rPr>
                <w:color w:val="000000" w:themeColor="text1"/>
              </w:rPr>
            </w:pPr>
            <w:r w:rsidRPr="000F0F6C">
              <w:rPr>
                <w:rFonts w:hint="eastAsia"/>
                <w:color w:val="000000" w:themeColor="text1"/>
              </w:rPr>
              <w:lastRenderedPageBreak/>
              <w:t>オストメイト用設備</w:t>
            </w:r>
          </w:p>
          <w:p w14:paraId="663B9362" w14:textId="77777777" w:rsidR="000F0F6C" w:rsidRPr="000F0F6C" w:rsidRDefault="000F0F6C" w:rsidP="000F0F6C">
            <w:pPr>
              <w:ind w:left="383" w:firstLineChars="0" w:firstLine="0"/>
              <w:rPr>
                <w:color w:val="000000" w:themeColor="text1"/>
              </w:rPr>
            </w:pPr>
          </w:p>
        </w:tc>
        <w:tc>
          <w:tcPr>
            <w:tcW w:w="7790" w:type="dxa"/>
          </w:tcPr>
          <w:p w14:paraId="1691F3AA" w14:textId="77777777" w:rsidR="000F0F6C" w:rsidRPr="000F0F6C" w:rsidRDefault="000F0F6C" w:rsidP="000F0F6C">
            <w:pPr>
              <w:ind w:left="250" w:hangingChars="125" w:hanging="250"/>
              <w:rPr>
                <w:color w:val="000000" w:themeColor="text1"/>
              </w:rPr>
            </w:pPr>
            <w:r w:rsidRPr="000F0F6C">
              <w:rPr>
                <w:rFonts w:hint="eastAsia"/>
                <w:b/>
                <w:bCs/>
                <w:color w:val="FF4B00"/>
              </w:rPr>
              <w:t xml:space="preserve">C </w:t>
            </w:r>
            <w:r w:rsidRPr="000F0F6C">
              <w:rPr>
                <w:rFonts w:hint="eastAsia"/>
                <w:color w:val="000000" w:themeColor="text1"/>
              </w:rPr>
              <w:t>オストメイトのパウチ等の洗浄ができる水洗器具が設けられていること。</w:t>
            </w:r>
          </w:p>
          <w:p w14:paraId="783D8B29" w14:textId="77777777" w:rsidR="000F0F6C" w:rsidRPr="000F0F6C" w:rsidRDefault="000F0F6C" w:rsidP="000F0F6C">
            <w:pPr>
              <w:ind w:left="250" w:hangingChars="125" w:hanging="250"/>
              <w:rPr>
                <w:color w:val="000000" w:themeColor="text1"/>
              </w:rPr>
            </w:pPr>
            <w:r w:rsidRPr="000F0F6C">
              <w:rPr>
                <w:rFonts w:hint="eastAsia"/>
                <w:b/>
                <w:bCs/>
                <w:color w:val="FF4B00"/>
              </w:rPr>
              <w:t xml:space="preserve">C </w:t>
            </w:r>
            <w:r w:rsidRPr="000F0F6C">
              <w:rPr>
                <w:rFonts w:hint="eastAsia"/>
                <w:color w:val="000000" w:themeColor="text1"/>
              </w:rPr>
              <w:t>上記設備が設けられた便房にはその旨を表示する標識が設けられていること。</w:t>
            </w:r>
          </w:p>
          <w:p w14:paraId="6C108BE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上記の水洗器具の1以上は、パウチの洗浄や利用者がペーパー等で腹部を拭う場合を考慮し、温水が出る汚物流しを設置する。</w:t>
            </w:r>
          </w:p>
          <w:p w14:paraId="51D3AE8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汚物流しの洗浄装置を設置する場合には、洗浄装置付近の利用しやすい高さに、パウチなどのものを置ける十分なスペースを設置する。</w:t>
            </w:r>
          </w:p>
          <w:p w14:paraId="40DB3EE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オストメイトのパウチ等の洗浄ができる水洗器具を複数設置する。その場合、簡易型水洗器具とすることができる。</w:t>
            </w:r>
          </w:p>
          <w:p w14:paraId="3608A67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簡易型オストメイト用設備を設置する場合は、当該設備では利用が難しい人がいることを踏まえ、簡易型であることがわかる表示を便房の扉に設置する。</w:t>
            </w:r>
          </w:p>
          <w:p w14:paraId="04E703D1"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施設内の他の場所に汚物流しを備えた便房がある場合は、その位置も案内する。</w:t>
            </w:r>
          </w:p>
          <w:p w14:paraId="2D8A219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オストメイト対応の水洗器具を設けた便房を1以上設けること。</w:t>
            </w:r>
          </w:p>
        </w:tc>
      </w:tr>
      <w:tr w:rsidR="000F0F6C" w:rsidRPr="000F0F6C" w14:paraId="45C4B2DA" w14:textId="77777777" w:rsidTr="000F0F6C">
        <w:tc>
          <w:tcPr>
            <w:tcW w:w="1478" w:type="dxa"/>
          </w:tcPr>
          <w:p w14:paraId="7B106F33" w14:textId="77777777" w:rsidR="000F0F6C" w:rsidRPr="000F0F6C" w:rsidRDefault="000F0F6C" w:rsidP="00A65453">
            <w:pPr>
              <w:numPr>
                <w:ilvl w:val="0"/>
                <w:numId w:val="223"/>
              </w:numPr>
              <w:ind w:left="383" w:firstLineChars="0"/>
              <w:rPr>
                <w:color w:val="000000" w:themeColor="text1"/>
              </w:rPr>
            </w:pPr>
            <w:r w:rsidRPr="000F0F6C">
              <w:rPr>
                <w:rFonts w:hint="eastAsia"/>
                <w:color w:val="000000" w:themeColor="text1"/>
              </w:rPr>
              <w:t>洗面器</w:t>
            </w:r>
          </w:p>
        </w:tc>
        <w:tc>
          <w:tcPr>
            <w:tcW w:w="7790" w:type="dxa"/>
          </w:tcPr>
          <w:p w14:paraId="4086DF9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洗面器は、もたれかかった時に耐えうる強固なものとするか、又は、手すりを設けたものを1以上設置する。</w:t>
            </w:r>
          </w:p>
          <w:p w14:paraId="113CFC5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蛇口は、センサー式、レバー式などとすることを基本とする。</w:t>
            </w:r>
          </w:p>
          <w:p w14:paraId="6BA8CCC6"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子供等の利用に留意し、高さ55cm程度、奥行き45㎝程度（吐水口に手が届きやすい）のものも設ける。</w:t>
            </w:r>
          </w:p>
        </w:tc>
      </w:tr>
      <w:tr w:rsidR="000F0F6C" w:rsidRPr="000F0F6C" w14:paraId="0D66B584" w14:textId="77777777" w:rsidTr="000F0F6C">
        <w:tc>
          <w:tcPr>
            <w:tcW w:w="1478" w:type="dxa"/>
          </w:tcPr>
          <w:p w14:paraId="260E36D4" w14:textId="77777777" w:rsidR="000F0F6C" w:rsidRPr="000F0F6C" w:rsidRDefault="000F0F6C" w:rsidP="00A65453">
            <w:pPr>
              <w:numPr>
                <w:ilvl w:val="0"/>
                <w:numId w:val="223"/>
              </w:numPr>
              <w:ind w:left="383" w:firstLineChars="0"/>
              <w:rPr>
                <w:color w:val="000000" w:themeColor="text1"/>
              </w:rPr>
            </w:pPr>
            <w:r w:rsidRPr="000F0F6C">
              <w:rPr>
                <w:rFonts w:hint="eastAsia"/>
                <w:color w:val="000000" w:themeColor="text1"/>
              </w:rPr>
              <w:t>乳幼児用設備</w:t>
            </w:r>
          </w:p>
          <w:p w14:paraId="0A5A307F" w14:textId="77777777" w:rsidR="000F0F6C" w:rsidRPr="000F0F6C" w:rsidRDefault="000F0F6C" w:rsidP="000F0F6C">
            <w:pPr>
              <w:ind w:left="383" w:firstLineChars="0" w:firstLine="0"/>
              <w:rPr>
                <w:color w:val="000000" w:themeColor="text1"/>
              </w:rPr>
            </w:pPr>
          </w:p>
        </w:tc>
        <w:tc>
          <w:tcPr>
            <w:tcW w:w="7790" w:type="dxa"/>
          </w:tcPr>
          <w:p w14:paraId="41032492"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おむつ交換台とあわせて荷物台やおむつ用のゴミ箱を設置する場合は、おむつ交換台の近くに設置する。</w:t>
            </w:r>
          </w:p>
          <w:p w14:paraId="309EC3DD"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便房内での配置については、保護者が安心して利用することができるよう、ベビーチェアが便器に座った状態から手の届く範囲又は便器の前方の近接した位置に設ける。また、便房内の各種設備に乳幼児の手や足が届かないよう留意し、ベビーチェアが戸の鍵に近接する場合には、乳幼児の手が届かない位置にも２つ目の鍵を設ける。</w:t>
            </w:r>
          </w:p>
          <w:p w14:paraId="55CCD26C"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機能分散の観点から、おむつ交換台は車椅子使用者用便房以外の場所に設置する。</w:t>
            </w:r>
          </w:p>
          <w:p w14:paraId="2DB14A9C"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000000" w:themeColor="text1"/>
                <w:szCs w:val="20"/>
              </w:rPr>
              <w:t>ベビーチェア及び乳幼児用おむつ交換台を設け、その旨を標示すること。なお、乳幼児用おむつ交換台については便房（個室）外に設置しても良い。</w:t>
            </w:r>
          </w:p>
          <w:p w14:paraId="05880031"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000000" w:themeColor="text1"/>
                <w:szCs w:val="20"/>
              </w:rPr>
              <w:t>すべての付属器具の設置にあたっては、車椅子使用者の動作空間に留意し、ドアの開閉動作等の支障とならないよう、配置に留意する。</w:t>
            </w:r>
          </w:p>
          <w:p w14:paraId="4D7C1025"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G</w:t>
            </w:r>
            <w:r w:rsidRPr="000F0F6C">
              <w:rPr>
                <w:rFonts w:hint="eastAsia"/>
                <w:color w:val="000000" w:themeColor="text1"/>
                <w:szCs w:val="20"/>
              </w:rPr>
              <w:t>おむつ交換台は、床面高さ80～85cm程度、台下クリアランスは70～75cm以上、奥行50cm程度、落下防止措置が講じられたものとする。</w:t>
            </w:r>
          </w:p>
          <w:p w14:paraId="2B844C0F"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G</w:t>
            </w:r>
            <w:r w:rsidRPr="000F0F6C">
              <w:rPr>
                <w:rFonts w:hint="eastAsia"/>
                <w:color w:val="000000" w:themeColor="text1"/>
                <w:szCs w:val="20"/>
              </w:rPr>
              <w:t xml:space="preserve"> おむつ交換台に乗せられる乳幼児に対し、照明の光が直接目に入らないように、器具の配置に留意する。</w:t>
            </w:r>
          </w:p>
        </w:tc>
      </w:tr>
      <w:tr w:rsidR="000F0F6C" w:rsidRPr="000F0F6C" w14:paraId="4A69E95B" w14:textId="77777777" w:rsidTr="000F0F6C">
        <w:tc>
          <w:tcPr>
            <w:tcW w:w="1478" w:type="dxa"/>
          </w:tcPr>
          <w:p w14:paraId="384E492B" w14:textId="77777777" w:rsidR="000F0F6C" w:rsidRPr="000F0F6C" w:rsidRDefault="000F0F6C" w:rsidP="00A65453">
            <w:pPr>
              <w:numPr>
                <w:ilvl w:val="0"/>
                <w:numId w:val="223"/>
              </w:numPr>
              <w:ind w:left="383" w:firstLineChars="0"/>
              <w:rPr>
                <w:color w:val="000000" w:themeColor="text1"/>
              </w:rPr>
            </w:pPr>
            <w:r w:rsidRPr="000F0F6C">
              <w:rPr>
                <w:rFonts w:hint="eastAsia"/>
                <w:color w:val="000000" w:themeColor="text1"/>
              </w:rPr>
              <w:t>床面の仕上げ</w:t>
            </w:r>
          </w:p>
        </w:tc>
        <w:tc>
          <w:tcPr>
            <w:tcW w:w="7790" w:type="dxa"/>
          </w:tcPr>
          <w:p w14:paraId="2E59C3A6"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排水溝などを設ける必要がある場合には、視覚障がい者や肢体不自由者等にとって危険にならないように、配置を考慮する。</w:t>
            </w:r>
          </w:p>
          <w:p w14:paraId="44B386A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床面は、高齢者、障がい者等の通行の支障となる段を設けないようにする。</w:t>
            </w:r>
          </w:p>
          <w:p w14:paraId="36419C38"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000000" w:themeColor="text1"/>
                <w:szCs w:val="20"/>
              </w:rPr>
              <w:t xml:space="preserve"> 床の表面は、粗面とし、又は滑りにくい材料で仕上げなければならない。</w:t>
            </w:r>
          </w:p>
          <w:p w14:paraId="5A3EAC1E" w14:textId="77777777" w:rsidR="000F0F6C" w:rsidRDefault="000F0F6C" w:rsidP="00566AA1">
            <w:pPr>
              <w:ind w:left="250" w:hangingChars="125" w:hanging="250"/>
              <w:rPr>
                <w:color w:val="000000" w:themeColor="text1"/>
                <w:szCs w:val="20"/>
              </w:rPr>
            </w:pPr>
            <w:r w:rsidRPr="000F0F6C">
              <w:rPr>
                <w:rFonts w:hint="eastAsia"/>
                <w:color w:val="4DC4FF"/>
                <w:szCs w:val="20"/>
              </w:rPr>
              <w:t>G</w:t>
            </w:r>
            <w:r w:rsidRPr="000F0F6C">
              <w:rPr>
                <w:rFonts w:hint="eastAsia"/>
                <w:color w:val="000000" w:themeColor="text1"/>
                <w:szCs w:val="20"/>
              </w:rPr>
              <w:t xml:space="preserve"> 床の仕上げ材は、転倒したときの危険防止のため適度に弾性のあるものとする。</w:t>
            </w:r>
          </w:p>
          <w:p w14:paraId="057DE940" w14:textId="0C19F0FC" w:rsidR="003E5124" w:rsidRPr="000F0F6C" w:rsidRDefault="003E5124" w:rsidP="00566AA1">
            <w:pPr>
              <w:ind w:left="250" w:hangingChars="125" w:hanging="250"/>
              <w:rPr>
                <w:color w:val="000000" w:themeColor="text1"/>
              </w:rPr>
            </w:pPr>
          </w:p>
        </w:tc>
      </w:tr>
      <w:tr w:rsidR="000F0F6C" w:rsidRPr="000F0F6C" w14:paraId="437F98FF" w14:textId="77777777" w:rsidTr="000F0F6C">
        <w:tc>
          <w:tcPr>
            <w:tcW w:w="1478" w:type="dxa"/>
          </w:tcPr>
          <w:p w14:paraId="5C2A2F3C" w14:textId="77777777" w:rsidR="000F0F6C" w:rsidRPr="000F0F6C" w:rsidRDefault="000F0F6C" w:rsidP="00A65453">
            <w:pPr>
              <w:numPr>
                <w:ilvl w:val="0"/>
                <w:numId w:val="223"/>
              </w:numPr>
              <w:ind w:left="383" w:firstLineChars="0"/>
              <w:rPr>
                <w:color w:val="000000" w:themeColor="text1"/>
              </w:rPr>
            </w:pPr>
            <w:r w:rsidRPr="000F0F6C">
              <w:rPr>
                <w:rFonts w:hint="eastAsia"/>
                <w:color w:val="000000" w:themeColor="text1"/>
              </w:rPr>
              <w:lastRenderedPageBreak/>
              <w:t>設備と内装のコントラスト</w:t>
            </w:r>
          </w:p>
        </w:tc>
        <w:tc>
          <w:tcPr>
            <w:tcW w:w="7790" w:type="dxa"/>
          </w:tcPr>
          <w:p w14:paraId="5962EF3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弱視（ロービジョン）の方のため、トイレ内の設備と内装のコントラストを明確にする。</w:t>
            </w:r>
          </w:p>
        </w:tc>
      </w:tr>
      <w:tr w:rsidR="000F0F6C" w:rsidRPr="000F0F6C" w14:paraId="68B0C447" w14:textId="77777777" w:rsidTr="000F0F6C">
        <w:tc>
          <w:tcPr>
            <w:tcW w:w="1478" w:type="dxa"/>
          </w:tcPr>
          <w:p w14:paraId="111D5930" w14:textId="77777777" w:rsidR="000F0F6C" w:rsidRPr="000F0F6C" w:rsidRDefault="000F0F6C" w:rsidP="00A65453">
            <w:pPr>
              <w:numPr>
                <w:ilvl w:val="0"/>
                <w:numId w:val="223"/>
              </w:numPr>
              <w:ind w:left="383" w:firstLineChars="0"/>
              <w:rPr>
                <w:color w:val="000000" w:themeColor="text1"/>
              </w:rPr>
            </w:pPr>
            <w:r w:rsidRPr="000F0F6C">
              <w:rPr>
                <w:rFonts w:hint="eastAsia"/>
                <w:color w:val="000000" w:themeColor="text1"/>
              </w:rPr>
              <w:t>呼び出しボタン（通報装置）</w:t>
            </w:r>
          </w:p>
        </w:tc>
        <w:tc>
          <w:tcPr>
            <w:tcW w:w="7790" w:type="dxa"/>
          </w:tcPr>
          <w:p w14:paraId="2DF3452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便器に腰掛けた状態、車いすから便器に移乗しない状態、床に転倒した状態のいずれからも操作できるように呼出しボタンを設置する。この場合、音、光等で押したことが確認できる機能を付与する。</w:t>
            </w:r>
          </w:p>
        </w:tc>
      </w:tr>
      <w:tr w:rsidR="000F0F6C" w:rsidRPr="000F0F6C" w14:paraId="04B1EE17" w14:textId="77777777" w:rsidTr="000F0F6C">
        <w:tc>
          <w:tcPr>
            <w:tcW w:w="1478" w:type="dxa"/>
          </w:tcPr>
          <w:p w14:paraId="6066D333" w14:textId="77777777" w:rsidR="000F0F6C" w:rsidRPr="000F0F6C" w:rsidRDefault="000F0F6C" w:rsidP="00A65453">
            <w:pPr>
              <w:numPr>
                <w:ilvl w:val="0"/>
                <w:numId w:val="223"/>
              </w:numPr>
              <w:ind w:left="383" w:firstLineChars="0"/>
              <w:rPr>
                <w:color w:val="000000" w:themeColor="text1"/>
              </w:rPr>
            </w:pPr>
            <w:r w:rsidRPr="000F0F6C">
              <w:rPr>
                <w:rFonts w:hint="eastAsia"/>
                <w:color w:val="000000" w:themeColor="text1"/>
              </w:rPr>
              <w:t>器具等の形状・色・配置</w:t>
            </w:r>
          </w:p>
        </w:tc>
        <w:tc>
          <w:tcPr>
            <w:tcW w:w="7790" w:type="dxa"/>
          </w:tcPr>
          <w:p w14:paraId="63C12B9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紙巻器、便器洗浄ボタン、呼出しボタンの形状、色、配置についてはJIS S0026にあわせたものとする。</w:t>
            </w:r>
          </w:p>
        </w:tc>
      </w:tr>
      <w:tr w:rsidR="000F0F6C" w:rsidRPr="000F0F6C" w14:paraId="61279E3C" w14:textId="77777777" w:rsidTr="000F0F6C">
        <w:tc>
          <w:tcPr>
            <w:tcW w:w="1478" w:type="dxa"/>
          </w:tcPr>
          <w:p w14:paraId="39079E9B" w14:textId="77777777" w:rsidR="000F0F6C" w:rsidRPr="000F0F6C" w:rsidRDefault="000F0F6C" w:rsidP="00A65453">
            <w:pPr>
              <w:numPr>
                <w:ilvl w:val="0"/>
                <w:numId w:val="223"/>
              </w:numPr>
              <w:spacing w:line="228" w:lineRule="auto"/>
              <w:ind w:left="383" w:firstLineChars="0"/>
              <w:rPr>
                <w:color w:val="000000" w:themeColor="text1"/>
              </w:rPr>
            </w:pPr>
            <w:r w:rsidRPr="000F0F6C">
              <w:rPr>
                <w:rFonts w:hint="eastAsia"/>
                <w:color w:val="000000" w:themeColor="text1"/>
              </w:rPr>
              <w:t>車いす使用者用簡易型便房</w:t>
            </w:r>
          </w:p>
        </w:tc>
        <w:tc>
          <w:tcPr>
            <w:tcW w:w="7790" w:type="dxa"/>
          </w:tcPr>
          <w:p w14:paraId="745C6743"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車いす使用者用簡易型便房に通ずるトイレ内通路には車いすの転回スペースを確保することを基本とする。</w:t>
            </w:r>
          </w:p>
          <w:p w14:paraId="17F27612" w14:textId="77777777" w:rsidR="000F0F6C" w:rsidRPr="000F0F6C" w:rsidRDefault="000F0F6C" w:rsidP="00566AA1">
            <w:pPr>
              <w:spacing w:line="228" w:lineRule="auto"/>
              <w:ind w:left="250" w:hangingChars="125" w:hanging="250"/>
              <w:rPr>
                <w:color w:val="000000" w:themeColor="text1"/>
              </w:rPr>
            </w:pPr>
            <w:r w:rsidRPr="000F0F6C">
              <w:rPr>
                <w:rFonts w:hint="eastAsia"/>
                <w:color w:val="4DC4FF"/>
              </w:rPr>
              <w:t>G</w:t>
            </w:r>
            <w:r w:rsidRPr="000F0F6C">
              <w:rPr>
                <w:rFonts w:hint="eastAsia"/>
                <w:color w:val="000000" w:themeColor="text1"/>
              </w:rPr>
              <w:t>ドアの握り手は、引き戸の場合ドア内側の左右両側に設置する。開き戸の場合、握り手は高齢者、障がい者等が操作しやすい形状とする。</w:t>
            </w:r>
          </w:p>
          <w:p w14:paraId="4BA8466A" w14:textId="77777777" w:rsidR="000F0F6C" w:rsidRPr="000F0F6C" w:rsidRDefault="000F0F6C" w:rsidP="00566AA1">
            <w:pPr>
              <w:spacing w:line="228" w:lineRule="auto"/>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便器に背もたれを設置する。</w:t>
            </w:r>
          </w:p>
          <w:p w14:paraId="11A21AFD"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便器の周辺には、手すりを設置するとともに、便器に腰掛けたままの状態と車いすから便器に移乗しない状態の双方から操作できるように便器洗浄ボタン、呼出しボタン及び汚物入れを設置することを基本とする。</w:t>
            </w:r>
          </w:p>
          <w:p w14:paraId="12F22485"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手すりの左右の間隔は70～75cmとすることを基本とする。</w:t>
            </w:r>
          </w:p>
          <w:p w14:paraId="6E6FB62A"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便器洗浄ボタンは、操作しやすい押しボタン式、靴べら式などとする。手かざしセンサー式を設置する場合は、押しボタン式、靴べら式などと併設することを基本とする。</w:t>
            </w:r>
          </w:p>
          <w:p w14:paraId="4EAC5DC5"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洗面台を設置する場合、蛇口は、上肢不自由者のためにもセンサー式、レバー式などとすることを基本とする。</w:t>
            </w:r>
          </w:p>
          <w:p w14:paraId="459639CA"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紙巻器、便器洗浄ボタン、呼出しボタンの形状、色、配置についてはJIS S0026にあわせたものとすることを基本とする。</w:t>
            </w:r>
          </w:p>
          <w:p w14:paraId="2F33D173" w14:textId="77777777" w:rsidR="000F0F6C" w:rsidRPr="000F0F6C" w:rsidRDefault="000F0F6C" w:rsidP="00566AA1">
            <w:pPr>
              <w:spacing w:line="228" w:lineRule="auto"/>
              <w:ind w:left="250" w:hangingChars="125" w:hanging="250"/>
              <w:rPr>
                <w:color w:val="000000" w:themeColor="text1"/>
              </w:rPr>
            </w:pPr>
            <w:r w:rsidRPr="000F0F6C">
              <w:rPr>
                <w:rFonts w:hint="eastAsia"/>
                <w:color w:val="4DC4FF"/>
              </w:rPr>
              <w:t>G</w:t>
            </w:r>
            <w:r w:rsidRPr="000F0F6C">
              <w:rPr>
                <w:rFonts w:hint="eastAsia"/>
                <w:color w:val="000000" w:themeColor="text1"/>
              </w:rPr>
              <w:t>便器に腰掛けた状態と車いすから便器に移乗しない状態の双方から使用できるように紙巻器を設置する。</w:t>
            </w:r>
          </w:p>
          <w:p w14:paraId="71F70529"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荷物を掛けることのできるフックを設置する。このフックは、立位者、車いす使用者の顔面に危険のない形状、位置とするとともに、1以上は車いすに座った状態で使用できるものとすることを基本とする。</w:t>
            </w:r>
          </w:p>
          <w:p w14:paraId="2C8DF4AD"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便房の床、出入口には段を設けない。</w:t>
            </w:r>
          </w:p>
          <w:p w14:paraId="5CF05136" w14:textId="77777777" w:rsidR="000F0F6C" w:rsidRPr="000F0F6C" w:rsidRDefault="000F0F6C" w:rsidP="00566AA1">
            <w:pPr>
              <w:spacing w:line="228" w:lineRule="auto"/>
              <w:ind w:left="250" w:hangingChars="125" w:hanging="250"/>
              <w:rPr>
                <w:color w:val="000000" w:themeColor="text1"/>
              </w:rPr>
            </w:pPr>
            <w:r w:rsidRPr="000F0F6C">
              <w:rPr>
                <w:rFonts w:hint="eastAsia"/>
                <w:color w:val="4DC4FF"/>
              </w:rPr>
              <w:t>G</w:t>
            </w:r>
            <w:r w:rsidRPr="000F0F6C">
              <w:rPr>
                <w:rFonts w:hint="eastAsia"/>
                <w:color w:val="000000" w:themeColor="text1"/>
              </w:rPr>
              <w:t>状況に応じ、乳幼児連れ利用者が、本人の排せつだけでなく、乳幼児のおむつ交換や排せつ対応等が可能なスペース、及びベビーチェア、おむつ交換台等の乳幼児用設備を備えた便房とする。</w:t>
            </w:r>
          </w:p>
          <w:p w14:paraId="0A685F95" w14:textId="77777777" w:rsidR="000F0F6C" w:rsidRPr="000F0F6C" w:rsidRDefault="000F0F6C" w:rsidP="00566AA1">
            <w:pPr>
              <w:spacing w:line="228" w:lineRule="auto"/>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トイレの個室の大きさや備えている機能について、ホームページ等で情報を提供すること。</w:t>
            </w:r>
          </w:p>
        </w:tc>
      </w:tr>
      <w:tr w:rsidR="000F0F6C" w:rsidRPr="000F0F6C" w14:paraId="4BDD3EEB" w14:textId="77777777" w:rsidTr="000F0F6C">
        <w:tc>
          <w:tcPr>
            <w:tcW w:w="1478" w:type="dxa"/>
          </w:tcPr>
          <w:p w14:paraId="47EE4C19" w14:textId="77777777" w:rsidR="000F0F6C" w:rsidRPr="000F0F6C" w:rsidRDefault="000F0F6C" w:rsidP="00A65453">
            <w:pPr>
              <w:numPr>
                <w:ilvl w:val="0"/>
                <w:numId w:val="224"/>
              </w:numPr>
              <w:ind w:left="383" w:firstLineChars="0"/>
              <w:rPr>
                <w:color w:val="000000" w:themeColor="text1"/>
              </w:rPr>
            </w:pPr>
            <w:r w:rsidRPr="000F0F6C">
              <w:rPr>
                <w:rFonts w:hint="eastAsia"/>
                <w:color w:val="000000" w:themeColor="text1"/>
                <w:szCs w:val="20"/>
              </w:rPr>
              <w:t>車いす使用者用簡易型便房の広さ</w:t>
            </w:r>
          </w:p>
        </w:tc>
        <w:tc>
          <w:tcPr>
            <w:tcW w:w="7790" w:type="dxa"/>
          </w:tcPr>
          <w:p w14:paraId="1BEA2EEE"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000000" w:themeColor="text1"/>
                <w:szCs w:val="20"/>
              </w:rPr>
              <w:t xml:space="preserve"> 直進・側方進入の場合、200cm以上×130cm以上とする。ただし、施設の広さ等の理由でやむを得ない場合はこの限りではない。</w:t>
            </w:r>
          </w:p>
          <w:p w14:paraId="02171DC2" w14:textId="77777777" w:rsidR="000F0F6C" w:rsidRPr="000F0F6C" w:rsidRDefault="000F0F6C" w:rsidP="000F0F6C">
            <w:pPr>
              <w:ind w:left="250" w:hangingChars="125" w:hanging="250"/>
              <w:rPr>
                <w:color w:val="000000" w:themeColor="text1"/>
                <w:szCs w:val="20"/>
              </w:rPr>
            </w:pPr>
            <w:r w:rsidRPr="000F0F6C">
              <w:rPr>
                <w:rFonts w:hint="eastAsia"/>
                <w:b/>
                <w:bCs/>
                <w:color w:val="FF4B00"/>
              </w:rPr>
              <w:t xml:space="preserve">C </w:t>
            </w:r>
            <w:r w:rsidRPr="000F0F6C">
              <w:rPr>
                <w:rFonts w:hint="eastAsia"/>
                <w:color w:val="000000" w:themeColor="text1"/>
                <w:szCs w:val="20"/>
              </w:rPr>
              <w:t>側方進入の場合、180cm以上×150cm以上とする。ただし、施設の広さ等の理由でやむを得ない場合はこの限りではない。</w:t>
            </w:r>
          </w:p>
        </w:tc>
      </w:tr>
      <w:tr w:rsidR="000F0F6C" w:rsidRPr="000F0F6C" w14:paraId="62C73A4B" w14:textId="77777777" w:rsidTr="000F0F6C">
        <w:tc>
          <w:tcPr>
            <w:tcW w:w="1478" w:type="dxa"/>
          </w:tcPr>
          <w:p w14:paraId="01C393FF" w14:textId="77777777" w:rsidR="000F0F6C" w:rsidRPr="000F0F6C" w:rsidRDefault="000F0F6C" w:rsidP="00A65453">
            <w:pPr>
              <w:numPr>
                <w:ilvl w:val="0"/>
                <w:numId w:val="224"/>
              </w:numPr>
              <w:ind w:left="383" w:firstLineChars="0"/>
              <w:rPr>
                <w:color w:val="000000" w:themeColor="text1"/>
              </w:rPr>
            </w:pPr>
            <w:r w:rsidRPr="000F0F6C">
              <w:rPr>
                <w:rFonts w:hint="eastAsia"/>
                <w:color w:val="000000" w:themeColor="text1"/>
              </w:rPr>
              <w:t>個別機能、分散配置</w:t>
            </w:r>
          </w:p>
        </w:tc>
        <w:tc>
          <w:tcPr>
            <w:tcW w:w="7790" w:type="dxa"/>
          </w:tcPr>
          <w:p w14:paraId="471140DA"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車いす使用者用便房を多機能化することにより、利用者が集中することを防ぐために、以下の個別機能を備えた便房を分散設置する。</w:t>
            </w:r>
          </w:p>
          <w:p w14:paraId="7BF1D345" w14:textId="77777777" w:rsidR="000F0F6C" w:rsidRPr="000F0F6C" w:rsidRDefault="000F0F6C" w:rsidP="000F0F6C">
            <w:pPr>
              <w:ind w:leftChars="89" w:left="318" w:hangingChars="70" w:hanging="140"/>
              <w:rPr>
                <w:color w:val="000000" w:themeColor="text1"/>
              </w:rPr>
            </w:pPr>
            <w:r w:rsidRPr="000F0F6C">
              <w:rPr>
                <w:rFonts w:hAnsi="ＭＳ 明朝" w:cs="ＭＳ 明朝" w:hint="eastAsia"/>
                <w:color w:val="000000" w:themeColor="text1"/>
              </w:rPr>
              <w:t>・</w:t>
            </w:r>
            <w:r w:rsidRPr="000F0F6C">
              <w:rPr>
                <w:rFonts w:hint="eastAsia"/>
                <w:color w:val="000000" w:themeColor="text1"/>
              </w:rPr>
              <w:t>車いす使用者便房以外にオールジェンダートイレを設ける。</w:t>
            </w:r>
          </w:p>
          <w:p w14:paraId="0742FA60" w14:textId="77777777" w:rsidR="000F0F6C" w:rsidRPr="000F0F6C" w:rsidRDefault="000F0F6C" w:rsidP="000F0F6C">
            <w:pPr>
              <w:ind w:leftChars="89" w:left="318" w:hangingChars="70" w:hanging="140"/>
              <w:rPr>
                <w:color w:val="000000" w:themeColor="text1"/>
              </w:rPr>
            </w:pPr>
            <w:r w:rsidRPr="000F0F6C">
              <w:rPr>
                <w:rFonts w:hAnsi="ＭＳ 明朝" w:cs="ＭＳ 明朝" w:hint="eastAsia"/>
                <w:color w:val="000000" w:themeColor="text1"/>
              </w:rPr>
              <w:t>・</w:t>
            </w:r>
            <w:r w:rsidRPr="000F0F6C">
              <w:rPr>
                <w:rFonts w:hint="eastAsia"/>
                <w:color w:val="000000" w:themeColor="text1"/>
              </w:rPr>
              <w:t>男性用便所、女性用便所内においても、車いす使用者用簡易型便房（車いす使用者が利用可能な出入口の有効幅員と最小限の広さを有する便房）を設ける。</w:t>
            </w:r>
          </w:p>
          <w:p w14:paraId="2F8BF58A" w14:textId="77777777" w:rsidR="000F0F6C" w:rsidRPr="000F0F6C" w:rsidRDefault="000F0F6C" w:rsidP="000F0F6C">
            <w:pPr>
              <w:ind w:leftChars="89" w:left="318" w:hangingChars="70" w:hanging="140"/>
              <w:rPr>
                <w:color w:val="000000" w:themeColor="text1"/>
              </w:rPr>
            </w:pPr>
            <w:r w:rsidRPr="000F0F6C">
              <w:rPr>
                <w:rFonts w:hAnsi="ＭＳ 明朝" w:cs="ＭＳ 明朝" w:hint="eastAsia"/>
                <w:color w:val="000000" w:themeColor="text1"/>
              </w:rPr>
              <w:t>・</w:t>
            </w:r>
            <w:r w:rsidRPr="000F0F6C">
              <w:rPr>
                <w:rFonts w:hint="eastAsia"/>
                <w:color w:val="000000" w:themeColor="text1"/>
              </w:rPr>
              <w:t>男性用便所、女性用便所内において、オストメイト設備、乳児用設備を設ける。</w:t>
            </w:r>
          </w:p>
          <w:p w14:paraId="27577F9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多機能化された車いす使用者用便房へ利用者が集中することを回避するために、複数の便房を設置する場合は、車いす使用者用簡易型便房、オストメイト設備、乳幼児用設備等のうち、混雑回避に資するニーズの高い個別機能を備えた便房を分散設置する。</w:t>
            </w:r>
          </w:p>
        </w:tc>
      </w:tr>
      <w:tr w:rsidR="000F0F6C" w:rsidRPr="000F0F6C" w14:paraId="5620E416" w14:textId="77777777" w:rsidTr="000F0F6C">
        <w:tc>
          <w:tcPr>
            <w:tcW w:w="1478" w:type="dxa"/>
          </w:tcPr>
          <w:p w14:paraId="1014390C" w14:textId="77777777" w:rsidR="000F0F6C" w:rsidRPr="000F0F6C" w:rsidRDefault="000F0F6C" w:rsidP="00A65453">
            <w:pPr>
              <w:numPr>
                <w:ilvl w:val="0"/>
                <w:numId w:val="224"/>
              </w:numPr>
              <w:ind w:left="383" w:firstLineChars="0"/>
              <w:rPr>
                <w:color w:val="000000" w:themeColor="text1"/>
              </w:rPr>
            </w:pPr>
            <w:r w:rsidRPr="000F0F6C">
              <w:rPr>
                <w:rFonts w:hint="eastAsia"/>
                <w:color w:val="000000" w:themeColor="text1"/>
              </w:rPr>
              <w:lastRenderedPageBreak/>
              <w:t>緊急時通報</w:t>
            </w:r>
          </w:p>
          <w:p w14:paraId="72DD471D" w14:textId="77777777" w:rsidR="000F0F6C" w:rsidRPr="000F0F6C" w:rsidRDefault="000F0F6C" w:rsidP="000F0F6C">
            <w:pPr>
              <w:ind w:left="383" w:firstLineChars="0" w:firstLine="0"/>
              <w:rPr>
                <w:color w:val="000000" w:themeColor="text1"/>
              </w:rPr>
            </w:pPr>
          </w:p>
        </w:tc>
        <w:tc>
          <w:tcPr>
            <w:tcW w:w="7790" w:type="dxa"/>
          </w:tcPr>
          <w:p w14:paraId="2DFE27DC"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視覚障がい者や聴覚障がい者にも留意し、緊急事態の情報を音声及び光によって提供できる設備（フラッシュライト等）を備える。</w:t>
            </w:r>
          </w:p>
          <w:p w14:paraId="0A4BF45F"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フラッシュライト等を設置する場合には、便房内の扉等にフラッシュライトの点滅が緊急事態を表す旨を表示する。</w:t>
            </w:r>
          </w:p>
          <w:p w14:paraId="1EEAA50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szCs w:val="20"/>
              </w:rPr>
              <w:t>車いす使</w:t>
            </w:r>
            <w:r w:rsidRPr="000F0F6C">
              <w:rPr>
                <w:rFonts w:hint="eastAsia"/>
                <w:color w:val="000000" w:themeColor="text1"/>
              </w:rPr>
              <w:t>用者用便房内には、便房内の非常に備え、確認ランプ付き呼び出し装置を設けるとともに、出入口の廊下等には非常呼び出し表示ランプ、管理する施設には警報盤を設ける。</w:t>
            </w:r>
          </w:p>
          <w:p w14:paraId="2AC8A53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呼出しボタンは、便座に座った状態から手の届く位置かつ転倒した状態でも届くように側壁面の低い位置に設ける。</w:t>
            </w:r>
          </w:p>
          <w:p w14:paraId="6E776CB2"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呼出しボタンは点字表示し、便器洗浄装置と区別できる形状とする。</w:t>
            </w:r>
          </w:p>
          <w:p w14:paraId="7691E591" w14:textId="77777777" w:rsidR="000F0F6C" w:rsidRPr="000F0F6C" w:rsidRDefault="000F0F6C" w:rsidP="000F0F6C">
            <w:pPr>
              <w:ind w:left="250" w:hangingChars="125" w:hanging="250"/>
              <w:rPr>
                <w:color w:val="000000" w:themeColor="text1"/>
                <w:szCs w:val="20"/>
              </w:rPr>
            </w:pPr>
            <w:r w:rsidRPr="000F0F6C">
              <w:rPr>
                <w:rFonts w:hint="eastAsia"/>
                <w:color w:val="4DC4FF"/>
              </w:rPr>
              <w:t>G</w:t>
            </w:r>
            <w:r w:rsidRPr="000F0F6C">
              <w:rPr>
                <w:rFonts w:hint="eastAsia"/>
                <w:color w:val="000000" w:themeColor="text1"/>
              </w:rPr>
              <w:t>自動火災報知設備を設置する施設の便所内には、聴覚障がい者をはじめとするすべての人が、火事等の非常時の情報がわかるように、文字情報やサインを表示できるディスプレイ装置、フラッシュライト、パトライト等の光警報装置を、すべての便房内から十分に認識できる位置に設置する。</w:t>
            </w:r>
          </w:p>
        </w:tc>
      </w:tr>
      <w:tr w:rsidR="000F0F6C" w:rsidRPr="000F0F6C" w14:paraId="5919B8C6" w14:textId="77777777" w:rsidTr="000F0F6C">
        <w:tc>
          <w:tcPr>
            <w:tcW w:w="9268" w:type="dxa"/>
            <w:gridSpan w:val="2"/>
            <w:shd w:val="clear" w:color="auto" w:fill="E7E6E6" w:themeFill="background2"/>
          </w:tcPr>
          <w:p w14:paraId="46DAF5EF" w14:textId="77777777" w:rsidR="000F0F6C" w:rsidRPr="000F0F6C" w:rsidRDefault="000F0F6C" w:rsidP="000F0F6C">
            <w:pPr>
              <w:ind w:leftChars="-9" w:left="264" w:hangingChars="141" w:hanging="282"/>
              <w:rPr>
                <w:color w:val="000000" w:themeColor="text1"/>
              </w:rPr>
            </w:pPr>
            <w:r w:rsidRPr="000F0F6C">
              <w:rPr>
                <w:rFonts w:hint="eastAsia"/>
                <w:color w:val="000000" w:themeColor="text1"/>
              </w:rPr>
              <w:t>（車いす使用者用便房）</w:t>
            </w:r>
          </w:p>
        </w:tc>
      </w:tr>
      <w:tr w:rsidR="000F0F6C" w:rsidRPr="000F0F6C" w14:paraId="09A47605" w14:textId="77777777" w:rsidTr="000F0F6C">
        <w:tc>
          <w:tcPr>
            <w:tcW w:w="1478" w:type="dxa"/>
          </w:tcPr>
          <w:p w14:paraId="4AD273CC" w14:textId="77777777" w:rsidR="000F0F6C" w:rsidRPr="000F0F6C" w:rsidRDefault="000F0F6C" w:rsidP="00A65453">
            <w:pPr>
              <w:numPr>
                <w:ilvl w:val="0"/>
                <w:numId w:val="225"/>
              </w:numPr>
              <w:ind w:left="383" w:firstLineChars="0"/>
              <w:rPr>
                <w:color w:val="000000" w:themeColor="text1"/>
              </w:rPr>
            </w:pPr>
            <w:r w:rsidRPr="000F0F6C">
              <w:rPr>
                <w:rFonts w:hint="eastAsia"/>
                <w:color w:val="000000" w:themeColor="text1"/>
              </w:rPr>
              <w:t>車いす使用者用便房</w:t>
            </w:r>
          </w:p>
        </w:tc>
        <w:tc>
          <w:tcPr>
            <w:tcW w:w="7790" w:type="dxa"/>
          </w:tcPr>
          <w:p w14:paraId="06B13A3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便所を設ける場合は、車いす使用者が円滑に利用することができる便房を１以上設ける。</w:t>
            </w:r>
          </w:p>
          <w:p w14:paraId="5813396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車いす使用者用便房は、可能な限り一般便所と一体的に計画する。</w:t>
            </w:r>
          </w:p>
          <w:p w14:paraId="748E140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車いす使用者用便房は、異性による介助・同伴利用等を考慮して1以上を、誰でも利用できる位置に設ける。</w:t>
            </w:r>
          </w:p>
        </w:tc>
      </w:tr>
      <w:tr w:rsidR="000F0F6C" w:rsidRPr="000F0F6C" w14:paraId="79E8AAD9" w14:textId="77777777" w:rsidTr="000F0F6C">
        <w:tc>
          <w:tcPr>
            <w:tcW w:w="1478" w:type="dxa"/>
          </w:tcPr>
          <w:p w14:paraId="055046F5" w14:textId="77777777" w:rsidR="000F0F6C" w:rsidRPr="000F0F6C" w:rsidRDefault="000F0F6C" w:rsidP="00A65453">
            <w:pPr>
              <w:numPr>
                <w:ilvl w:val="0"/>
                <w:numId w:val="225"/>
              </w:numPr>
              <w:ind w:left="383" w:firstLineChars="0"/>
              <w:rPr>
                <w:color w:val="000000" w:themeColor="text1"/>
              </w:rPr>
            </w:pPr>
            <w:r w:rsidRPr="000F0F6C">
              <w:rPr>
                <w:rFonts w:hint="eastAsia"/>
                <w:color w:val="000000" w:themeColor="text1"/>
              </w:rPr>
              <w:t>案内表示</w:t>
            </w:r>
          </w:p>
        </w:tc>
        <w:tc>
          <w:tcPr>
            <w:tcW w:w="7790" w:type="dxa"/>
          </w:tcPr>
          <w:p w14:paraId="73BECDC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出入口には車椅子使用者用便房が設けられていることを表示する標識を設ける。</w:t>
            </w:r>
          </w:p>
        </w:tc>
      </w:tr>
      <w:tr w:rsidR="000F0F6C" w:rsidRPr="000F0F6C" w14:paraId="127D76B7" w14:textId="77777777" w:rsidTr="000F0F6C">
        <w:tc>
          <w:tcPr>
            <w:tcW w:w="1478" w:type="dxa"/>
          </w:tcPr>
          <w:p w14:paraId="6DEF2E28" w14:textId="77777777" w:rsidR="000F0F6C" w:rsidRPr="000F0F6C" w:rsidRDefault="000F0F6C" w:rsidP="00A65453">
            <w:pPr>
              <w:numPr>
                <w:ilvl w:val="0"/>
                <w:numId w:val="226"/>
              </w:numPr>
              <w:ind w:left="383" w:firstLineChars="0"/>
              <w:rPr>
                <w:color w:val="000000" w:themeColor="text1"/>
              </w:rPr>
            </w:pPr>
            <w:r w:rsidRPr="000F0F6C">
              <w:rPr>
                <w:rFonts w:hint="eastAsia"/>
                <w:color w:val="000000" w:themeColor="text1"/>
              </w:rPr>
              <w:t>出入口</w:t>
            </w:r>
          </w:p>
        </w:tc>
        <w:tc>
          <w:tcPr>
            <w:tcW w:w="7790" w:type="dxa"/>
          </w:tcPr>
          <w:p w14:paraId="0BCAA0F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高齢者、障がい者等の円滑に利用することができる構造の便所又は便房の出入口は、段がないようにする。ただし、傾斜路を設ける場合は、この限りでない。また、設備の位置が容易にわかるように触知案内図等を設置する。</w:t>
            </w:r>
          </w:p>
          <w:p w14:paraId="778D842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点字を用いて表示する場合の表示方法はJIS T0921にあわせたものとする。</w:t>
            </w:r>
          </w:p>
          <w:p w14:paraId="0B14ED3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触知案内図を用いて表示する場合の表示方法はJIS T0922にあわせたものとする。</w:t>
            </w:r>
          </w:p>
          <w:p w14:paraId="3CDD57C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高齢者、障がい者等の円滑に利用することができる構造の便所又は便房の出入口の有効幅は、80cm以上とする。</w:t>
            </w:r>
          </w:p>
        </w:tc>
      </w:tr>
      <w:tr w:rsidR="000F0F6C" w:rsidRPr="000F0F6C" w14:paraId="3958CE80" w14:textId="77777777" w:rsidTr="000F0F6C">
        <w:tc>
          <w:tcPr>
            <w:tcW w:w="1478" w:type="dxa"/>
          </w:tcPr>
          <w:p w14:paraId="724002E6" w14:textId="77777777" w:rsidR="000F0F6C" w:rsidRPr="000F0F6C" w:rsidRDefault="000F0F6C" w:rsidP="00A65453">
            <w:pPr>
              <w:numPr>
                <w:ilvl w:val="0"/>
                <w:numId w:val="227"/>
              </w:numPr>
              <w:ind w:left="383" w:firstLineChars="0"/>
              <w:rPr>
                <w:color w:val="000000" w:themeColor="text1"/>
              </w:rPr>
            </w:pPr>
            <w:r w:rsidRPr="000F0F6C">
              <w:rPr>
                <w:rFonts w:hint="eastAsia"/>
                <w:color w:val="000000" w:themeColor="text1"/>
              </w:rPr>
              <w:t>戸の</w:t>
            </w:r>
            <w:r w:rsidRPr="000F0F6C">
              <w:rPr>
                <w:rFonts w:hint="eastAsia"/>
                <w:color w:val="000000" w:themeColor="text1"/>
                <w:szCs w:val="20"/>
              </w:rPr>
              <w:t>幅</w:t>
            </w:r>
          </w:p>
        </w:tc>
        <w:tc>
          <w:tcPr>
            <w:tcW w:w="7790" w:type="dxa"/>
          </w:tcPr>
          <w:p w14:paraId="1CBC292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szCs w:val="20"/>
              </w:rPr>
              <w:t xml:space="preserve"> </w:t>
            </w:r>
            <w:r w:rsidRPr="000F0F6C">
              <w:rPr>
                <w:rFonts w:hint="eastAsia"/>
                <w:color w:val="000000" w:themeColor="text1"/>
                <w:szCs w:val="20"/>
              </w:rPr>
              <w:t>車いす使用者用便房の出入口の幅は85cm以上とする。</w:t>
            </w:r>
          </w:p>
          <w:p w14:paraId="79832005" w14:textId="77777777" w:rsidR="000F0F6C" w:rsidRPr="000F0F6C" w:rsidRDefault="000F0F6C" w:rsidP="000F0F6C">
            <w:pPr>
              <w:ind w:left="250" w:hangingChars="125" w:hanging="250"/>
              <w:rPr>
                <w:color w:val="000000" w:themeColor="text1"/>
              </w:rPr>
            </w:pPr>
            <w:r w:rsidRPr="000F0F6C">
              <w:rPr>
                <w:rFonts w:hint="eastAsia"/>
                <w:color w:val="4DC4FF"/>
                <w:szCs w:val="20"/>
              </w:rPr>
              <w:t>G</w:t>
            </w:r>
            <w:r w:rsidRPr="000F0F6C">
              <w:rPr>
                <w:rFonts w:hint="eastAsia"/>
                <w:color w:val="000000" w:themeColor="text1"/>
                <w:szCs w:val="20"/>
              </w:rPr>
              <w:t xml:space="preserve"> 車いす使用者用便房の出入口は、95～100cm以上とする。</w:t>
            </w:r>
          </w:p>
          <w:p w14:paraId="367046C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高齢者、障がい者等が容易に開閉して通過できる構造の戸とする。</w:t>
            </w:r>
          </w:p>
          <w:p w14:paraId="0C57BD39"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G</w:t>
            </w:r>
            <w:r w:rsidRPr="000F0F6C">
              <w:rPr>
                <w:rFonts w:hint="eastAsia"/>
                <w:color w:val="000000" w:themeColor="text1"/>
                <w:szCs w:val="20"/>
              </w:rPr>
              <w:t xml:space="preserve"> 車いす使用者用便房及び車いす使用者用簡易型便房の出入口は、自動式とする。</w:t>
            </w:r>
          </w:p>
          <w:p w14:paraId="1D02FC64"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000000" w:themeColor="text1"/>
                <w:szCs w:val="20"/>
              </w:rPr>
              <w:t>車いす使用者用便房及び車いす使用者用簡易型便房の出入口はアコーディオン形式以外の引き戸とする（ただし、車いす使用者用簡易便房においては、構造上やむを得ない場合にあっては折れ戸でもよいが、その場合でも、車いす使用者が自力で扉の開閉できるものとする。）。</w:t>
            </w:r>
          </w:p>
          <w:p w14:paraId="16994326"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000000" w:themeColor="text1"/>
                <w:szCs w:val="20"/>
              </w:rPr>
              <w:t>手動引き戸の場合、取っ手は棒状ハンドル式等、握りやすさに留意したものとし、開き戸の場合は、取っ手は大きく操作性の良いレバーハンドル式等とする。</w:t>
            </w:r>
          </w:p>
          <w:p w14:paraId="10B1D2D6"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握り手はドア内側の左右両側に設置する。</w:t>
            </w:r>
          </w:p>
          <w:p w14:paraId="10F220E7" w14:textId="77777777" w:rsidR="000F0F6C" w:rsidRPr="000F0F6C" w:rsidRDefault="000F0F6C" w:rsidP="000F0F6C">
            <w:pPr>
              <w:ind w:left="250" w:hangingChars="125" w:hanging="250"/>
              <w:rPr>
                <w:color w:val="000000" w:themeColor="text1"/>
              </w:rPr>
            </w:pPr>
            <w:r w:rsidRPr="000F0F6C">
              <w:rPr>
                <w:rFonts w:hint="eastAsia"/>
                <w:color w:val="FF4B00"/>
              </w:rPr>
              <w:t>C</w:t>
            </w:r>
            <w:r w:rsidRPr="000F0F6C">
              <w:rPr>
                <w:rFonts w:hint="eastAsia"/>
                <w:color w:val="000000" w:themeColor="text1"/>
              </w:rPr>
              <w:t>握り手、鍵その他の付属物の設置にあたっては、車椅子使用者の円滑な動作に十分に留意する。</w:t>
            </w:r>
          </w:p>
          <w:p w14:paraId="33E50A7F"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便房内の出入口の戸から70cm程度の範囲には、壁に付属物を設置しない。</w:t>
            </w:r>
          </w:p>
          <w:p w14:paraId="74D0760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防犯上・管理上の理由等からやむを得ず常時施錠が必要となる場合には、ドア近くにインターホン等を設置し、駅係員等が速やかに解錠できるものとする。</w:t>
            </w:r>
          </w:p>
          <w:p w14:paraId="659CB2FC" w14:textId="77777777" w:rsid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車椅子使用者や指の動きが不自由な人でも容易に施錠できる構造、高さ（60cm～70cm程度）のものとし、非常時に外から解錠できるようにする。</w:t>
            </w:r>
          </w:p>
          <w:p w14:paraId="7C4D378B" w14:textId="0CAD0B71" w:rsidR="00566AA1" w:rsidRPr="000F0F6C" w:rsidRDefault="00566AA1" w:rsidP="000F0F6C">
            <w:pPr>
              <w:ind w:left="250" w:hangingChars="125" w:hanging="250"/>
              <w:rPr>
                <w:color w:val="000000" w:themeColor="text1"/>
                <w:szCs w:val="20"/>
              </w:rPr>
            </w:pPr>
          </w:p>
        </w:tc>
      </w:tr>
      <w:tr w:rsidR="000F0F6C" w:rsidRPr="000F0F6C" w14:paraId="3B38827B" w14:textId="77777777" w:rsidTr="000F0F6C">
        <w:tc>
          <w:tcPr>
            <w:tcW w:w="1478" w:type="dxa"/>
          </w:tcPr>
          <w:p w14:paraId="1EF6D9D8" w14:textId="77777777" w:rsidR="000F0F6C" w:rsidRPr="000F0F6C" w:rsidRDefault="000F0F6C" w:rsidP="00A65453">
            <w:pPr>
              <w:numPr>
                <w:ilvl w:val="0"/>
                <w:numId w:val="228"/>
              </w:numPr>
              <w:ind w:left="383" w:firstLineChars="0"/>
              <w:rPr>
                <w:color w:val="000000" w:themeColor="text1"/>
              </w:rPr>
            </w:pPr>
            <w:r w:rsidRPr="000F0F6C">
              <w:rPr>
                <w:rFonts w:hint="eastAsia"/>
                <w:color w:val="000000" w:themeColor="text1"/>
              </w:rPr>
              <w:lastRenderedPageBreak/>
              <w:t>戸の開閉盤（開閉スイッチ）</w:t>
            </w:r>
          </w:p>
          <w:p w14:paraId="7F100909" w14:textId="77777777" w:rsidR="000F0F6C" w:rsidRPr="000F0F6C" w:rsidRDefault="000F0F6C" w:rsidP="000F0F6C">
            <w:pPr>
              <w:ind w:left="360" w:firstLineChars="0" w:hanging="360"/>
              <w:rPr>
                <w:color w:val="000000" w:themeColor="text1"/>
                <w:szCs w:val="20"/>
              </w:rPr>
            </w:pPr>
          </w:p>
        </w:tc>
        <w:tc>
          <w:tcPr>
            <w:tcW w:w="7790" w:type="dxa"/>
          </w:tcPr>
          <w:p w14:paraId="253788B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戸の開閉盤（開閉スイッチ）は、電動式の戸の場合、車椅子使用者が中に入りきってから操作できるよう留意する。</w:t>
            </w:r>
          </w:p>
          <w:p w14:paraId="5E85BF3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戸の開閉盤の設置高さは100cm程度とする。</w:t>
            </w:r>
          </w:p>
          <w:p w14:paraId="4C053A7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使用中である旨を表示する装置を設置する。</w:t>
            </w:r>
          </w:p>
          <w:p w14:paraId="7FA06B0C"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非常時対応や防犯のために時間制限により自動的に解錠される設定とする場合には、解錠時間を長めに設定する。</w:t>
            </w:r>
          </w:p>
          <w:p w14:paraId="4837B5AD"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000000" w:themeColor="text1"/>
                <w:szCs w:val="20"/>
              </w:rPr>
              <w:t>トイレ内の扉開閉ボタンを自動式とする場合、手かざしセンサー式が使いにくい人もいることから、操作しやすい押しボタン式とすること。</w:t>
            </w:r>
          </w:p>
          <w:p w14:paraId="1C4193AD"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000000" w:themeColor="text1"/>
                <w:szCs w:val="20"/>
              </w:rPr>
              <w:t>トイレ内の扉開閉ボタンを自動式とする場合、扉から70cm以上離した位置に設置し、出入りの妨げにならないようにする。</w:t>
            </w:r>
          </w:p>
          <w:p w14:paraId="1ACB27EB"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FF4B00"/>
                <w:szCs w:val="20"/>
              </w:rPr>
              <w:t xml:space="preserve"> </w:t>
            </w:r>
            <w:r w:rsidRPr="000F0F6C">
              <w:rPr>
                <w:rFonts w:hint="eastAsia"/>
                <w:color w:val="000000" w:themeColor="text1"/>
                <w:szCs w:val="20"/>
              </w:rPr>
              <w:t>一般便房のドアは、使用時以外は扉が開いている構造とする。</w:t>
            </w:r>
          </w:p>
          <w:p w14:paraId="7EC73490" w14:textId="77777777" w:rsidR="000F0F6C" w:rsidRPr="000F0F6C" w:rsidRDefault="000F0F6C" w:rsidP="000F0F6C">
            <w:pPr>
              <w:ind w:left="250" w:hangingChars="125" w:hanging="250"/>
              <w:rPr>
                <w:color w:val="000000" w:themeColor="text1"/>
              </w:rPr>
            </w:pPr>
            <w:r w:rsidRPr="000F0F6C">
              <w:rPr>
                <w:rFonts w:hint="eastAsia"/>
                <w:color w:val="4DC4FF"/>
                <w:szCs w:val="20"/>
              </w:rPr>
              <w:t>G</w:t>
            </w:r>
            <w:r w:rsidRPr="000F0F6C">
              <w:rPr>
                <w:rFonts w:hint="eastAsia"/>
                <w:color w:val="000000" w:themeColor="text1"/>
                <w:szCs w:val="20"/>
              </w:rPr>
              <w:t>車いす使用者用便房の扉は、閉じるスピードを調整できる機能があるものや、ワンストップ機能があるものとする。</w:t>
            </w:r>
          </w:p>
        </w:tc>
      </w:tr>
      <w:tr w:rsidR="000F0F6C" w:rsidRPr="000F0F6C" w14:paraId="530EDE1D" w14:textId="77777777" w:rsidTr="000F0F6C">
        <w:tc>
          <w:tcPr>
            <w:tcW w:w="1478" w:type="dxa"/>
          </w:tcPr>
          <w:p w14:paraId="01F2806E" w14:textId="77777777" w:rsidR="000F0F6C" w:rsidRPr="000F0F6C" w:rsidRDefault="000F0F6C" w:rsidP="00A65453">
            <w:pPr>
              <w:numPr>
                <w:ilvl w:val="0"/>
                <w:numId w:val="229"/>
              </w:numPr>
              <w:ind w:left="383" w:firstLineChars="0"/>
              <w:rPr>
                <w:color w:val="000000" w:themeColor="text1"/>
              </w:rPr>
            </w:pPr>
            <w:r w:rsidRPr="000F0F6C">
              <w:rPr>
                <w:rFonts w:hint="eastAsia"/>
                <w:color w:val="000000" w:themeColor="text1"/>
                <w:szCs w:val="20"/>
              </w:rPr>
              <w:t>鍵</w:t>
            </w:r>
          </w:p>
        </w:tc>
        <w:tc>
          <w:tcPr>
            <w:tcW w:w="7790" w:type="dxa"/>
          </w:tcPr>
          <w:p w14:paraId="4F35A3F9"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000000" w:themeColor="text1"/>
                <w:szCs w:val="20"/>
              </w:rPr>
              <w:t>車いす使用者用便房の施錠装置は手が不自由でも容易に操作できるものとし、外側からも合鍵等で開けられるようにする。</w:t>
            </w:r>
          </w:p>
          <w:p w14:paraId="57E06126"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000000" w:themeColor="text1"/>
                <w:szCs w:val="20"/>
              </w:rPr>
              <w:t>便房の戸が手動式引き戸の場合、指の不自由な人でも施錠の操作がしやすいもので、緊急の場合は外部からも開錠できるものとする。</w:t>
            </w:r>
          </w:p>
          <w:p w14:paraId="55FBC98B"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G</w:t>
            </w:r>
            <w:r w:rsidRPr="000F0F6C">
              <w:rPr>
                <w:rFonts w:hint="eastAsia"/>
                <w:color w:val="000000" w:themeColor="text1"/>
                <w:szCs w:val="20"/>
              </w:rPr>
              <w:t>施錠装置は視覚障がい者が探しやすいよう、ドアノブ付近等に設置するとともに、ベビーチェアを設置する場合、乳幼児の手が届かない位置に取り付けること。</w:t>
            </w:r>
          </w:p>
          <w:p w14:paraId="376FB210"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G</w:t>
            </w:r>
            <w:r w:rsidRPr="000F0F6C">
              <w:rPr>
                <w:rFonts w:hint="eastAsia"/>
                <w:color w:val="000000" w:themeColor="text1"/>
                <w:szCs w:val="20"/>
              </w:rPr>
              <w:t>車いす使用者用便房の施錠装置の設置位置は、車いす使用者の使いやすい高さと、立位で使いやすい高さの２箇所に設置する。（子どもによる解錠防止）</w:t>
            </w:r>
          </w:p>
        </w:tc>
      </w:tr>
      <w:tr w:rsidR="000F0F6C" w:rsidRPr="000F0F6C" w14:paraId="23249216" w14:textId="77777777" w:rsidTr="000F0F6C">
        <w:tc>
          <w:tcPr>
            <w:tcW w:w="1478" w:type="dxa"/>
          </w:tcPr>
          <w:p w14:paraId="7C6BD141" w14:textId="77777777" w:rsidR="000F0F6C" w:rsidRPr="000F0F6C" w:rsidRDefault="000F0F6C" w:rsidP="00A65453">
            <w:pPr>
              <w:numPr>
                <w:ilvl w:val="0"/>
                <w:numId w:val="229"/>
              </w:numPr>
              <w:ind w:left="383" w:firstLineChars="0"/>
              <w:rPr>
                <w:color w:val="000000" w:themeColor="text1"/>
                <w:szCs w:val="20"/>
              </w:rPr>
            </w:pPr>
            <w:r w:rsidRPr="000F0F6C">
              <w:rPr>
                <w:rFonts w:hint="eastAsia"/>
                <w:color w:val="000000" w:themeColor="text1"/>
                <w:szCs w:val="20"/>
              </w:rPr>
              <w:t>使用中か否か知らせる装置の設置</w:t>
            </w:r>
          </w:p>
        </w:tc>
        <w:tc>
          <w:tcPr>
            <w:tcW w:w="7790" w:type="dxa"/>
          </w:tcPr>
          <w:p w14:paraId="4F4798D5"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000000" w:themeColor="text1"/>
                <w:szCs w:val="20"/>
              </w:rPr>
              <w:t>車いす使用者用便房の場合、外側の見やすい位置に「使用中」の表示ができるようにする。</w:t>
            </w:r>
          </w:p>
          <w:p w14:paraId="08BF04B7"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 xml:space="preserve">G </w:t>
            </w:r>
            <w:r w:rsidRPr="000F0F6C">
              <w:rPr>
                <w:rFonts w:hint="eastAsia"/>
                <w:color w:val="000000" w:themeColor="text1"/>
                <w:szCs w:val="20"/>
              </w:rPr>
              <w:t>一般便房の戸に使用中か否かを表示する装置を設ける。</w:t>
            </w:r>
          </w:p>
        </w:tc>
      </w:tr>
      <w:tr w:rsidR="000F0F6C" w:rsidRPr="000F0F6C" w14:paraId="766A5228" w14:textId="77777777" w:rsidTr="000F0F6C">
        <w:tc>
          <w:tcPr>
            <w:tcW w:w="1478" w:type="dxa"/>
          </w:tcPr>
          <w:p w14:paraId="4D0512E9" w14:textId="77777777" w:rsidR="000F0F6C" w:rsidRPr="000F0F6C" w:rsidRDefault="000F0F6C" w:rsidP="00A65453">
            <w:pPr>
              <w:numPr>
                <w:ilvl w:val="0"/>
                <w:numId w:val="229"/>
              </w:numPr>
              <w:ind w:left="383" w:firstLineChars="0"/>
              <w:rPr>
                <w:color w:val="000000" w:themeColor="text1"/>
              </w:rPr>
            </w:pPr>
            <w:r w:rsidRPr="000F0F6C">
              <w:rPr>
                <w:rFonts w:hint="eastAsia"/>
                <w:color w:val="000000" w:themeColor="text1"/>
                <w:szCs w:val="20"/>
              </w:rPr>
              <w:t>車いす使用者用便房の広さ</w:t>
            </w:r>
          </w:p>
        </w:tc>
        <w:tc>
          <w:tcPr>
            <w:tcW w:w="7790" w:type="dxa"/>
          </w:tcPr>
          <w:p w14:paraId="56B341F8"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FF4B00"/>
              </w:rPr>
              <w:t xml:space="preserve"> </w:t>
            </w:r>
            <w:r w:rsidRPr="000F0F6C">
              <w:rPr>
                <w:rFonts w:hint="eastAsia"/>
                <w:color w:val="000000" w:themeColor="text1"/>
                <w:szCs w:val="20"/>
              </w:rPr>
              <w:t>車いすで利用することができるよう十分な空間が確保する。</w:t>
            </w:r>
          </w:p>
          <w:p w14:paraId="35F6B251"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000000" w:themeColor="text1"/>
                <w:szCs w:val="20"/>
              </w:rPr>
              <w:t>新設（構造上の制約が無い場合）の車いす使用者用便房は、大型の電動車いす使用者等が回転できるよう、便房内の回転スペースは直径180cm以上、内法寸法は220cm×220cm以上とする。</w:t>
            </w:r>
          </w:p>
          <w:p w14:paraId="5423A47E"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G</w:t>
            </w:r>
            <w:r w:rsidRPr="000F0F6C">
              <w:rPr>
                <w:rFonts w:hint="eastAsia"/>
                <w:color w:val="000000" w:themeColor="text1"/>
                <w:szCs w:val="20"/>
              </w:rPr>
              <w:t xml:space="preserve"> 機能分散を前提とし、付加される機能に応じた広さを確保する。</w:t>
            </w:r>
          </w:p>
        </w:tc>
      </w:tr>
      <w:tr w:rsidR="000F0F6C" w:rsidRPr="000F0F6C" w14:paraId="06FED371" w14:textId="77777777" w:rsidTr="000F0F6C">
        <w:tc>
          <w:tcPr>
            <w:tcW w:w="1478" w:type="dxa"/>
          </w:tcPr>
          <w:p w14:paraId="67DEC74F" w14:textId="77777777" w:rsidR="000F0F6C" w:rsidRPr="000F0F6C" w:rsidRDefault="000F0F6C" w:rsidP="00A65453">
            <w:pPr>
              <w:numPr>
                <w:ilvl w:val="0"/>
                <w:numId w:val="229"/>
              </w:numPr>
              <w:ind w:left="383" w:firstLineChars="0"/>
              <w:rPr>
                <w:color w:val="000000" w:themeColor="text1"/>
              </w:rPr>
            </w:pPr>
            <w:r w:rsidRPr="000F0F6C">
              <w:rPr>
                <w:rFonts w:hint="eastAsia"/>
                <w:color w:val="000000" w:themeColor="text1"/>
              </w:rPr>
              <w:t>便器</w:t>
            </w:r>
          </w:p>
        </w:tc>
        <w:tc>
          <w:tcPr>
            <w:tcW w:w="7790" w:type="dxa"/>
          </w:tcPr>
          <w:p w14:paraId="6891086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便座には便蓋を設けず、背後に背もたれを設ける。</w:t>
            </w:r>
          </w:p>
          <w:p w14:paraId="1EFD189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便器に逆向きに座る場合も考慮して、その妨げになる器具等がないように留意する。</w:t>
            </w:r>
          </w:p>
          <w:p w14:paraId="6EA4136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上肢が動かしにくい利用者に考慮し温水洗浄便座を設ける。</w:t>
            </w:r>
          </w:p>
          <w:p w14:paraId="2789D82C" w14:textId="77777777" w:rsidR="000F0F6C" w:rsidRPr="000F0F6C" w:rsidRDefault="000F0F6C" w:rsidP="000F0F6C">
            <w:pPr>
              <w:ind w:left="250" w:hangingChars="125" w:hanging="250"/>
              <w:rPr>
                <w:color w:val="000000" w:themeColor="text1"/>
                <w:szCs w:val="20"/>
              </w:rPr>
            </w:pPr>
            <w:r w:rsidRPr="000F0F6C">
              <w:rPr>
                <w:rFonts w:hint="eastAsia"/>
                <w:b/>
                <w:bCs/>
                <w:color w:val="FF4B00"/>
              </w:rPr>
              <w:t>C</w:t>
            </w:r>
            <w:r w:rsidRPr="000F0F6C">
              <w:rPr>
                <w:rFonts w:hint="eastAsia"/>
                <w:color w:val="000000" w:themeColor="text1"/>
                <w:szCs w:val="20"/>
              </w:rPr>
              <w:t xml:space="preserve"> 腰掛便座とする。</w:t>
            </w:r>
          </w:p>
          <w:p w14:paraId="6E36E3D4" w14:textId="77777777" w:rsidR="000F0F6C" w:rsidRPr="000F0F6C" w:rsidRDefault="000F0F6C" w:rsidP="000F0F6C">
            <w:pPr>
              <w:ind w:left="250" w:hangingChars="125" w:hanging="250"/>
              <w:rPr>
                <w:color w:val="000000" w:themeColor="text1"/>
                <w:szCs w:val="20"/>
              </w:rPr>
            </w:pPr>
            <w:r w:rsidRPr="000F0F6C">
              <w:rPr>
                <w:rFonts w:hint="eastAsia"/>
                <w:b/>
                <w:bCs/>
                <w:color w:val="FF4B00"/>
                <w:szCs w:val="20"/>
              </w:rPr>
              <w:t>C</w:t>
            </w:r>
            <w:r w:rsidRPr="000F0F6C">
              <w:rPr>
                <w:rFonts w:hint="eastAsia"/>
                <w:color w:val="000000" w:themeColor="text1"/>
                <w:szCs w:val="20"/>
              </w:rPr>
              <w:t>車いす（電動含む）でできるだけ接近できるよう、床置式便器の前面はフットレストが当たりにくく、トラップ突き出しの少ない形式等とする。</w:t>
            </w:r>
          </w:p>
          <w:p w14:paraId="4ACF1FAC" w14:textId="77777777" w:rsidR="000F0F6C" w:rsidRPr="000F0F6C" w:rsidRDefault="000F0F6C" w:rsidP="000F0F6C">
            <w:pPr>
              <w:ind w:left="250" w:hangingChars="125" w:hanging="250"/>
              <w:rPr>
                <w:color w:val="000000" w:themeColor="text1"/>
                <w:szCs w:val="20"/>
              </w:rPr>
            </w:pPr>
            <w:r w:rsidRPr="000F0F6C">
              <w:rPr>
                <w:rFonts w:hint="eastAsia"/>
                <w:b/>
                <w:bCs/>
                <w:color w:val="FF4B00"/>
                <w:szCs w:val="20"/>
              </w:rPr>
              <w:t>C</w:t>
            </w:r>
            <w:r w:rsidRPr="000F0F6C">
              <w:rPr>
                <w:rFonts w:hint="eastAsia"/>
                <w:color w:val="000000" w:themeColor="text1"/>
                <w:szCs w:val="20"/>
              </w:rPr>
              <w:t>車いす使用者用便房の便器の座面の高さは蓋のない状態で、床面から40～45cmとする。</w:t>
            </w:r>
          </w:p>
        </w:tc>
      </w:tr>
      <w:tr w:rsidR="000F0F6C" w:rsidRPr="000F0F6C" w14:paraId="4FC84880" w14:textId="77777777" w:rsidTr="000F0F6C">
        <w:tc>
          <w:tcPr>
            <w:tcW w:w="1478" w:type="dxa"/>
          </w:tcPr>
          <w:p w14:paraId="7902543D" w14:textId="77777777" w:rsidR="000F0F6C" w:rsidRPr="000F0F6C" w:rsidRDefault="000F0F6C" w:rsidP="00A65453">
            <w:pPr>
              <w:numPr>
                <w:ilvl w:val="0"/>
                <w:numId w:val="229"/>
              </w:numPr>
              <w:ind w:left="383" w:firstLineChars="0"/>
              <w:rPr>
                <w:color w:val="000000" w:themeColor="text1"/>
              </w:rPr>
            </w:pPr>
            <w:r w:rsidRPr="000F0F6C">
              <w:rPr>
                <w:rFonts w:hint="eastAsia"/>
                <w:color w:val="000000" w:themeColor="text1"/>
              </w:rPr>
              <w:t>手すり</w:t>
            </w:r>
          </w:p>
        </w:tc>
        <w:tc>
          <w:tcPr>
            <w:tcW w:w="7790" w:type="dxa"/>
          </w:tcPr>
          <w:p w14:paraId="69669F3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高齢者、障がい者等の円滑に利用することができる構造の便房には、手すりを設置する。取り付けは堅固とし、腐触しにくい素材で、握りやすいものとする。</w:t>
            </w:r>
          </w:p>
          <w:p w14:paraId="20F7195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壁と手すりの間隔は5cm以上の間隔とする。</w:t>
            </w:r>
          </w:p>
          <w:p w14:paraId="4292D01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手すりは便器に沿った壁面側はＬ字形に設置する。もう一方は、車椅子を便器と平行に寄り付けて移乗する場合等を考慮し、十分な強度を持った可動式とする。可動式手すりの長さは、移乗の際に握りやすく、かつアプローチの邪魔にならないように、便器先端と同程度とする。手すりの高さは65～70cm程度とし、左右の間隔は70～75cmとする。</w:t>
            </w:r>
          </w:p>
          <w:p w14:paraId="15465E93" w14:textId="77777777" w:rsidR="000F0F6C" w:rsidRPr="000F0F6C" w:rsidRDefault="000F0F6C" w:rsidP="000F0F6C">
            <w:pPr>
              <w:ind w:left="250" w:hangingChars="125" w:hanging="250"/>
              <w:rPr>
                <w:color w:val="000000" w:themeColor="text1"/>
                <w:szCs w:val="20"/>
              </w:rPr>
            </w:pPr>
            <w:r w:rsidRPr="000F0F6C">
              <w:rPr>
                <w:rFonts w:hint="eastAsia"/>
                <w:b/>
                <w:bCs/>
                <w:color w:val="FF4B00"/>
                <w:szCs w:val="20"/>
              </w:rPr>
              <w:t>C</w:t>
            </w:r>
            <w:r w:rsidRPr="000F0F6C">
              <w:rPr>
                <w:rFonts w:hint="eastAsia"/>
                <w:color w:val="000000" w:themeColor="text1"/>
                <w:szCs w:val="20"/>
              </w:rPr>
              <w:t xml:space="preserve"> 車いす使用者用便房には、手すり等を左右両面に適切に配置する。</w:t>
            </w:r>
          </w:p>
          <w:p w14:paraId="47A6DACF" w14:textId="77777777" w:rsidR="000F0F6C" w:rsidRPr="000F0F6C" w:rsidRDefault="000F0F6C" w:rsidP="000F0F6C">
            <w:pPr>
              <w:ind w:left="250" w:hangingChars="125" w:hanging="250"/>
              <w:rPr>
                <w:color w:val="000000" w:themeColor="text1"/>
                <w:szCs w:val="20"/>
              </w:rPr>
            </w:pPr>
            <w:r w:rsidRPr="000F0F6C">
              <w:rPr>
                <w:rFonts w:hint="eastAsia"/>
                <w:b/>
                <w:bCs/>
                <w:color w:val="FF4B00"/>
                <w:szCs w:val="20"/>
              </w:rPr>
              <w:lastRenderedPageBreak/>
              <w:t>C</w:t>
            </w:r>
            <w:r w:rsidRPr="000F0F6C">
              <w:rPr>
                <w:rFonts w:hint="eastAsia"/>
                <w:color w:val="000000" w:themeColor="text1"/>
                <w:szCs w:val="20"/>
              </w:rPr>
              <w:t>車いす使用者用便房の手すりは、便器の両側に垂直水平に設け、垂直手すりは壁等に堅固に固定し、もう一方は可動式とする。</w:t>
            </w:r>
          </w:p>
          <w:p w14:paraId="672513E2" w14:textId="77777777" w:rsidR="000F0F6C" w:rsidRPr="000F0F6C" w:rsidRDefault="000F0F6C" w:rsidP="000F0F6C">
            <w:pPr>
              <w:ind w:left="250" w:hangingChars="125" w:hanging="250"/>
              <w:rPr>
                <w:color w:val="000000" w:themeColor="text1"/>
                <w:szCs w:val="20"/>
              </w:rPr>
            </w:pPr>
            <w:r w:rsidRPr="000F0F6C">
              <w:rPr>
                <w:rFonts w:hint="eastAsia"/>
                <w:b/>
                <w:bCs/>
                <w:color w:val="FF4B00"/>
                <w:szCs w:val="20"/>
              </w:rPr>
              <w:t>C</w:t>
            </w:r>
            <w:r w:rsidRPr="000F0F6C">
              <w:rPr>
                <w:b/>
                <w:bCs/>
                <w:color w:val="FF4B00"/>
                <w:szCs w:val="20"/>
              </w:rPr>
              <w:t xml:space="preserve"> </w:t>
            </w:r>
            <w:r w:rsidRPr="000F0F6C">
              <w:rPr>
                <w:rFonts w:hint="eastAsia"/>
                <w:color w:val="000000" w:themeColor="text1"/>
                <w:szCs w:val="20"/>
              </w:rPr>
              <w:t>車いす使用者用便房の壁側の手すりはL型手すりとし、横手すりの高さは便座の高さから20～25cm程度とし、縦手すりは便器の先端から25cm程度前方に設置し、両側に設ける手すりの間隔は70～75cm程度とし、便座の中心から両側の手すりが同距離になるように設置する。</w:t>
            </w:r>
          </w:p>
          <w:p w14:paraId="1478B965"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 xml:space="preserve">G </w:t>
            </w:r>
            <w:r w:rsidRPr="000F0F6C">
              <w:rPr>
                <w:rFonts w:hint="eastAsia"/>
                <w:color w:val="000000" w:themeColor="text1"/>
                <w:szCs w:val="20"/>
              </w:rPr>
              <w:t>便房内の手すりは、あらゆる方向から1kNの力に耐える。</w:t>
            </w:r>
          </w:p>
          <w:p w14:paraId="766D0791"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G</w:t>
            </w:r>
            <w:r w:rsidRPr="000F0F6C">
              <w:rPr>
                <w:color w:val="4DC4FF"/>
                <w:szCs w:val="20"/>
              </w:rPr>
              <w:t xml:space="preserve"> </w:t>
            </w:r>
            <w:r w:rsidRPr="000F0F6C">
              <w:rPr>
                <w:rFonts w:hint="eastAsia"/>
                <w:color w:val="000000" w:themeColor="text1"/>
                <w:szCs w:val="20"/>
              </w:rPr>
              <w:t>便房内の手すりと便器、壁面はコントラストをつけることで、</w:t>
            </w:r>
            <w:r w:rsidRPr="000F0F6C">
              <w:rPr>
                <w:rFonts w:hint="eastAsia"/>
                <w:color w:val="000000" w:themeColor="text1"/>
              </w:rPr>
              <w:t>弱視（ロービジョン）の方</w:t>
            </w:r>
            <w:r w:rsidRPr="000F0F6C">
              <w:rPr>
                <w:rFonts w:hint="eastAsia"/>
                <w:color w:val="000000" w:themeColor="text1"/>
                <w:szCs w:val="20"/>
              </w:rPr>
              <w:t>の利用者に留意する。</w:t>
            </w:r>
          </w:p>
        </w:tc>
      </w:tr>
      <w:tr w:rsidR="000F0F6C" w:rsidRPr="000F0F6C" w14:paraId="0A28F4CA" w14:textId="77777777" w:rsidTr="000F0F6C">
        <w:tc>
          <w:tcPr>
            <w:tcW w:w="1478" w:type="dxa"/>
          </w:tcPr>
          <w:p w14:paraId="51923608" w14:textId="77777777" w:rsidR="000F0F6C" w:rsidRPr="000F0F6C" w:rsidRDefault="000F0F6C" w:rsidP="00A65453">
            <w:pPr>
              <w:numPr>
                <w:ilvl w:val="0"/>
                <w:numId w:val="230"/>
              </w:numPr>
              <w:ind w:left="383" w:firstLineChars="0"/>
              <w:rPr>
                <w:color w:val="000000" w:themeColor="text1"/>
              </w:rPr>
            </w:pPr>
            <w:r w:rsidRPr="000F0F6C">
              <w:rPr>
                <w:rFonts w:hint="eastAsia"/>
                <w:color w:val="000000" w:themeColor="text1"/>
                <w:szCs w:val="20"/>
              </w:rPr>
              <w:lastRenderedPageBreak/>
              <w:t>車いす使用者用便房の便器へのアクセス</w:t>
            </w:r>
          </w:p>
        </w:tc>
        <w:tc>
          <w:tcPr>
            <w:tcW w:w="7790" w:type="dxa"/>
          </w:tcPr>
          <w:p w14:paraId="712FC172" w14:textId="77777777" w:rsidR="000F0F6C" w:rsidRPr="000F0F6C" w:rsidRDefault="000F0F6C" w:rsidP="000F0F6C">
            <w:pPr>
              <w:ind w:left="250" w:hangingChars="125" w:hanging="250"/>
              <w:rPr>
                <w:color w:val="000000" w:themeColor="text1"/>
                <w:szCs w:val="20"/>
              </w:rPr>
            </w:pPr>
            <w:r w:rsidRPr="000F0F6C">
              <w:rPr>
                <w:rFonts w:hint="eastAsia"/>
                <w:b/>
                <w:bCs/>
                <w:color w:val="FF4B00"/>
                <w:szCs w:val="20"/>
              </w:rPr>
              <w:t>C</w:t>
            </w:r>
            <w:r w:rsidRPr="000F0F6C">
              <w:rPr>
                <w:rFonts w:hint="eastAsia"/>
                <w:color w:val="FF4B00"/>
                <w:szCs w:val="20"/>
              </w:rPr>
              <w:t xml:space="preserve"> </w:t>
            </w:r>
            <w:r w:rsidRPr="000F0F6C">
              <w:rPr>
                <w:rFonts w:hint="eastAsia"/>
                <w:color w:val="000000" w:themeColor="text1"/>
                <w:szCs w:val="20"/>
              </w:rPr>
              <w:t>車いす使用者用便房の便器の位置は、正面からのアプローチだけでなく、右又は左からの側面移乗ができるようにする。</w:t>
            </w:r>
          </w:p>
          <w:p w14:paraId="501D2BDF" w14:textId="77777777" w:rsidR="000F0F6C" w:rsidRPr="000F0F6C" w:rsidRDefault="000F0F6C" w:rsidP="000F0F6C">
            <w:pPr>
              <w:ind w:left="250" w:hangingChars="125" w:hanging="250"/>
              <w:rPr>
                <w:color w:val="000000" w:themeColor="text1"/>
                <w:szCs w:val="20"/>
              </w:rPr>
            </w:pPr>
            <w:r w:rsidRPr="000F0F6C">
              <w:rPr>
                <w:rFonts w:hint="eastAsia"/>
                <w:b/>
                <w:bCs/>
                <w:color w:val="FF4B00"/>
                <w:szCs w:val="20"/>
              </w:rPr>
              <w:t>C</w:t>
            </w:r>
            <w:r w:rsidRPr="000F0F6C">
              <w:rPr>
                <w:rFonts w:hint="eastAsia"/>
                <w:color w:val="000000" w:themeColor="text1"/>
                <w:szCs w:val="20"/>
              </w:rPr>
              <w:t>車いす使用者用便房を複数設置する場合、便器へのアクセスは左側と右側の２パターン可能な様にする。</w:t>
            </w:r>
          </w:p>
        </w:tc>
      </w:tr>
      <w:tr w:rsidR="000F0F6C" w:rsidRPr="000F0F6C" w14:paraId="6908CCAE" w14:textId="77777777" w:rsidTr="000F0F6C">
        <w:tc>
          <w:tcPr>
            <w:tcW w:w="1478" w:type="dxa"/>
          </w:tcPr>
          <w:p w14:paraId="604396A3" w14:textId="77777777" w:rsidR="000F0F6C" w:rsidRPr="000F0F6C" w:rsidRDefault="000F0F6C" w:rsidP="00A65453">
            <w:pPr>
              <w:numPr>
                <w:ilvl w:val="0"/>
                <w:numId w:val="230"/>
              </w:numPr>
              <w:ind w:left="383" w:firstLineChars="0"/>
              <w:rPr>
                <w:color w:val="000000" w:themeColor="text1"/>
              </w:rPr>
            </w:pPr>
            <w:r w:rsidRPr="000F0F6C">
              <w:rPr>
                <w:rFonts w:hint="eastAsia"/>
                <w:color w:val="000000" w:themeColor="text1"/>
                <w:szCs w:val="20"/>
              </w:rPr>
              <w:t>車いす使用者用便房内の便器横の移乗スペース</w:t>
            </w:r>
          </w:p>
        </w:tc>
        <w:tc>
          <w:tcPr>
            <w:tcW w:w="7790" w:type="dxa"/>
          </w:tcPr>
          <w:p w14:paraId="1BF6E055"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G</w:t>
            </w:r>
            <w:r w:rsidRPr="000F0F6C">
              <w:rPr>
                <w:rFonts w:hint="eastAsia"/>
                <w:color w:val="000000" w:themeColor="text1"/>
                <w:szCs w:val="20"/>
              </w:rPr>
              <w:t xml:space="preserve"> 車いす使用者用便房内は、75cm以上（推奨は80cm以上）の便器移乗スペースを確保する。</w:t>
            </w:r>
          </w:p>
        </w:tc>
      </w:tr>
      <w:tr w:rsidR="000F0F6C" w:rsidRPr="000F0F6C" w14:paraId="3DE150CD" w14:textId="77777777" w:rsidTr="000F0F6C">
        <w:tc>
          <w:tcPr>
            <w:tcW w:w="1478" w:type="dxa"/>
          </w:tcPr>
          <w:p w14:paraId="11A12B12" w14:textId="77777777" w:rsidR="000F0F6C" w:rsidRPr="000F0F6C" w:rsidRDefault="000F0F6C" w:rsidP="00A65453">
            <w:pPr>
              <w:numPr>
                <w:ilvl w:val="0"/>
                <w:numId w:val="230"/>
              </w:numPr>
              <w:ind w:left="383" w:firstLineChars="0"/>
              <w:rPr>
                <w:color w:val="000000" w:themeColor="text1"/>
              </w:rPr>
            </w:pPr>
            <w:r w:rsidRPr="000F0F6C">
              <w:rPr>
                <w:rFonts w:hint="eastAsia"/>
                <w:color w:val="000000" w:themeColor="text1"/>
              </w:rPr>
              <w:t>付属器具</w:t>
            </w:r>
          </w:p>
        </w:tc>
        <w:tc>
          <w:tcPr>
            <w:tcW w:w="7790" w:type="dxa"/>
          </w:tcPr>
          <w:p w14:paraId="6EFE0EA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すべての付属器具の設置にあたっては、車椅子使用者の動作空間に留意し、ドアの開閉動作等の支障とならないよう、配置に留意する。</w:t>
            </w:r>
          </w:p>
          <w:p w14:paraId="23860B7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便器洗浄ボタンは、便器に腰掛けたままの状態と、便器の回りで車椅子から便器に移乗しない状態の双方から操作できるように設置する。手かざしセンサー式だけの設置は避け、操作しやすい押しボタン式、靴べら式などする。手かざしセンサーが使いにくい人もいることから、手かざしセンサー式とする場合には押しボタン、手動式レバーハンドル等を併設する。</w:t>
            </w:r>
          </w:p>
          <w:p w14:paraId="6871CCF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紙巻器は片手で紙が切れるものとし、便器に腰掛けたままの状態と、便器の回りで車椅子から便器に移乗しない状態の双方から使用できるように設置する。</w:t>
            </w:r>
          </w:p>
          <w:p w14:paraId="70D1BEB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荷物を掛けることのできるフックを設置する。このフックは、視覚障がい者、車椅子使用者に危険のない高さ、形状とするとともに、1以上は車椅子に座った状態で使用できるものとする。</w:t>
            </w:r>
          </w:p>
          <w:p w14:paraId="398DF37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手荷物を置ける棚などを設置する。（またはスペースを確保する。）</w:t>
            </w:r>
          </w:p>
          <w:p w14:paraId="15C190E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小型手洗い器を便座に腰掛けたままで使用できる位置に設置することが望ましく、蛇口は操作が容易な手かざしセンサー式、押しボタン式などとする。</w:t>
            </w:r>
          </w:p>
        </w:tc>
      </w:tr>
      <w:tr w:rsidR="000F0F6C" w:rsidRPr="000F0F6C" w14:paraId="0506C28D" w14:textId="77777777" w:rsidTr="000F0F6C">
        <w:tc>
          <w:tcPr>
            <w:tcW w:w="1478" w:type="dxa"/>
          </w:tcPr>
          <w:p w14:paraId="07E5A29D" w14:textId="77777777" w:rsidR="000F0F6C" w:rsidRPr="000F0F6C" w:rsidRDefault="000F0F6C" w:rsidP="00A65453">
            <w:pPr>
              <w:numPr>
                <w:ilvl w:val="0"/>
                <w:numId w:val="230"/>
              </w:numPr>
              <w:ind w:left="383" w:firstLineChars="0"/>
              <w:rPr>
                <w:color w:val="000000" w:themeColor="text1"/>
              </w:rPr>
            </w:pPr>
            <w:r w:rsidRPr="000F0F6C">
              <w:rPr>
                <w:rFonts w:hint="eastAsia"/>
                <w:color w:val="000000" w:themeColor="text1"/>
              </w:rPr>
              <w:t>洗面器</w:t>
            </w:r>
          </w:p>
        </w:tc>
        <w:tc>
          <w:tcPr>
            <w:tcW w:w="7790" w:type="dxa"/>
          </w:tcPr>
          <w:p w14:paraId="0F9C283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車椅子から便器へ前方、側方から移乗する際に支障とならない位置、形状のものとする。</w:t>
            </w:r>
          </w:p>
          <w:p w14:paraId="74BFB53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車椅子での使用に留意し、洗面器の下に床上60～65cm程度の高さを確保し、洗面器上面の標準的高さを75～80cm程度とする。よりかかる場合を考慮し、十分な取付強度を持たせる。</w:t>
            </w:r>
          </w:p>
          <w:p w14:paraId="799927F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蛇口は、上肢不自由者のためにも手かざしセンサー式、手動式レバーハンドル等などとする。</w:t>
            </w:r>
          </w:p>
          <w:p w14:paraId="039F5F7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鏡は車椅子でも立位でも使用できるよう、低い位置から設置され十分な長さを持った平面鏡とする。</w:t>
            </w:r>
          </w:p>
          <w:p w14:paraId="141F04C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洗面台周りに石鹸容器やハンドドライヤー等を設置する場合には、仕上がり床面から80cm～100cm程度の操作可能な高さで、洗面台中央から75cm程度の範囲に設置する。</w:t>
            </w:r>
          </w:p>
        </w:tc>
      </w:tr>
      <w:tr w:rsidR="000F0F6C" w:rsidRPr="000F0F6C" w14:paraId="7D1E1F01" w14:textId="77777777" w:rsidTr="000F0F6C">
        <w:tc>
          <w:tcPr>
            <w:tcW w:w="1478" w:type="dxa"/>
          </w:tcPr>
          <w:p w14:paraId="6F624B8D" w14:textId="77777777" w:rsidR="000F0F6C" w:rsidRPr="000F0F6C" w:rsidRDefault="000F0F6C" w:rsidP="00A65453">
            <w:pPr>
              <w:numPr>
                <w:ilvl w:val="0"/>
                <w:numId w:val="231"/>
              </w:numPr>
              <w:ind w:left="383" w:firstLineChars="0"/>
              <w:rPr>
                <w:color w:val="000000" w:themeColor="text1"/>
              </w:rPr>
            </w:pPr>
            <w:r w:rsidRPr="000F0F6C">
              <w:rPr>
                <w:rFonts w:hint="eastAsia"/>
                <w:color w:val="000000" w:themeColor="text1"/>
              </w:rPr>
              <w:lastRenderedPageBreak/>
              <w:t>鏡</w:t>
            </w:r>
          </w:p>
        </w:tc>
        <w:tc>
          <w:tcPr>
            <w:tcW w:w="7790" w:type="dxa"/>
          </w:tcPr>
          <w:p w14:paraId="28F94022"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洗面器前面の鏡とは別に、全身の映る姿見を設置する。</w:t>
            </w:r>
          </w:p>
        </w:tc>
      </w:tr>
      <w:tr w:rsidR="000F0F6C" w:rsidRPr="000F0F6C" w14:paraId="0DD5E078" w14:textId="77777777" w:rsidTr="000F0F6C">
        <w:tc>
          <w:tcPr>
            <w:tcW w:w="1478" w:type="dxa"/>
          </w:tcPr>
          <w:p w14:paraId="07987495" w14:textId="77777777" w:rsidR="000F0F6C" w:rsidRPr="000F0F6C" w:rsidRDefault="000F0F6C" w:rsidP="00A65453">
            <w:pPr>
              <w:numPr>
                <w:ilvl w:val="0"/>
                <w:numId w:val="231"/>
              </w:numPr>
              <w:ind w:left="383" w:firstLineChars="0"/>
              <w:rPr>
                <w:color w:val="000000" w:themeColor="text1"/>
              </w:rPr>
            </w:pPr>
            <w:r w:rsidRPr="000F0F6C">
              <w:rPr>
                <w:rFonts w:hint="eastAsia"/>
                <w:color w:val="000000" w:themeColor="text1"/>
              </w:rPr>
              <w:t>床の表面</w:t>
            </w:r>
          </w:p>
        </w:tc>
        <w:tc>
          <w:tcPr>
            <w:tcW w:w="7790" w:type="dxa"/>
          </w:tcPr>
          <w:p w14:paraId="7EBD3E7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滑りにくい仕上げとする。</w:t>
            </w:r>
          </w:p>
          <w:p w14:paraId="3D130A6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排水溝などを設ける必要がある場合には、視覚障がい者や肢体不自由者等にとって危険にならないように配置を考慮する。</w:t>
            </w:r>
          </w:p>
          <w:p w14:paraId="1E82752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床面は、高齢者、障がい者等の通行の支障となる段を設けないようにする。</w:t>
            </w:r>
          </w:p>
        </w:tc>
      </w:tr>
      <w:tr w:rsidR="000F0F6C" w:rsidRPr="000F0F6C" w14:paraId="20F0100C" w14:textId="77777777" w:rsidTr="000F0F6C">
        <w:tc>
          <w:tcPr>
            <w:tcW w:w="1478" w:type="dxa"/>
          </w:tcPr>
          <w:p w14:paraId="61111A02" w14:textId="77777777" w:rsidR="000F0F6C" w:rsidRPr="000F0F6C" w:rsidRDefault="000F0F6C" w:rsidP="00A65453">
            <w:pPr>
              <w:numPr>
                <w:ilvl w:val="0"/>
                <w:numId w:val="232"/>
              </w:numPr>
              <w:ind w:left="383" w:firstLineChars="0"/>
              <w:rPr>
                <w:color w:val="000000" w:themeColor="text1"/>
              </w:rPr>
            </w:pPr>
            <w:r w:rsidRPr="000F0F6C">
              <w:rPr>
                <w:rFonts w:hint="eastAsia"/>
                <w:color w:val="000000" w:themeColor="text1"/>
              </w:rPr>
              <w:t>呼出しボタン（通報装置）</w:t>
            </w:r>
          </w:p>
        </w:tc>
        <w:tc>
          <w:tcPr>
            <w:tcW w:w="7790" w:type="dxa"/>
          </w:tcPr>
          <w:p w14:paraId="681FA45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呼出しボタンは、便器に腰掛けた状態、車椅子から便器に移乗しない状態、床に転倒した状態のいずれからも操作できるように複数設置する。音、光等で押したことが確認できる機能を付与する。</w:t>
            </w:r>
          </w:p>
        </w:tc>
      </w:tr>
      <w:tr w:rsidR="000F0F6C" w:rsidRPr="000F0F6C" w14:paraId="60EBB78D" w14:textId="77777777" w:rsidTr="000F0F6C">
        <w:tc>
          <w:tcPr>
            <w:tcW w:w="1478" w:type="dxa"/>
          </w:tcPr>
          <w:p w14:paraId="34A4548E" w14:textId="77777777" w:rsidR="000F0F6C" w:rsidRPr="000F0F6C" w:rsidRDefault="000F0F6C" w:rsidP="00A65453">
            <w:pPr>
              <w:numPr>
                <w:ilvl w:val="0"/>
                <w:numId w:val="233"/>
              </w:numPr>
              <w:ind w:left="383" w:firstLineChars="0"/>
              <w:rPr>
                <w:color w:val="000000" w:themeColor="text1"/>
              </w:rPr>
            </w:pPr>
            <w:r w:rsidRPr="000F0F6C">
              <w:rPr>
                <w:rFonts w:hint="eastAsia"/>
                <w:color w:val="000000" w:themeColor="text1"/>
                <w:szCs w:val="20"/>
              </w:rPr>
              <w:t>ドア周辺</w:t>
            </w:r>
          </w:p>
        </w:tc>
        <w:tc>
          <w:tcPr>
            <w:tcW w:w="7790" w:type="dxa"/>
          </w:tcPr>
          <w:p w14:paraId="1F4CAE45" w14:textId="77777777" w:rsidR="000F0F6C" w:rsidRPr="000F0F6C" w:rsidRDefault="000F0F6C" w:rsidP="000F0F6C">
            <w:pPr>
              <w:ind w:left="250" w:hangingChars="125" w:hanging="250"/>
              <w:rPr>
                <w:color w:val="000000" w:themeColor="text1"/>
                <w:szCs w:val="20"/>
              </w:rPr>
            </w:pPr>
            <w:r w:rsidRPr="000F0F6C">
              <w:rPr>
                <w:rFonts w:hint="eastAsia"/>
                <w:b/>
                <w:bCs/>
                <w:color w:val="FF4B00"/>
                <w:szCs w:val="20"/>
              </w:rPr>
              <w:t>C</w:t>
            </w:r>
            <w:r w:rsidRPr="000F0F6C">
              <w:rPr>
                <w:rFonts w:hint="eastAsia"/>
                <w:color w:val="000000" w:themeColor="text1"/>
                <w:szCs w:val="20"/>
              </w:rPr>
              <w:t>各便所の出入口には高低差を設けないこと。構造上やむを得ない場合は、傾斜路を設ける。</w:t>
            </w:r>
          </w:p>
          <w:p w14:paraId="5BC64902" w14:textId="77777777" w:rsidR="000F0F6C" w:rsidRPr="000F0F6C" w:rsidRDefault="000F0F6C" w:rsidP="000F0F6C">
            <w:pPr>
              <w:ind w:left="250" w:hangingChars="125" w:hanging="250"/>
              <w:rPr>
                <w:color w:val="000000" w:themeColor="text1"/>
                <w:szCs w:val="20"/>
              </w:rPr>
            </w:pPr>
            <w:r w:rsidRPr="000F0F6C">
              <w:rPr>
                <w:rFonts w:hint="eastAsia"/>
                <w:b/>
                <w:bCs/>
                <w:color w:val="FF4B00"/>
                <w:szCs w:val="20"/>
              </w:rPr>
              <w:t>C</w:t>
            </w:r>
            <w:r w:rsidRPr="000F0F6C">
              <w:rPr>
                <w:rFonts w:hint="eastAsia"/>
                <w:color w:val="000000" w:themeColor="text1"/>
                <w:szCs w:val="20"/>
              </w:rPr>
              <w:t xml:space="preserve"> 車いす使用者用便房及び当該便房が設けられている便所の出入口前には、140cm角以上の水平スペースを設ける。</w:t>
            </w:r>
          </w:p>
        </w:tc>
      </w:tr>
      <w:tr w:rsidR="000F0F6C" w:rsidRPr="000F0F6C" w14:paraId="2EB97D3B" w14:textId="77777777" w:rsidTr="000F0F6C">
        <w:tc>
          <w:tcPr>
            <w:tcW w:w="9268" w:type="dxa"/>
            <w:gridSpan w:val="2"/>
            <w:shd w:val="clear" w:color="auto" w:fill="E7E6E6" w:themeFill="background2"/>
          </w:tcPr>
          <w:p w14:paraId="4DED96A8" w14:textId="77777777" w:rsidR="000F0F6C" w:rsidRPr="000F0F6C" w:rsidRDefault="000F0F6C" w:rsidP="000F0F6C">
            <w:pPr>
              <w:ind w:leftChars="-9" w:left="264" w:hangingChars="141" w:hanging="282"/>
              <w:rPr>
                <w:color w:val="000000" w:themeColor="text1"/>
              </w:rPr>
            </w:pPr>
            <w:r w:rsidRPr="000F0F6C">
              <w:rPr>
                <w:rFonts w:hint="eastAsia"/>
                <w:color w:val="000000" w:themeColor="text1"/>
              </w:rPr>
              <w:t>（高齢者、障がい者等の円滑な利用に適した構造を有するトイレにおける</w:t>
            </w:r>
            <w:r w:rsidRPr="000F0F6C">
              <w:rPr>
                <w:rFonts w:hint="eastAsia"/>
                <w:color w:val="000000" w:themeColor="text1"/>
                <w:szCs w:val="20"/>
              </w:rPr>
              <w:t>便房内の付属品</w:t>
            </w:r>
            <w:r w:rsidRPr="000F0F6C">
              <w:rPr>
                <w:rFonts w:hint="eastAsia"/>
                <w:color w:val="000000" w:themeColor="text1"/>
              </w:rPr>
              <w:t>）</w:t>
            </w:r>
          </w:p>
        </w:tc>
      </w:tr>
      <w:tr w:rsidR="000F0F6C" w:rsidRPr="000F0F6C" w14:paraId="57001746" w14:textId="77777777" w:rsidTr="000F0F6C">
        <w:tc>
          <w:tcPr>
            <w:tcW w:w="1478" w:type="dxa"/>
          </w:tcPr>
          <w:p w14:paraId="1D05FDE1" w14:textId="77777777" w:rsidR="000F0F6C" w:rsidRPr="000F0F6C" w:rsidRDefault="000F0F6C" w:rsidP="00A65453">
            <w:pPr>
              <w:numPr>
                <w:ilvl w:val="0"/>
                <w:numId w:val="234"/>
              </w:numPr>
              <w:ind w:left="383" w:firstLineChars="0"/>
              <w:rPr>
                <w:color w:val="000000" w:themeColor="text1"/>
              </w:rPr>
            </w:pPr>
            <w:r w:rsidRPr="000F0F6C">
              <w:rPr>
                <w:rFonts w:hint="eastAsia"/>
                <w:color w:val="000000" w:themeColor="text1"/>
              </w:rPr>
              <w:t>器具等の形状・色・配置</w:t>
            </w:r>
          </w:p>
        </w:tc>
        <w:tc>
          <w:tcPr>
            <w:tcW w:w="7790" w:type="dxa"/>
          </w:tcPr>
          <w:p w14:paraId="09E9521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便器洗浄ボタン、呼出しボタン、ペーパーホルダー（紙巻器）を横壁面に設置する場合は、JIS S0026（ISO19026）に基づく配置を原則とし、周囲とのコントラストに留意する。</w:t>
            </w:r>
          </w:p>
        </w:tc>
      </w:tr>
      <w:tr w:rsidR="000F0F6C" w:rsidRPr="000F0F6C" w14:paraId="5659CD29" w14:textId="77777777" w:rsidTr="000F0F6C">
        <w:tc>
          <w:tcPr>
            <w:tcW w:w="1478" w:type="dxa"/>
          </w:tcPr>
          <w:p w14:paraId="3989B21F" w14:textId="77777777" w:rsidR="000F0F6C" w:rsidRPr="000F0F6C" w:rsidRDefault="000F0F6C" w:rsidP="00A65453">
            <w:pPr>
              <w:numPr>
                <w:ilvl w:val="0"/>
                <w:numId w:val="234"/>
              </w:numPr>
              <w:ind w:left="383" w:firstLineChars="0"/>
              <w:rPr>
                <w:color w:val="000000" w:themeColor="text1"/>
              </w:rPr>
            </w:pPr>
            <w:r w:rsidRPr="000F0F6C">
              <w:rPr>
                <w:rFonts w:hint="eastAsia"/>
                <w:color w:val="000000" w:themeColor="text1"/>
                <w:szCs w:val="20"/>
              </w:rPr>
              <w:t>洗浄装置</w:t>
            </w:r>
          </w:p>
        </w:tc>
        <w:tc>
          <w:tcPr>
            <w:tcW w:w="7790" w:type="dxa"/>
          </w:tcPr>
          <w:p w14:paraId="728312F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車いす使用者用便房・オストメイト対応便房には、押しボタン式その他の容易に操作できる方式の便器の洗浄装置を設ける。</w:t>
            </w:r>
          </w:p>
          <w:p w14:paraId="297CA24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車いす使用者用便房には大便器洗浄装置を設けるとともに点字表示をする。</w:t>
            </w:r>
          </w:p>
          <w:p w14:paraId="2D69FE9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洗浄装置の作動は押しボタン式を基本とし、手かざしセンサー式の場合は視覚障がい者にも探しやすい形状で洗浄ボタンを併設する。</w:t>
            </w:r>
          </w:p>
        </w:tc>
      </w:tr>
      <w:tr w:rsidR="000F0F6C" w:rsidRPr="000F0F6C" w14:paraId="75477F91" w14:textId="77777777" w:rsidTr="000F0F6C">
        <w:tc>
          <w:tcPr>
            <w:tcW w:w="1478" w:type="dxa"/>
          </w:tcPr>
          <w:p w14:paraId="4E208EF6" w14:textId="77777777" w:rsidR="000F0F6C" w:rsidRPr="000F0F6C" w:rsidRDefault="000F0F6C" w:rsidP="00A65453">
            <w:pPr>
              <w:numPr>
                <w:ilvl w:val="0"/>
                <w:numId w:val="234"/>
              </w:numPr>
              <w:ind w:left="383" w:firstLineChars="0"/>
              <w:rPr>
                <w:color w:val="000000" w:themeColor="text1"/>
              </w:rPr>
            </w:pPr>
            <w:r w:rsidRPr="000F0F6C">
              <w:rPr>
                <w:rFonts w:hint="eastAsia"/>
                <w:color w:val="000000" w:themeColor="text1"/>
                <w:szCs w:val="20"/>
              </w:rPr>
              <w:t>トイレットペーパーホルダー</w:t>
            </w:r>
          </w:p>
        </w:tc>
        <w:tc>
          <w:tcPr>
            <w:tcW w:w="7790" w:type="dxa"/>
          </w:tcPr>
          <w:p w14:paraId="521950E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オストメイト対応便房には、利用者が利用しやすい位置に別途ペーパーホルダーを設ける。</w:t>
            </w:r>
          </w:p>
          <w:p w14:paraId="3040959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車いす使用者用便房のペーパーホルダーは、便座に座った状態で手の届く位置に片手で操作できるものを設ける。</w:t>
            </w:r>
          </w:p>
          <w:p w14:paraId="38B79121"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壁に埋め込む形式のペーパーホルダーは、視覚障がい者には探しにくいことから、各便所において壁に取り付ける形式とする。</w:t>
            </w:r>
          </w:p>
        </w:tc>
      </w:tr>
      <w:tr w:rsidR="000F0F6C" w:rsidRPr="000F0F6C" w14:paraId="268869FE" w14:textId="77777777" w:rsidTr="000F0F6C">
        <w:tc>
          <w:tcPr>
            <w:tcW w:w="1478" w:type="dxa"/>
          </w:tcPr>
          <w:p w14:paraId="52F5E30C" w14:textId="77777777" w:rsidR="000F0F6C" w:rsidRPr="000F0F6C" w:rsidRDefault="000F0F6C" w:rsidP="00A65453">
            <w:pPr>
              <w:numPr>
                <w:ilvl w:val="0"/>
                <w:numId w:val="234"/>
              </w:numPr>
              <w:ind w:left="383" w:firstLineChars="0"/>
              <w:rPr>
                <w:color w:val="000000" w:themeColor="text1"/>
              </w:rPr>
            </w:pPr>
            <w:r w:rsidRPr="000F0F6C">
              <w:rPr>
                <w:rFonts w:hint="eastAsia"/>
                <w:color w:val="000000" w:themeColor="text1"/>
                <w:szCs w:val="20"/>
              </w:rPr>
              <w:t>荷物台・棚等の設置</w:t>
            </w:r>
          </w:p>
        </w:tc>
        <w:tc>
          <w:tcPr>
            <w:tcW w:w="7790" w:type="dxa"/>
          </w:tcPr>
          <w:p w14:paraId="3E14297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オストメイト対応便房は、荷物を置くための棚等を設ける。</w:t>
            </w:r>
          </w:p>
        </w:tc>
      </w:tr>
      <w:tr w:rsidR="000F0F6C" w:rsidRPr="000F0F6C" w14:paraId="3C4D6B8F" w14:textId="77777777" w:rsidTr="000F0F6C">
        <w:tc>
          <w:tcPr>
            <w:tcW w:w="1478" w:type="dxa"/>
          </w:tcPr>
          <w:p w14:paraId="5A56F6FC" w14:textId="77777777" w:rsidR="000F0F6C" w:rsidRPr="000F0F6C" w:rsidRDefault="000F0F6C" w:rsidP="00A65453">
            <w:pPr>
              <w:numPr>
                <w:ilvl w:val="0"/>
                <w:numId w:val="234"/>
              </w:numPr>
              <w:ind w:left="383" w:firstLineChars="0"/>
              <w:rPr>
                <w:color w:val="000000" w:themeColor="text1"/>
              </w:rPr>
            </w:pPr>
            <w:r w:rsidRPr="000F0F6C">
              <w:rPr>
                <w:rFonts w:hint="eastAsia"/>
                <w:color w:val="000000" w:themeColor="text1"/>
                <w:szCs w:val="20"/>
              </w:rPr>
              <w:t>汚物入れの設置</w:t>
            </w:r>
          </w:p>
        </w:tc>
        <w:tc>
          <w:tcPr>
            <w:tcW w:w="7790" w:type="dxa"/>
          </w:tcPr>
          <w:p w14:paraId="554E06D9"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オストメイト対応便房には、汚物入れを設ける。</w:t>
            </w:r>
          </w:p>
          <w:p w14:paraId="2D69A2D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汚物入れはパウチ等を捨てることを考慮した大きさのものとする。</w:t>
            </w:r>
          </w:p>
          <w:p w14:paraId="48994DE0"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汚物入れは、おむつ交換台やオストメイト用の水洗器具から手の届く場所に設置する。</w:t>
            </w:r>
          </w:p>
        </w:tc>
      </w:tr>
      <w:tr w:rsidR="000F0F6C" w:rsidRPr="000F0F6C" w14:paraId="4D528068" w14:textId="77777777" w:rsidTr="000F0F6C">
        <w:tc>
          <w:tcPr>
            <w:tcW w:w="1478" w:type="dxa"/>
          </w:tcPr>
          <w:p w14:paraId="012416FC" w14:textId="77777777" w:rsidR="000F0F6C" w:rsidRPr="000F0F6C" w:rsidRDefault="000F0F6C" w:rsidP="00A65453">
            <w:pPr>
              <w:numPr>
                <w:ilvl w:val="0"/>
                <w:numId w:val="234"/>
              </w:numPr>
              <w:ind w:left="383" w:firstLineChars="0"/>
              <w:rPr>
                <w:color w:val="000000" w:themeColor="text1"/>
              </w:rPr>
            </w:pPr>
            <w:r w:rsidRPr="000F0F6C">
              <w:rPr>
                <w:rFonts w:hint="eastAsia"/>
                <w:color w:val="000000" w:themeColor="text1"/>
                <w:szCs w:val="20"/>
              </w:rPr>
              <w:t>大型ベッド</w:t>
            </w:r>
            <w:r w:rsidRPr="000F0F6C">
              <w:rPr>
                <w:rFonts w:hint="eastAsia"/>
                <w:color w:val="000000" w:themeColor="text1"/>
              </w:rPr>
              <w:t>等</w:t>
            </w:r>
          </w:p>
        </w:tc>
        <w:tc>
          <w:tcPr>
            <w:tcW w:w="7790" w:type="dxa"/>
          </w:tcPr>
          <w:p w14:paraId="6092605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車いす使用者用便房には、大型ベッドを設置する。</w:t>
            </w:r>
          </w:p>
          <w:p w14:paraId="6A86DC8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大型ベッドの大きさは幅60～80cm程度、長さ150～180cm程度とし、その出入口にその旨の表示を行うことを基本とする。</w:t>
            </w:r>
          </w:p>
          <w:p w14:paraId="52C7BE3A"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折り畳み式大型ベッド等を設置する場合、畳み忘れであっても、車椅子での出入りが可能となるよう、車椅子に乗ったままでも畳める構造、位置とする。</w:t>
            </w:r>
          </w:p>
          <w:p w14:paraId="53D988F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障がい者等のおむつ替え用等に、折りたたみ式大型ベッドまたは収納式の大型おむつ交換台を設置する。</w:t>
            </w:r>
          </w:p>
          <w:p w14:paraId="5B685A06"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介助者の作業のしやすさや大型ベッドからの片側への転落を防止し安全性の確保等に充分に留意したものとする。</w:t>
            </w:r>
          </w:p>
        </w:tc>
      </w:tr>
      <w:tr w:rsidR="000F0F6C" w:rsidRPr="000F0F6C" w14:paraId="713884B4" w14:textId="77777777" w:rsidTr="000F0F6C">
        <w:tc>
          <w:tcPr>
            <w:tcW w:w="1478" w:type="dxa"/>
          </w:tcPr>
          <w:p w14:paraId="7114E2A8" w14:textId="77777777" w:rsidR="000F0F6C" w:rsidRPr="000F0F6C" w:rsidRDefault="000F0F6C" w:rsidP="00A65453">
            <w:pPr>
              <w:numPr>
                <w:ilvl w:val="0"/>
                <w:numId w:val="235"/>
              </w:numPr>
              <w:ind w:left="383" w:firstLineChars="0"/>
              <w:rPr>
                <w:color w:val="000000" w:themeColor="text1"/>
              </w:rPr>
            </w:pPr>
            <w:r w:rsidRPr="000F0F6C">
              <w:rPr>
                <w:rFonts w:hint="eastAsia"/>
                <w:color w:val="000000" w:themeColor="text1"/>
                <w:szCs w:val="20"/>
              </w:rPr>
              <w:t>汚物流しの設置</w:t>
            </w:r>
          </w:p>
        </w:tc>
        <w:tc>
          <w:tcPr>
            <w:tcW w:w="7790" w:type="dxa"/>
          </w:tcPr>
          <w:p w14:paraId="49482ECF"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オストメイト対応便房には、フラッシュバルブ式汚物流しを設ける。</w:t>
            </w:r>
          </w:p>
        </w:tc>
      </w:tr>
      <w:tr w:rsidR="000F0F6C" w:rsidRPr="000F0F6C" w14:paraId="40F9A898" w14:textId="77777777" w:rsidTr="000F0F6C">
        <w:tc>
          <w:tcPr>
            <w:tcW w:w="1478" w:type="dxa"/>
          </w:tcPr>
          <w:p w14:paraId="2047CE80" w14:textId="77777777" w:rsidR="000F0F6C" w:rsidRPr="000F0F6C" w:rsidRDefault="000F0F6C" w:rsidP="00A65453">
            <w:pPr>
              <w:numPr>
                <w:ilvl w:val="0"/>
                <w:numId w:val="235"/>
              </w:numPr>
              <w:ind w:left="383" w:firstLineChars="0"/>
              <w:rPr>
                <w:color w:val="000000" w:themeColor="text1"/>
              </w:rPr>
            </w:pPr>
            <w:r w:rsidRPr="000F0F6C">
              <w:rPr>
                <w:rFonts w:hint="eastAsia"/>
                <w:color w:val="000000" w:themeColor="text1"/>
                <w:szCs w:val="20"/>
              </w:rPr>
              <w:t>着替え台・鏡の設置</w:t>
            </w:r>
          </w:p>
        </w:tc>
        <w:tc>
          <w:tcPr>
            <w:tcW w:w="7790" w:type="dxa"/>
          </w:tcPr>
          <w:p w14:paraId="7DC9C78F"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オストメイト対応便房には着替え台と全身を映すことができる鏡（鏡の床からの高さは、70～80cm、長辺方向の長さは100cm程度で平面鏡とする。）を設ける。</w:t>
            </w:r>
          </w:p>
        </w:tc>
      </w:tr>
      <w:tr w:rsidR="000F0F6C" w:rsidRPr="000F0F6C" w14:paraId="6E11DA9F" w14:textId="77777777" w:rsidTr="000F0F6C">
        <w:tc>
          <w:tcPr>
            <w:tcW w:w="1478" w:type="dxa"/>
          </w:tcPr>
          <w:p w14:paraId="44C59B92" w14:textId="77777777" w:rsidR="000F0F6C" w:rsidRPr="000F0F6C" w:rsidRDefault="000F0F6C" w:rsidP="00A65453">
            <w:pPr>
              <w:numPr>
                <w:ilvl w:val="0"/>
                <w:numId w:val="235"/>
              </w:numPr>
              <w:ind w:left="383" w:firstLineChars="0"/>
              <w:rPr>
                <w:color w:val="000000" w:themeColor="text1"/>
              </w:rPr>
            </w:pPr>
            <w:r w:rsidRPr="000F0F6C">
              <w:rPr>
                <w:rFonts w:hint="eastAsia"/>
                <w:color w:val="000000" w:themeColor="text1"/>
                <w:szCs w:val="20"/>
              </w:rPr>
              <w:lastRenderedPageBreak/>
              <w:t>衣服等をかける金具の設置</w:t>
            </w:r>
          </w:p>
        </w:tc>
        <w:tc>
          <w:tcPr>
            <w:tcW w:w="7790" w:type="dxa"/>
          </w:tcPr>
          <w:p w14:paraId="6BEE0D6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車いす使用者用便房・オストメイト対応便房には、衣服を掛けるための金具等を１以上設ける。</w:t>
            </w:r>
          </w:p>
          <w:p w14:paraId="2684E85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車いす使用者用便房には、高低２箇所に衣服を掛けるための金具等を設ける。</w:t>
            </w:r>
          </w:p>
          <w:p w14:paraId="53D1DC7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衣服等を掛ける金具の設置高さは、車いす使用者用100cm程度、一般用170cm程度とする。</w:t>
            </w:r>
          </w:p>
          <w:p w14:paraId="3503CE6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オストメイト対応便房には、衣服及び腸洗浄用カテーテル等を掛けるための２以上の金具等を設ける。</w:t>
            </w:r>
          </w:p>
        </w:tc>
      </w:tr>
      <w:tr w:rsidR="000F0F6C" w:rsidRPr="000F0F6C" w14:paraId="33502DE6" w14:textId="77777777" w:rsidTr="000F0F6C">
        <w:tc>
          <w:tcPr>
            <w:tcW w:w="1478" w:type="dxa"/>
          </w:tcPr>
          <w:p w14:paraId="3DFCEF1D" w14:textId="77777777" w:rsidR="000F0F6C" w:rsidRPr="000F0F6C" w:rsidRDefault="000F0F6C" w:rsidP="00A65453">
            <w:pPr>
              <w:numPr>
                <w:ilvl w:val="0"/>
                <w:numId w:val="235"/>
              </w:numPr>
              <w:ind w:left="383" w:firstLineChars="0"/>
              <w:rPr>
                <w:color w:val="000000" w:themeColor="text1"/>
              </w:rPr>
            </w:pPr>
            <w:r w:rsidRPr="000F0F6C">
              <w:rPr>
                <w:rFonts w:hint="eastAsia"/>
                <w:color w:val="000000" w:themeColor="text1"/>
                <w:szCs w:val="20"/>
              </w:rPr>
              <w:t>冷暖房設備の設置</w:t>
            </w:r>
          </w:p>
        </w:tc>
        <w:tc>
          <w:tcPr>
            <w:tcW w:w="7790" w:type="dxa"/>
          </w:tcPr>
          <w:p w14:paraId="2B6DEE0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オストメイト対応水洗器具や大型ベッドを設置した車いす使用者用便房には、冷暖房設備を設置する。</w:t>
            </w:r>
          </w:p>
        </w:tc>
      </w:tr>
      <w:tr w:rsidR="000F0F6C" w:rsidRPr="000F0F6C" w14:paraId="28C7E412" w14:textId="77777777" w:rsidTr="000F0F6C">
        <w:tc>
          <w:tcPr>
            <w:tcW w:w="1478" w:type="dxa"/>
          </w:tcPr>
          <w:p w14:paraId="25FD975D" w14:textId="77777777" w:rsidR="000F0F6C" w:rsidRPr="000F0F6C" w:rsidRDefault="000F0F6C" w:rsidP="00A65453">
            <w:pPr>
              <w:numPr>
                <w:ilvl w:val="0"/>
                <w:numId w:val="235"/>
              </w:numPr>
              <w:ind w:left="383" w:firstLineChars="0"/>
              <w:rPr>
                <w:color w:val="000000" w:themeColor="text1"/>
              </w:rPr>
            </w:pPr>
            <w:r w:rsidRPr="000F0F6C">
              <w:rPr>
                <w:rFonts w:hint="eastAsia"/>
                <w:color w:val="000000" w:themeColor="text1"/>
                <w:szCs w:val="20"/>
              </w:rPr>
              <w:t>荷物台</w:t>
            </w:r>
          </w:p>
        </w:tc>
        <w:tc>
          <w:tcPr>
            <w:tcW w:w="7790" w:type="dxa"/>
          </w:tcPr>
          <w:p w14:paraId="0CA49737"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一般便房に手荷物棚を設ける。</w:t>
            </w:r>
          </w:p>
          <w:p w14:paraId="2149D6F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車いす使用者用便房は、車いす（電動含む）に座った状態で、手が届く高さに荷物台を設けることを基本とする。</w:t>
            </w:r>
          </w:p>
        </w:tc>
      </w:tr>
      <w:tr w:rsidR="000F0F6C" w:rsidRPr="000F0F6C" w14:paraId="2546C04D" w14:textId="77777777" w:rsidTr="000F0F6C">
        <w:tc>
          <w:tcPr>
            <w:tcW w:w="1478" w:type="dxa"/>
          </w:tcPr>
          <w:p w14:paraId="17855E6F" w14:textId="77777777" w:rsidR="000F0F6C" w:rsidRPr="000F0F6C" w:rsidRDefault="000F0F6C" w:rsidP="00A65453">
            <w:pPr>
              <w:numPr>
                <w:ilvl w:val="0"/>
                <w:numId w:val="235"/>
              </w:numPr>
              <w:ind w:left="383" w:firstLineChars="0"/>
              <w:rPr>
                <w:color w:val="000000" w:themeColor="text1"/>
              </w:rPr>
            </w:pPr>
            <w:r w:rsidRPr="000F0F6C">
              <w:rPr>
                <w:rFonts w:hint="eastAsia"/>
                <w:color w:val="000000" w:themeColor="text1"/>
                <w:szCs w:val="20"/>
              </w:rPr>
              <w:t>水石鹸入れの設置</w:t>
            </w:r>
          </w:p>
        </w:tc>
        <w:tc>
          <w:tcPr>
            <w:tcW w:w="7790" w:type="dxa"/>
          </w:tcPr>
          <w:p w14:paraId="72847E4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オストメイト対応便房には、水石鹸入れを設ける。</w:t>
            </w:r>
          </w:p>
          <w:p w14:paraId="5FED14E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車いす使用者用便房には、仕上がり床面から80cm～100cm程度の高さで水石鹸入れを設置する。</w:t>
            </w:r>
          </w:p>
        </w:tc>
      </w:tr>
      <w:tr w:rsidR="000F0F6C" w:rsidRPr="000F0F6C" w14:paraId="4D6F0921" w14:textId="77777777" w:rsidTr="000F0F6C">
        <w:tc>
          <w:tcPr>
            <w:tcW w:w="9268" w:type="dxa"/>
            <w:gridSpan w:val="2"/>
            <w:shd w:val="clear" w:color="auto" w:fill="E7E6E6" w:themeFill="background2"/>
          </w:tcPr>
          <w:p w14:paraId="264C052B" w14:textId="77777777" w:rsidR="000F0F6C" w:rsidRPr="000F0F6C" w:rsidRDefault="000F0F6C" w:rsidP="000F0F6C">
            <w:pPr>
              <w:ind w:leftChars="-9" w:left="264" w:hangingChars="141" w:hanging="282"/>
              <w:rPr>
                <w:color w:val="000000" w:themeColor="text1"/>
              </w:rPr>
            </w:pPr>
            <w:r w:rsidRPr="000F0F6C">
              <w:rPr>
                <w:rFonts w:hint="eastAsia"/>
                <w:color w:val="000000" w:themeColor="text1"/>
              </w:rPr>
              <w:t>（高齢者、障がい者等の円滑な利用に適した構造を有するトイレにおける洗面台）</w:t>
            </w:r>
          </w:p>
        </w:tc>
      </w:tr>
      <w:tr w:rsidR="000F0F6C" w:rsidRPr="000F0F6C" w14:paraId="7D448862" w14:textId="77777777" w:rsidTr="000F0F6C">
        <w:tc>
          <w:tcPr>
            <w:tcW w:w="1478" w:type="dxa"/>
          </w:tcPr>
          <w:p w14:paraId="37BE0DE8" w14:textId="77777777" w:rsidR="000F0F6C" w:rsidRPr="000F0F6C" w:rsidRDefault="000F0F6C" w:rsidP="00A65453">
            <w:pPr>
              <w:numPr>
                <w:ilvl w:val="0"/>
                <w:numId w:val="236"/>
              </w:numPr>
              <w:ind w:left="383" w:firstLineChars="0"/>
              <w:rPr>
                <w:color w:val="000000" w:themeColor="text1"/>
              </w:rPr>
            </w:pPr>
            <w:r w:rsidRPr="000F0F6C">
              <w:rPr>
                <w:rFonts w:hint="eastAsia"/>
                <w:color w:val="000000" w:themeColor="text1"/>
                <w:szCs w:val="20"/>
              </w:rPr>
              <w:t>洗面台付属品の位置</w:t>
            </w:r>
          </w:p>
        </w:tc>
        <w:tc>
          <w:tcPr>
            <w:tcW w:w="7790" w:type="dxa"/>
          </w:tcPr>
          <w:p w14:paraId="11284BB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仕上がり床面から80～100cm程度の高さで、洗面台中央から75cm程度の範囲内に設置する。</w:t>
            </w:r>
          </w:p>
          <w:p w14:paraId="51EE259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シンクごとに全ての付属品を使うことができるようにする。</w:t>
            </w:r>
          </w:p>
          <w:p w14:paraId="3824F7D5"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標準タイプの他に、子ども等の利用に留意し、高さ65cm程度、奥行き45cm程度（吐水口に手が届きやすい）もの等複数タイプ設ける。</w:t>
            </w:r>
          </w:p>
        </w:tc>
      </w:tr>
      <w:tr w:rsidR="000F0F6C" w:rsidRPr="000F0F6C" w14:paraId="1899A1AE" w14:textId="77777777" w:rsidTr="000F0F6C">
        <w:tc>
          <w:tcPr>
            <w:tcW w:w="1478" w:type="dxa"/>
          </w:tcPr>
          <w:p w14:paraId="493107EB" w14:textId="77777777" w:rsidR="000F0F6C" w:rsidRPr="000F0F6C" w:rsidRDefault="000F0F6C" w:rsidP="00A65453">
            <w:pPr>
              <w:numPr>
                <w:ilvl w:val="0"/>
                <w:numId w:val="236"/>
              </w:numPr>
              <w:ind w:left="383" w:firstLineChars="0"/>
              <w:rPr>
                <w:color w:val="000000" w:themeColor="text1"/>
              </w:rPr>
            </w:pPr>
            <w:r w:rsidRPr="000F0F6C">
              <w:rPr>
                <w:rFonts w:hint="eastAsia"/>
                <w:color w:val="000000" w:themeColor="text1"/>
                <w:szCs w:val="20"/>
              </w:rPr>
              <w:t>洗面台下のクリアランス</w:t>
            </w:r>
          </w:p>
        </w:tc>
        <w:tc>
          <w:tcPr>
            <w:tcW w:w="7790" w:type="dxa"/>
          </w:tcPr>
          <w:p w14:paraId="7909A6F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一般便房においても1以上の洗面器又は手洗器は、ひざが下に入る空間を設ける等、車いす使用者が円滑に利用できるものとすることを基本とする。</w:t>
            </w:r>
          </w:p>
          <w:p w14:paraId="025882A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車いす使用者用便房の洗面器は車いす使用者が利用できるように、洗面器の下部にはひざや足先が入るスペース（高さ65cm程度）を設けることを基本とする。</w:t>
            </w:r>
          </w:p>
        </w:tc>
      </w:tr>
      <w:tr w:rsidR="000F0F6C" w:rsidRPr="000F0F6C" w14:paraId="041BEAF0" w14:textId="77777777" w:rsidTr="000F0F6C">
        <w:tc>
          <w:tcPr>
            <w:tcW w:w="1478" w:type="dxa"/>
          </w:tcPr>
          <w:p w14:paraId="58DC5598" w14:textId="77777777" w:rsidR="000F0F6C" w:rsidRPr="000F0F6C" w:rsidRDefault="000F0F6C" w:rsidP="00A65453">
            <w:pPr>
              <w:numPr>
                <w:ilvl w:val="0"/>
                <w:numId w:val="236"/>
              </w:numPr>
              <w:ind w:left="383" w:firstLineChars="0"/>
              <w:rPr>
                <w:color w:val="000000" w:themeColor="text1"/>
              </w:rPr>
            </w:pPr>
            <w:r w:rsidRPr="000F0F6C">
              <w:rPr>
                <w:rFonts w:hint="eastAsia"/>
                <w:color w:val="000000" w:themeColor="text1"/>
                <w:szCs w:val="20"/>
              </w:rPr>
              <w:t>鏡の設置位置</w:t>
            </w:r>
          </w:p>
        </w:tc>
        <w:tc>
          <w:tcPr>
            <w:tcW w:w="7790" w:type="dxa"/>
          </w:tcPr>
          <w:p w14:paraId="17CCA0B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車いす使用者用便房に洗面器に鏡を設ける場合は、すべての人が利用することができるよう留意する。</w:t>
            </w:r>
          </w:p>
          <w:p w14:paraId="203DF63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車いす使用者用便房の鏡は、洗面器上端部にできる限り近い位置を鏡の下端とし、上方へ100cm程度の高さで設置する。</w:t>
            </w:r>
          </w:p>
        </w:tc>
      </w:tr>
      <w:tr w:rsidR="000F0F6C" w:rsidRPr="000F0F6C" w14:paraId="5269EAE2" w14:textId="77777777" w:rsidTr="000F0F6C">
        <w:tc>
          <w:tcPr>
            <w:tcW w:w="1478" w:type="dxa"/>
          </w:tcPr>
          <w:p w14:paraId="3E10A0D3" w14:textId="77777777" w:rsidR="000F0F6C" w:rsidRPr="000F0F6C" w:rsidRDefault="000F0F6C" w:rsidP="00A65453">
            <w:pPr>
              <w:numPr>
                <w:ilvl w:val="0"/>
                <w:numId w:val="236"/>
              </w:numPr>
              <w:ind w:left="383" w:firstLineChars="0"/>
              <w:rPr>
                <w:color w:val="000000" w:themeColor="text1"/>
              </w:rPr>
            </w:pPr>
            <w:r w:rsidRPr="000F0F6C">
              <w:rPr>
                <w:rFonts w:hint="eastAsia"/>
                <w:color w:val="000000" w:themeColor="text1"/>
                <w:szCs w:val="20"/>
              </w:rPr>
              <w:t>洗面器への留意</w:t>
            </w:r>
          </w:p>
        </w:tc>
        <w:tc>
          <w:tcPr>
            <w:tcW w:w="7790" w:type="dxa"/>
          </w:tcPr>
          <w:p w14:paraId="1EF69BDE"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各便所内の洗面器のうち1個は手すり、水石鹸入れを設置する。</w:t>
            </w:r>
          </w:p>
          <w:p w14:paraId="75C6459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洗面器は、もたれかかった時に耐えうる強固なものとするか、又は、手すりを設けたものを1以上設置する。</w:t>
            </w:r>
          </w:p>
        </w:tc>
      </w:tr>
      <w:tr w:rsidR="000F0F6C" w:rsidRPr="000F0F6C" w14:paraId="59CE4039" w14:textId="77777777" w:rsidTr="000F0F6C">
        <w:tc>
          <w:tcPr>
            <w:tcW w:w="1478" w:type="dxa"/>
          </w:tcPr>
          <w:p w14:paraId="4464BF56" w14:textId="77777777" w:rsidR="000F0F6C" w:rsidRPr="000F0F6C" w:rsidRDefault="000F0F6C" w:rsidP="00A65453">
            <w:pPr>
              <w:numPr>
                <w:ilvl w:val="0"/>
                <w:numId w:val="236"/>
              </w:numPr>
              <w:ind w:left="383" w:firstLineChars="0"/>
              <w:rPr>
                <w:color w:val="000000" w:themeColor="text1"/>
              </w:rPr>
            </w:pPr>
            <w:r w:rsidRPr="000F0F6C">
              <w:rPr>
                <w:rFonts w:hint="eastAsia"/>
                <w:color w:val="000000" w:themeColor="text1"/>
                <w:szCs w:val="20"/>
              </w:rPr>
              <w:t>手洗器</w:t>
            </w:r>
          </w:p>
        </w:tc>
        <w:tc>
          <w:tcPr>
            <w:tcW w:w="7790" w:type="dxa"/>
          </w:tcPr>
          <w:p w14:paraId="680D1AE9" w14:textId="77777777" w:rsidR="000F0F6C" w:rsidRPr="000F0F6C" w:rsidRDefault="000F0F6C" w:rsidP="000F0F6C">
            <w:pPr>
              <w:ind w:left="250" w:hangingChars="125" w:hanging="250"/>
              <w:rPr>
                <w:strike/>
                <w:color w:val="000000" w:themeColor="text1"/>
              </w:rPr>
            </w:pPr>
            <w:r w:rsidRPr="000F0F6C">
              <w:rPr>
                <w:rFonts w:hint="eastAsia"/>
                <w:color w:val="4DC4FF"/>
              </w:rPr>
              <w:t xml:space="preserve">G </w:t>
            </w:r>
            <w:r w:rsidRPr="000F0F6C">
              <w:rPr>
                <w:rFonts w:hint="eastAsia"/>
                <w:color w:val="000000" w:themeColor="text1"/>
              </w:rPr>
              <w:t>車いす使用者用便房には、便座に腰かけたまま使用できる手洗器を設ける。</w:t>
            </w:r>
          </w:p>
        </w:tc>
      </w:tr>
      <w:tr w:rsidR="000F0F6C" w:rsidRPr="000F0F6C" w14:paraId="397D6FA4" w14:textId="77777777" w:rsidTr="000F0F6C">
        <w:tc>
          <w:tcPr>
            <w:tcW w:w="1478" w:type="dxa"/>
          </w:tcPr>
          <w:p w14:paraId="5882B3E8" w14:textId="77777777" w:rsidR="000F0F6C" w:rsidRPr="000F0F6C" w:rsidRDefault="000F0F6C" w:rsidP="00A65453">
            <w:pPr>
              <w:numPr>
                <w:ilvl w:val="0"/>
                <w:numId w:val="237"/>
              </w:numPr>
              <w:ind w:left="383" w:firstLineChars="0"/>
              <w:rPr>
                <w:color w:val="000000" w:themeColor="text1"/>
              </w:rPr>
            </w:pPr>
            <w:r w:rsidRPr="000F0F6C">
              <w:rPr>
                <w:rFonts w:hint="eastAsia"/>
                <w:color w:val="000000" w:themeColor="text1"/>
                <w:szCs w:val="20"/>
              </w:rPr>
              <w:t>水栓の形式</w:t>
            </w:r>
          </w:p>
        </w:tc>
        <w:tc>
          <w:tcPr>
            <w:tcW w:w="7790" w:type="dxa"/>
          </w:tcPr>
          <w:p w14:paraId="293CA605"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水栓は、光感知式等の自動式とする。</w:t>
            </w:r>
          </w:p>
          <w:p w14:paraId="16B9E66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水栓は、容易に操作が可能なレバー式か光感知式等の自動式とする。</w:t>
            </w:r>
          </w:p>
          <w:p w14:paraId="74C80BE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オストメイト対応便房の水洗器具は、温水が使用できるものとする。</w:t>
            </w:r>
          </w:p>
        </w:tc>
      </w:tr>
      <w:tr w:rsidR="000F0F6C" w:rsidRPr="000F0F6C" w14:paraId="3AFC5A21" w14:textId="77777777" w:rsidTr="000F0F6C">
        <w:tc>
          <w:tcPr>
            <w:tcW w:w="1478" w:type="dxa"/>
          </w:tcPr>
          <w:p w14:paraId="1C30AE70" w14:textId="77777777" w:rsidR="000F0F6C" w:rsidRPr="000F0F6C" w:rsidRDefault="000F0F6C" w:rsidP="00A65453">
            <w:pPr>
              <w:numPr>
                <w:ilvl w:val="0"/>
                <w:numId w:val="237"/>
              </w:numPr>
              <w:ind w:left="383" w:firstLineChars="0"/>
              <w:rPr>
                <w:color w:val="000000" w:themeColor="text1"/>
              </w:rPr>
            </w:pPr>
            <w:r w:rsidRPr="000F0F6C">
              <w:rPr>
                <w:rFonts w:hint="eastAsia"/>
                <w:color w:val="000000" w:themeColor="text1"/>
                <w:szCs w:val="20"/>
              </w:rPr>
              <w:t>水栓の設置場所</w:t>
            </w:r>
          </w:p>
        </w:tc>
        <w:tc>
          <w:tcPr>
            <w:tcW w:w="7790" w:type="dxa"/>
          </w:tcPr>
          <w:p w14:paraId="12A0B99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車いす使用者用便房の水洗器具の吐水口の位置は、車いす使用者が利用しやすい位置（手前縁から30cm程度）に設ける。</w:t>
            </w:r>
          </w:p>
        </w:tc>
      </w:tr>
      <w:tr w:rsidR="000F0F6C" w:rsidRPr="000F0F6C" w14:paraId="57A7F297" w14:textId="77777777" w:rsidTr="000F0F6C">
        <w:tc>
          <w:tcPr>
            <w:tcW w:w="1478" w:type="dxa"/>
          </w:tcPr>
          <w:p w14:paraId="7E1A6506" w14:textId="77777777" w:rsidR="000F0F6C" w:rsidRPr="000F0F6C" w:rsidRDefault="000F0F6C" w:rsidP="00A65453">
            <w:pPr>
              <w:numPr>
                <w:ilvl w:val="0"/>
                <w:numId w:val="237"/>
              </w:numPr>
              <w:ind w:left="383" w:firstLineChars="0"/>
              <w:rPr>
                <w:color w:val="000000" w:themeColor="text1"/>
              </w:rPr>
            </w:pPr>
            <w:r w:rsidRPr="000F0F6C">
              <w:rPr>
                <w:rFonts w:hint="eastAsia"/>
                <w:color w:val="000000" w:themeColor="text1"/>
                <w:szCs w:val="20"/>
              </w:rPr>
              <w:t>ペーパータオルディスペンサー</w:t>
            </w:r>
          </w:p>
        </w:tc>
        <w:tc>
          <w:tcPr>
            <w:tcW w:w="7790" w:type="dxa"/>
          </w:tcPr>
          <w:p w14:paraId="55A28A7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ペーパータオルディスペンサーを設置する場合、レバー操作タイプまたはハンズフリー形式で、操作部および取り出し高さが床面から80～100cm程度、反対側の壁以外の洗面台から75cm程度の範囲に取り付ける。</w:t>
            </w:r>
          </w:p>
        </w:tc>
      </w:tr>
      <w:tr w:rsidR="000F0F6C" w:rsidRPr="000F0F6C" w14:paraId="7C8A67D2" w14:textId="77777777" w:rsidTr="000F0F6C">
        <w:tc>
          <w:tcPr>
            <w:tcW w:w="1478" w:type="dxa"/>
          </w:tcPr>
          <w:p w14:paraId="61127D7E" w14:textId="77777777" w:rsidR="000F0F6C" w:rsidRPr="000F0F6C" w:rsidRDefault="000F0F6C" w:rsidP="00A65453">
            <w:pPr>
              <w:numPr>
                <w:ilvl w:val="0"/>
                <w:numId w:val="237"/>
              </w:numPr>
              <w:ind w:left="383" w:firstLineChars="0"/>
              <w:rPr>
                <w:color w:val="000000" w:themeColor="text1"/>
              </w:rPr>
            </w:pPr>
            <w:r w:rsidRPr="000F0F6C">
              <w:rPr>
                <w:rFonts w:hint="eastAsia"/>
                <w:color w:val="000000" w:themeColor="text1"/>
                <w:szCs w:val="20"/>
              </w:rPr>
              <w:t>排水トラップ</w:t>
            </w:r>
          </w:p>
        </w:tc>
        <w:tc>
          <w:tcPr>
            <w:tcW w:w="7790" w:type="dxa"/>
          </w:tcPr>
          <w:p w14:paraId="1D654788"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排水トラップは横引きタイプ（Pトラップ）のものとする。</w:t>
            </w:r>
          </w:p>
          <w:p w14:paraId="5175F071" w14:textId="77777777" w:rsidR="000F0F6C" w:rsidRPr="000F0F6C" w:rsidRDefault="000F0F6C" w:rsidP="000F0F6C">
            <w:pPr>
              <w:ind w:left="250" w:hangingChars="125" w:hanging="250"/>
              <w:rPr>
                <w:color w:val="000000" w:themeColor="text1"/>
              </w:rPr>
            </w:pPr>
          </w:p>
          <w:p w14:paraId="3495F632" w14:textId="77777777" w:rsidR="000F0F6C" w:rsidRPr="000F0F6C" w:rsidRDefault="000F0F6C" w:rsidP="000F0F6C">
            <w:pPr>
              <w:ind w:left="250" w:hangingChars="125" w:hanging="250"/>
              <w:rPr>
                <w:color w:val="000000" w:themeColor="text1"/>
              </w:rPr>
            </w:pPr>
          </w:p>
          <w:p w14:paraId="78129927" w14:textId="77777777" w:rsidR="000F0F6C" w:rsidRPr="000F0F6C" w:rsidRDefault="000F0F6C" w:rsidP="000F0F6C">
            <w:pPr>
              <w:ind w:left="250" w:hangingChars="125" w:hanging="250"/>
              <w:rPr>
                <w:color w:val="000000" w:themeColor="text1"/>
              </w:rPr>
            </w:pPr>
          </w:p>
        </w:tc>
      </w:tr>
      <w:tr w:rsidR="000F0F6C" w:rsidRPr="000F0F6C" w14:paraId="65CCD380" w14:textId="77777777" w:rsidTr="000F0F6C">
        <w:tc>
          <w:tcPr>
            <w:tcW w:w="9268" w:type="dxa"/>
            <w:gridSpan w:val="2"/>
            <w:shd w:val="clear" w:color="auto" w:fill="E7E6E6" w:themeFill="background2"/>
          </w:tcPr>
          <w:p w14:paraId="64BDF0D4" w14:textId="77777777" w:rsidR="000F0F6C" w:rsidRPr="000F0F6C" w:rsidRDefault="000F0F6C" w:rsidP="000F0F6C">
            <w:pPr>
              <w:ind w:leftChars="-9" w:left="264" w:hangingChars="141" w:hanging="282"/>
              <w:rPr>
                <w:color w:val="000000" w:themeColor="text1"/>
              </w:rPr>
            </w:pPr>
            <w:r w:rsidRPr="000F0F6C">
              <w:rPr>
                <w:rFonts w:hint="eastAsia"/>
                <w:color w:val="000000" w:themeColor="text1"/>
                <w:szCs w:val="20"/>
              </w:rPr>
              <w:lastRenderedPageBreak/>
              <w:t>（サイン・案内・標示）</w:t>
            </w:r>
          </w:p>
        </w:tc>
      </w:tr>
      <w:tr w:rsidR="000F0F6C" w:rsidRPr="000F0F6C" w14:paraId="606A8E86" w14:textId="77777777" w:rsidTr="000F0F6C">
        <w:tc>
          <w:tcPr>
            <w:tcW w:w="1478" w:type="dxa"/>
          </w:tcPr>
          <w:p w14:paraId="7DDAB135" w14:textId="77777777" w:rsidR="000F0F6C" w:rsidRPr="000F0F6C" w:rsidRDefault="000F0F6C" w:rsidP="00A65453">
            <w:pPr>
              <w:numPr>
                <w:ilvl w:val="0"/>
                <w:numId w:val="238"/>
              </w:numPr>
              <w:ind w:left="383" w:firstLineChars="0"/>
              <w:rPr>
                <w:color w:val="000000" w:themeColor="text1"/>
              </w:rPr>
            </w:pPr>
            <w:r w:rsidRPr="000F0F6C">
              <w:rPr>
                <w:rFonts w:hint="eastAsia"/>
                <w:color w:val="000000" w:themeColor="text1"/>
                <w:szCs w:val="20"/>
              </w:rPr>
              <w:t>位置表示</w:t>
            </w:r>
          </w:p>
        </w:tc>
        <w:tc>
          <w:tcPr>
            <w:tcW w:w="7790" w:type="dxa"/>
          </w:tcPr>
          <w:p w14:paraId="49CD4B0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各便所の出入口には、ピクトサインを設置し、入口の壁全体を黒（紺）と赤とし、白抜きで表示する。</w:t>
            </w:r>
          </w:p>
          <w:p w14:paraId="63C4CA86"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表示サインは、床面から中心までの高さ140～150cmに設ける。</w:t>
            </w:r>
          </w:p>
          <w:p w14:paraId="0F9A553E"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他の階や場所に個別機能を備えた便房がある場合は、その位置を便房の付近に表示する。</w:t>
            </w:r>
          </w:p>
          <w:p w14:paraId="2EC4E7D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各便所の出入口付近には、男女の別をピクトサイン等（コントラストの確保、点字等）による標示や音声により案内する。</w:t>
            </w:r>
          </w:p>
          <w:p w14:paraId="52FF056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個別機能を備えた便房の出入口や戸には、設備や機能についてピクトグラム等でわかりやすく表示する。</w:t>
            </w:r>
          </w:p>
          <w:p w14:paraId="1C7F72F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車いす使用者用便房には、国際シンボルマークで標示するとともに点字表示をする。（表示内容は「車いす使用者用便房」）</w:t>
            </w:r>
          </w:p>
        </w:tc>
      </w:tr>
      <w:tr w:rsidR="000F0F6C" w:rsidRPr="000F0F6C" w14:paraId="29CC7C9D" w14:textId="77777777" w:rsidTr="000F0F6C">
        <w:tc>
          <w:tcPr>
            <w:tcW w:w="1478" w:type="dxa"/>
          </w:tcPr>
          <w:p w14:paraId="72EAA33D" w14:textId="77777777" w:rsidR="000F0F6C" w:rsidRPr="000F0F6C" w:rsidRDefault="000F0F6C" w:rsidP="00A65453">
            <w:pPr>
              <w:numPr>
                <w:ilvl w:val="0"/>
                <w:numId w:val="238"/>
              </w:numPr>
              <w:ind w:left="383" w:firstLineChars="0"/>
              <w:rPr>
                <w:color w:val="000000" w:themeColor="text1"/>
              </w:rPr>
            </w:pPr>
            <w:r w:rsidRPr="000F0F6C">
              <w:rPr>
                <w:rFonts w:hint="eastAsia"/>
                <w:color w:val="000000" w:themeColor="text1"/>
                <w:szCs w:val="20"/>
              </w:rPr>
              <w:t>トイレの位置案内</w:t>
            </w:r>
          </w:p>
        </w:tc>
        <w:tc>
          <w:tcPr>
            <w:tcW w:w="7790" w:type="dxa"/>
          </w:tcPr>
          <w:p w14:paraId="2E853EF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便所の出入口付近には便所の男女の別、男女共用、便所内の配置、個別機能等を触知図案内板やその他の方法（文字等の浮き彫り又は音による案内）により視覚障がい者に示す設備を設ける。</w:t>
            </w:r>
          </w:p>
          <w:p w14:paraId="48CD6179"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各便所の出入口は、音による誘導を行う。</w:t>
            </w:r>
          </w:p>
          <w:p w14:paraId="0A212D5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音による誘導を行う場合、音声で男性用・女性用・男女共用について知らせる。</w:t>
            </w:r>
          </w:p>
          <w:p w14:paraId="35D4EF92"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便所の触知図案内板には、個別機能を備えた各便房の機能、位置等を表示する。</w:t>
            </w:r>
          </w:p>
          <w:p w14:paraId="44F777C6"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触知図案内板を設ける場合、触知図案内板の位置を知らせる音声誘導装置を設ける。</w:t>
            </w:r>
          </w:p>
          <w:p w14:paraId="64BAC88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便所の触知図案内板の前の床面に点状ブロックを2枚敷設すること（音声誘導装置を設けた場合は除く。）。ただし、狭隘なＥＶホール前や自動改札等への誘導等の構造上の理由でやむをえない場合は2枚敷設する。</w:t>
            </w:r>
          </w:p>
          <w:p w14:paraId="6CAD09C9"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便所までの経路に視覚障がい者誘導用ブロック等による誘導を行う場合、車いす使用者用便房以外の便所に誘導すること。または、壁面等に触知案内図を設置した場合には、その正面に誘導するよう視覚障がい者誘導用ブロックを敷設する。</w:t>
            </w:r>
          </w:p>
          <w:p w14:paraId="455D5D2E"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便所内には視覚障がい者が位置を認識出来る様に、小便器、および便房のドアの前に点状ブロックを配置する。</w:t>
            </w:r>
          </w:p>
        </w:tc>
      </w:tr>
      <w:tr w:rsidR="000F0F6C" w:rsidRPr="000F0F6C" w14:paraId="2688AF8C" w14:textId="77777777" w:rsidTr="000F0F6C">
        <w:tc>
          <w:tcPr>
            <w:tcW w:w="9268" w:type="dxa"/>
            <w:gridSpan w:val="2"/>
            <w:shd w:val="clear" w:color="auto" w:fill="E7E6E6" w:themeFill="background2"/>
          </w:tcPr>
          <w:p w14:paraId="24D550C7" w14:textId="77777777" w:rsidR="000F0F6C" w:rsidRPr="000F0F6C" w:rsidRDefault="000F0F6C" w:rsidP="000F0F6C">
            <w:pPr>
              <w:ind w:leftChars="-9" w:left="264" w:hangingChars="141" w:hanging="282"/>
              <w:rPr>
                <w:color w:val="000000" w:themeColor="text1"/>
              </w:rPr>
            </w:pPr>
            <w:r w:rsidRPr="000F0F6C">
              <w:rPr>
                <w:rFonts w:hint="eastAsia"/>
                <w:color w:val="000000" w:themeColor="text1"/>
              </w:rPr>
              <w:t>（その他）</w:t>
            </w:r>
          </w:p>
        </w:tc>
      </w:tr>
      <w:tr w:rsidR="000F0F6C" w:rsidRPr="000F0F6C" w14:paraId="1814ED9F" w14:textId="77777777" w:rsidTr="000F0F6C">
        <w:tc>
          <w:tcPr>
            <w:tcW w:w="1478" w:type="dxa"/>
          </w:tcPr>
          <w:p w14:paraId="64C34BC0" w14:textId="77777777" w:rsidR="000F0F6C" w:rsidRPr="000F0F6C" w:rsidRDefault="000F0F6C" w:rsidP="00A65453">
            <w:pPr>
              <w:numPr>
                <w:ilvl w:val="0"/>
                <w:numId w:val="239"/>
              </w:numPr>
              <w:ind w:left="383" w:firstLineChars="0"/>
              <w:rPr>
                <w:color w:val="000000" w:themeColor="text1"/>
              </w:rPr>
            </w:pPr>
            <w:r w:rsidRPr="000F0F6C">
              <w:rPr>
                <w:rFonts w:hint="eastAsia"/>
                <w:color w:val="000000" w:themeColor="text1"/>
              </w:rPr>
              <w:t>その他</w:t>
            </w:r>
          </w:p>
        </w:tc>
        <w:tc>
          <w:tcPr>
            <w:tcW w:w="7790" w:type="dxa"/>
          </w:tcPr>
          <w:p w14:paraId="333DDFF0" w14:textId="77777777" w:rsidR="000F0F6C" w:rsidRPr="000F0F6C" w:rsidRDefault="000F0F6C" w:rsidP="000F0F6C">
            <w:pPr>
              <w:ind w:left="250" w:hangingChars="125" w:hanging="250"/>
              <w:rPr>
                <w:color w:val="000000" w:themeColor="text1"/>
                <w:szCs w:val="20"/>
              </w:rPr>
            </w:pPr>
            <w:r w:rsidRPr="000F0F6C">
              <w:rPr>
                <w:rFonts w:hint="eastAsia"/>
                <w:color w:val="4DC4FF"/>
              </w:rPr>
              <w:t>G</w:t>
            </w:r>
            <w:r w:rsidRPr="000F0F6C">
              <w:rPr>
                <w:rFonts w:hint="eastAsia"/>
                <w:color w:val="000000" w:themeColor="text1"/>
              </w:rPr>
              <w:t xml:space="preserve"> 付添人がトイレを使用する際に、障がい者を待機させる休憩場所を設置する。</w:t>
            </w:r>
          </w:p>
          <w:p w14:paraId="67C4D633"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G</w:t>
            </w:r>
            <w:r w:rsidRPr="000F0F6C">
              <w:rPr>
                <w:rFonts w:hint="eastAsia"/>
                <w:color w:val="000000" w:themeColor="text1"/>
                <w:szCs w:val="20"/>
              </w:rPr>
              <w:t xml:space="preserve"> メイクケアの需要の高い女子トイレには複数のメイク台を設置する。</w:t>
            </w:r>
          </w:p>
          <w:p w14:paraId="055A3E78" w14:textId="77777777" w:rsidR="000F0F6C" w:rsidRPr="000F0F6C" w:rsidRDefault="000F0F6C" w:rsidP="000F0F6C">
            <w:pPr>
              <w:ind w:leftChars="106" w:left="462" w:hangingChars="125" w:hanging="250"/>
              <w:rPr>
                <w:color w:val="000000" w:themeColor="text1"/>
                <w:szCs w:val="20"/>
              </w:rPr>
            </w:pPr>
            <w:r w:rsidRPr="000F0F6C">
              <w:rPr>
                <w:rFonts w:hint="eastAsia"/>
                <w:color w:val="000000" w:themeColor="text1"/>
                <w:szCs w:val="20"/>
              </w:rPr>
              <w:t>（防犯への留意）</w:t>
            </w:r>
          </w:p>
          <w:p w14:paraId="721B3032" w14:textId="77777777" w:rsidR="000F0F6C" w:rsidRPr="000F0F6C" w:rsidRDefault="000F0F6C" w:rsidP="000F0F6C">
            <w:pPr>
              <w:ind w:left="250" w:hangingChars="125" w:hanging="250"/>
              <w:rPr>
                <w:color w:val="000000" w:themeColor="text1"/>
                <w:szCs w:val="20"/>
              </w:rPr>
            </w:pPr>
            <w:r w:rsidRPr="000F0F6C">
              <w:rPr>
                <w:rFonts w:hint="eastAsia"/>
                <w:color w:val="4DC4FF"/>
                <w:szCs w:val="20"/>
              </w:rPr>
              <w:t>G</w:t>
            </w:r>
            <w:r w:rsidRPr="000F0F6C">
              <w:rPr>
                <w:rFonts w:hint="eastAsia"/>
                <w:color w:val="000000" w:themeColor="text1"/>
                <w:szCs w:val="20"/>
              </w:rPr>
              <w:t xml:space="preserve"> トイレの入り口付近に防犯用のカメラを取り付ける等、防犯へ留意する。</w:t>
            </w:r>
          </w:p>
        </w:tc>
      </w:tr>
    </w:tbl>
    <w:p w14:paraId="75EC9F2F" w14:textId="54B1530B" w:rsidR="000F0F6C" w:rsidRDefault="000F0F6C" w:rsidP="000F0F6C">
      <w:pPr>
        <w:ind w:left="360" w:firstLineChars="0" w:hanging="360"/>
      </w:pPr>
    </w:p>
    <w:p w14:paraId="31CBB286" w14:textId="6E8C9D3D" w:rsidR="00566AA1" w:rsidRDefault="00566AA1" w:rsidP="000F0F6C">
      <w:pPr>
        <w:ind w:left="360" w:firstLineChars="0" w:hanging="360"/>
      </w:pPr>
    </w:p>
    <w:p w14:paraId="23790FD8" w14:textId="76618D7C" w:rsidR="00566AA1" w:rsidRDefault="00566AA1" w:rsidP="000F0F6C">
      <w:pPr>
        <w:ind w:left="360" w:firstLineChars="0" w:hanging="360"/>
      </w:pPr>
    </w:p>
    <w:p w14:paraId="177DBAD8" w14:textId="4D75C06B" w:rsidR="00566AA1" w:rsidRDefault="00566AA1" w:rsidP="000F0F6C">
      <w:pPr>
        <w:ind w:left="360" w:firstLineChars="0" w:hanging="360"/>
      </w:pPr>
    </w:p>
    <w:p w14:paraId="39639B71" w14:textId="3D4F1E56" w:rsidR="00566AA1" w:rsidRDefault="00566AA1" w:rsidP="000F0F6C">
      <w:pPr>
        <w:ind w:left="360" w:firstLineChars="0" w:hanging="360"/>
      </w:pPr>
    </w:p>
    <w:p w14:paraId="1F4B8C61" w14:textId="3055357D" w:rsidR="00566AA1" w:rsidRDefault="00566AA1" w:rsidP="000F0F6C">
      <w:pPr>
        <w:ind w:left="360" w:firstLineChars="0" w:hanging="360"/>
      </w:pPr>
    </w:p>
    <w:p w14:paraId="4FF1C47E" w14:textId="090BE593" w:rsidR="00566AA1" w:rsidRDefault="00566AA1" w:rsidP="000F0F6C">
      <w:pPr>
        <w:ind w:left="360" w:firstLineChars="0" w:hanging="360"/>
      </w:pPr>
    </w:p>
    <w:p w14:paraId="2872FD0A" w14:textId="5E622ACB" w:rsidR="00566AA1" w:rsidRDefault="00566AA1" w:rsidP="000F0F6C">
      <w:pPr>
        <w:ind w:left="360" w:firstLineChars="0" w:hanging="360"/>
      </w:pPr>
    </w:p>
    <w:p w14:paraId="7710967E" w14:textId="526A5D6D" w:rsidR="00566AA1" w:rsidRDefault="00566AA1" w:rsidP="000F0F6C">
      <w:pPr>
        <w:ind w:left="360" w:firstLineChars="0" w:hanging="360"/>
      </w:pPr>
    </w:p>
    <w:p w14:paraId="558F0FF7" w14:textId="6C6449C0" w:rsidR="00566AA1" w:rsidRDefault="00566AA1" w:rsidP="000F0F6C">
      <w:pPr>
        <w:ind w:left="360" w:firstLineChars="0" w:hanging="360"/>
      </w:pPr>
    </w:p>
    <w:p w14:paraId="5E6E2E7A" w14:textId="43F9F588" w:rsidR="00566AA1" w:rsidRDefault="00566AA1" w:rsidP="000F0F6C">
      <w:pPr>
        <w:ind w:left="360" w:firstLineChars="0" w:hanging="360"/>
      </w:pPr>
    </w:p>
    <w:p w14:paraId="674D3BDE" w14:textId="77777777" w:rsidR="00566AA1" w:rsidRPr="000F0F6C" w:rsidRDefault="00566AA1" w:rsidP="000F0F6C">
      <w:pPr>
        <w:ind w:left="360" w:firstLineChars="0" w:hanging="360"/>
      </w:pPr>
    </w:p>
    <w:p w14:paraId="11A3D7A5" w14:textId="70284A25" w:rsidR="000F0F6C" w:rsidRPr="000F0F6C" w:rsidRDefault="00566AA1" w:rsidP="00566AA1">
      <w:pPr>
        <w:keepNext/>
        <w:spacing w:beforeLines="100" w:before="360"/>
        <w:ind w:left="0" w:firstLineChars="0" w:firstLine="0"/>
        <w:rPr>
          <w:rFonts w:hAnsi="メイリオ"/>
        </w:rPr>
      </w:pPr>
      <w:r>
        <w:rPr>
          <w:rFonts w:hAnsi="メイリオ" w:hint="eastAsia"/>
        </w:rPr>
        <w:lastRenderedPageBreak/>
        <w:t>（２）</w:t>
      </w:r>
      <w:r w:rsidR="000F0F6C" w:rsidRPr="000F0F6C">
        <w:rPr>
          <w:rFonts w:hAnsi="メイリオ" w:hint="eastAsia"/>
        </w:rPr>
        <w:t>乗車券等販売所・待合所・案内所</w:t>
      </w:r>
    </w:p>
    <w:p w14:paraId="55949B4C" w14:textId="77777777" w:rsidR="000F0F6C" w:rsidRPr="0087488E" w:rsidRDefault="000F0F6C" w:rsidP="00A65453">
      <w:pPr>
        <w:pStyle w:val="EXPO10"/>
        <w:numPr>
          <w:ilvl w:val="0"/>
          <w:numId w:val="261"/>
        </w:numPr>
        <w:rPr>
          <w:color w:val="000000" w:themeColor="text1"/>
        </w:rPr>
      </w:pPr>
      <w:r w:rsidRPr="0087488E">
        <w:rPr>
          <w:rFonts w:hint="eastAsia"/>
          <w:color w:val="000000" w:themeColor="text1"/>
        </w:rPr>
        <w:t>基本的な考え方</w:t>
      </w:r>
    </w:p>
    <w:p w14:paraId="4116A1F4"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出札・案内等のカウンターは、構造上、車いす使用者にとって利用しにくいものもある。特に、カウンターの高さや、蹴込みについて、考慮する必要がある。カウンターの下部は、車いす使用者のひざやフットサポートなどが当たらないよう留意する。</w:t>
      </w:r>
    </w:p>
    <w:p w14:paraId="1C4FE456"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スムーズな移動がしにくい人や視覚・音声から情報の得にくい人、伝えることや理解することに留意が必要な人等からの移動支援の申し出に対応できるよう、職員に対して移動支援の方法に関する教育訓練を継続的に実施する。</w:t>
      </w:r>
    </w:p>
    <w:p w14:paraId="022F719F" w14:textId="77777777" w:rsidR="000F0F6C" w:rsidRPr="000F0F6C" w:rsidRDefault="000F0F6C" w:rsidP="000F0F6C">
      <w:pPr>
        <w:ind w:left="0"/>
        <w:rPr>
          <w:color w:val="000000" w:themeColor="text1"/>
        </w:rPr>
      </w:pPr>
    </w:p>
    <w:p w14:paraId="71269BCD" w14:textId="77777777" w:rsidR="000F0F6C" w:rsidRPr="000F0F6C" w:rsidRDefault="000F0F6C" w:rsidP="000F0F6C">
      <w:pPr>
        <w:numPr>
          <w:ilvl w:val="0"/>
          <w:numId w:val="8"/>
        </w:numPr>
        <w:ind w:firstLineChars="0"/>
        <w:rPr>
          <w:color w:val="000000" w:themeColor="text1"/>
        </w:rPr>
      </w:pPr>
      <w:r w:rsidRPr="000F0F6C">
        <w:rPr>
          <w:rFonts w:hint="eastAsia"/>
          <w:color w:val="000000" w:themeColor="text1"/>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74DAD7BA" w14:textId="77777777" w:rsidTr="000F0F6C">
        <w:tc>
          <w:tcPr>
            <w:tcW w:w="9268" w:type="dxa"/>
            <w:gridSpan w:val="2"/>
            <w:shd w:val="clear" w:color="auto" w:fill="E7E6E6" w:themeFill="background2"/>
          </w:tcPr>
          <w:p w14:paraId="71340CC5"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4080B426" w14:textId="77777777" w:rsidTr="000F0F6C">
        <w:tc>
          <w:tcPr>
            <w:tcW w:w="9268" w:type="dxa"/>
            <w:gridSpan w:val="2"/>
          </w:tcPr>
          <w:p w14:paraId="0A92E5A5"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（乗車券等販売所、待合所及び案内所）</w:t>
            </w:r>
          </w:p>
        </w:tc>
      </w:tr>
      <w:tr w:rsidR="000F0F6C" w:rsidRPr="000F0F6C" w14:paraId="6456FCEE" w14:textId="77777777" w:rsidTr="000F0F6C">
        <w:tc>
          <w:tcPr>
            <w:tcW w:w="9268" w:type="dxa"/>
            <w:gridSpan w:val="2"/>
          </w:tcPr>
          <w:p w14:paraId="248BDB0A"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第十六条　　乗車券等販売所を設ける場合は、そのうち一以上は、次に掲げる基準に適合するものでなければならない。</w:t>
            </w:r>
          </w:p>
          <w:p w14:paraId="245EE22E" w14:textId="77777777" w:rsidR="000F0F6C" w:rsidRPr="000F0F6C" w:rsidRDefault="000F0F6C" w:rsidP="003E5124">
            <w:pPr>
              <w:ind w:left="400" w:firstLineChars="0" w:firstLine="0"/>
              <w:rPr>
                <w:color w:val="000000" w:themeColor="text1"/>
              </w:rPr>
            </w:pPr>
            <w:r w:rsidRPr="000F0F6C">
              <w:rPr>
                <w:rFonts w:hint="eastAsia"/>
                <w:color w:val="000000" w:themeColor="text1"/>
              </w:rPr>
              <w:t>三　　カウンターを設ける場合は、そのうち一以上は、車椅子使用者の円滑に利用することができる構造のものであること。ただし、常時勤務する者が容易にカウンターの前に出て対応できる構造である場合は、この限りでない。</w:t>
            </w:r>
          </w:p>
          <w:p w14:paraId="6717C67D"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２　　前項の規定は、待合所及び案内所を設ける場合について準用する。</w:t>
            </w:r>
          </w:p>
          <w:p w14:paraId="1626AA11"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３　　乗車券等販売所又は案内所（勤務する者を置かないものを除く。）は、聴覚障害者が文字により意思疎通を図るための設備を備えなければならない。この場合においては、当該設備を保有している旨を当該乗車券等販売所又は案内所に表示するものとする。</w:t>
            </w:r>
          </w:p>
        </w:tc>
      </w:tr>
      <w:tr w:rsidR="000F0F6C" w:rsidRPr="000F0F6C" w14:paraId="35A214E2" w14:textId="77777777" w:rsidTr="000F0F6C">
        <w:tc>
          <w:tcPr>
            <w:tcW w:w="9268" w:type="dxa"/>
            <w:gridSpan w:val="2"/>
            <w:shd w:val="clear" w:color="auto" w:fill="E7E6E6" w:themeFill="background2"/>
          </w:tcPr>
          <w:p w14:paraId="78321D7C" w14:textId="77777777" w:rsidR="000F0F6C" w:rsidRPr="000F0F6C" w:rsidRDefault="000F0F6C" w:rsidP="000F0F6C">
            <w:pPr>
              <w:ind w:left="0" w:firstLineChars="0" w:firstLine="0"/>
              <w:rPr>
                <w:color w:val="000000" w:themeColor="text1"/>
              </w:rPr>
            </w:pPr>
            <w:r w:rsidRPr="000F0F6C">
              <w:rPr>
                <w:rFonts w:hint="eastAsia"/>
                <w:color w:val="000000" w:themeColor="text1"/>
              </w:rPr>
              <w:t>基準：「ガイドライン」</w:t>
            </w:r>
          </w:p>
        </w:tc>
      </w:tr>
      <w:tr w:rsidR="000F0F6C" w:rsidRPr="000F0F6C" w14:paraId="1BD79889" w14:textId="77777777" w:rsidTr="000F0F6C">
        <w:tc>
          <w:tcPr>
            <w:tcW w:w="9268" w:type="dxa"/>
            <w:gridSpan w:val="2"/>
            <w:shd w:val="clear" w:color="auto" w:fill="E7E6E6" w:themeFill="background2"/>
          </w:tcPr>
          <w:p w14:paraId="2607FF3D" w14:textId="77777777" w:rsidR="000F0F6C" w:rsidRPr="000F0F6C" w:rsidRDefault="000F0F6C" w:rsidP="000F0F6C">
            <w:pPr>
              <w:ind w:left="0" w:firstLineChars="0" w:firstLine="0"/>
              <w:rPr>
                <w:color w:val="000000" w:themeColor="text1"/>
              </w:rPr>
            </w:pPr>
            <w:r w:rsidRPr="000F0F6C">
              <w:rPr>
                <w:rFonts w:hint="eastAsia"/>
                <w:color w:val="000000" w:themeColor="text1"/>
              </w:rPr>
              <w:t>（出入口）</w:t>
            </w:r>
          </w:p>
        </w:tc>
      </w:tr>
      <w:tr w:rsidR="000F0F6C" w:rsidRPr="000F0F6C" w14:paraId="5026AF00" w14:textId="77777777" w:rsidTr="000F0F6C">
        <w:tc>
          <w:tcPr>
            <w:tcW w:w="1478" w:type="dxa"/>
          </w:tcPr>
          <w:p w14:paraId="39037D49" w14:textId="77777777" w:rsidR="000F0F6C" w:rsidRPr="000F0F6C" w:rsidRDefault="000F0F6C" w:rsidP="00A65453">
            <w:pPr>
              <w:numPr>
                <w:ilvl w:val="0"/>
                <w:numId w:val="240"/>
              </w:numPr>
              <w:spacing w:line="228" w:lineRule="auto"/>
              <w:ind w:left="383" w:firstLineChars="0"/>
              <w:rPr>
                <w:color w:val="000000" w:themeColor="text1"/>
              </w:rPr>
            </w:pPr>
            <w:r w:rsidRPr="000F0F6C">
              <w:rPr>
                <w:rFonts w:hint="eastAsia"/>
                <w:color w:val="000000" w:themeColor="text1"/>
              </w:rPr>
              <w:t>出入口の幅</w:t>
            </w:r>
          </w:p>
        </w:tc>
        <w:tc>
          <w:tcPr>
            <w:tcW w:w="7790" w:type="dxa"/>
          </w:tcPr>
          <w:p w14:paraId="55EA383A"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有効幅80cm以上とする。</w:t>
            </w:r>
          </w:p>
          <w:p w14:paraId="157BF9B1"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車椅子使用者の動作の余裕を見込み、有効幅90cm以上を基本とする。</w:t>
            </w:r>
          </w:p>
        </w:tc>
      </w:tr>
      <w:tr w:rsidR="000F0F6C" w:rsidRPr="000F0F6C" w14:paraId="187D9646" w14:textId="77777777" w:rsidTr="000F0F6C">
        <w:tc>
          <w:tcPr>
            <w:tcW w:w="1478" w:type="dxa"/>
          </w:tcPr>
          <w:p w14:paraId="77147993" w14:textId="77777777" w:rsidR="000F0F6C" w:rsidRPr="000F0F6C" w:rsidRDefault="000F0F6C" w:rsidP="00A65453">
            <w:pPr>
              <w:numPr>
                <w:ilvl w:val="0"/>
                <w:numId w:val="240"/>
              </w:numPr>
              <w:spacing w:line="228" w:lineRule="auto"/>
              <w:ind w:left="383" w:firstLineChars="0"/>
              <w:rPr>
                <w:rFonts w:hAnsiTheme="minorHAnsi" w:cs="ＭＳ ゴシック"/>
                <w:color w:val="000000"/>
                <w:sz w:val="21"/>
                <w:lang w:val="ja-JP"/>
              </w:rPr>
            </w:pPr>
            <w:r w:rsidRPr="000F0F6C">
              <w:rPr>
                <w:rFonts w:hint="eastAsia"/>
                <w:color w:val="000000" w:themeColor="text1"/>
              </w:rPr>
              <w:t>段の解消</w:t>
            </w:r>
          </w:p>
        </w:tc>
        <w:tc>
          <w:tcPr>
            <w:tcW w:w="7790" w:type="dxa"/>
          </w:tcPr>
          <w:p w14:paraId="6788EFCA"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車椅子使用者が通過する際に支障となる段を設けない。ただし、構造上の理由によりやむを得ず段を設ける場合は、傾斜路を併設する。</w:t>
            </w:r>
          </w:p>
          <w:p w14:paraId="0B640E19" w14:textId="77777777" w:rsidR="000F0F6C" w:rsidRPr="000F0F6C" w:rsidRDefault="000F0F6C" w:rsidP="00566AA1">
            <w:pPr>
              <w:spacing w:line="228" w:lineRule="auto"/>
              <w:ind w:left="250" w:hangingChars="125" w:hanging="250"/>
              <w:rPr>
                <w:color w:val="000000" w:themeColor="text1"/>
              </w:rPr>
            </w:pPr>
            <w:r w:rsidRPr="000F0F6C">
              <w:rPr>
                <w:rFonts w:hint="eastAsia"/>
                <w:color w:val="4DC4FF"/>
              </w:rPr>
              <w:t>G</w:t>
            </w:r>
            <w:r w:rsidRPr="000F0F6C">
              <w:rPr>
                <w:rFonts w:hint="eastAsia"/>
                <w:color w:val="000000" w:themeColor="text1"/>
              </w:rPr>
              <w:t>水処理、エキスパンションなどの関係から多少の段差が生じる場合についても、車椅子使用者等の通行の支障にならないよう傾斜路を設ける等により段差が生じないようにする。</w:t>
            </w:r>
          </w:p>
        </w:tc>
      </w:tr>
      <w:tr w:rsidR="000F0F6C" w:rsidRPr="000F0F6C" w14:paraId="1F1C48F9" w14:textId="77777777" w:rsidTr="000F0F6C">
        <w:tc>
          <w:tcPr>
            <w:tcW w:w="1478" w:type="dxa"/>
          </w:tcPr>
          <w:p w14:paraId="24FAAFF5" w14:textId="77777777" w:rsidR="000F0F6C" w:rsidRPr="000F0F6C" w:rsidRDefault="000F0F6C" w:rsidP="00A65453">
            <w:pPr>
              <w:numPr>
                <w:ilvl w:val="0"/>
                <w:numId w:val="240"/>
              </w:numPr>
              <w:spacing w:line="228" w:lineRule="auto"/>
              <w:ind w:left="383" w:firstLineChars="0"/>
              <w:rPr>
                <w:color w:val="000000" w:themeColor="text1"/>
              </w:rPr>
            </w:pPr>
            <w:r w:rsidRPr="000F0F6C">
              <w:rPr>
                <w:rFonts w:hint="eastAsia"/>
                <w:color w:val="000000" w:themeColor="text1"/>
              </w:rPr>
              <w:t>戸の幅</w:t>
            </w:r>
          </w:p>
        </w:tc>
        <w:tc>
          <w:tcPr>
            <w:tcW w:w="7790" w:type="dxa"/>
          </w:tcPr>
          <w:p w14:paraId="403D0A25"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有効幅80cm以上とする。</w:t>
            </w:r>
          </w:p>
          <w:p w14:paraId="00BAF381"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車椅子使用者の動作の余裕を見込み、有効幅90cm以上を基本とする。</w:t>
            </w:r>
          </w:p>
        </w:tc>
      </w:tr>
      <w:tr w:rsidR="000F0F6C" w:rsidRPr="000F0F6C" w14:paraId="033A4C77" w14:textId="77777777" w:rsidTr="000F0F6C">
        <w:tc>
          <w:tcPr>
            <w:tcW w:w="1478" w:type="dxa"/>
          </w:tcPr>
          <w:p w14:paraId="1B283946" w14:textId="77777777" w:rsidR="000F0F6C" w:rsidRPr="000F0F6C" w:rsidRDefault="000F0F6C" w:rsidP="00A65453">
            <w:pPr>
              <w:numPr>
                <w:ilvl w:val="0"/>
                <w:numId w:val="240"/>
              </w:numPr>
              <w:spacing w:line="228" w:lineRule="auto"/>
              <w:ind w:left="383" w:firstLineChars="0"/>
              <w:rPr>
                <w:color w:val="000000" w:themeColor="text1"/>
              </w:rPr>
            </w:pPr>
            <w:r w:rsidRPr="000F0F6C">
              <w:rPr>
                <w:rFonts w:hint="eastAsia"/>
                <w:color w:val="000000" w:themeColor="text1"/>
              </w:rPr>
              <w:t>戸の開閉構造</w:t>
            </w:r>
          </w:p>
        </w:tc>
        <w:tc>
          <w:tcPr>
            <w:tcW w:w="7790" w:type="dxa"/>
          </w:tcPr>
          <w:p w14:paraId="7129F5FA"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高齢者、障がい者等が容易に開閉して通過できる構造のもの（自動式の引き戸等）とする。</w:t>
            </w:r>
          </w:p>
          <w:p w14:paraId="71CE5B36" w14:textId="77777777" w:rsidR="000F0F6C" w:rsidRPr="000F0F6C" w:rsidRDefault="000F0F6C" w:rsidP="00566AA1">
            <w:pPr>
              <w:spacing w:line="228" w:lineRule="auto"/>
              <w:ind w:left="250" w:hangingChars="125" w:hanging="250"/>
              <w:rPr>
                <w:color w:val="000000" w:themeColor="text1"/>
              </w:rPr>
            </w:pPr>
            <w:r w:rsidRPr="000F0F6C">
              <w:rPr>
                <w:rFonts w:hint="eastAsia"/>
                <w:b/>
                <w:bCs/>
                <w:color w:val="FF4B00"/>
              </w:rPr>
              <w:t>C</w:t>
            </w:r>
            <w:r w:rsidRPr="000F0F6C">
              <w:rPr>
                <w:rFonts w:hint="eastAsia"/>
                <w:color w:val="000000" w:themeColor="text1"/>
              </w:rPr>
              <w:t>自動開閉装置を設ける場合は、車椅子使用者や視覚障がい者の利用を考慮し、押しボタン式を避け、感知式とする等開閉操作の不要なものを基本とする。ただし、人通りが多い場合はこの限りでない。また、戸の開閉速度を、高齢者、障がい者等が使いやすいよう設定する（開閉速度は、開くときはある程度速く、閉じるときは遅いほうがよい。）。</w:t>
            </w:r>
          </w:p>
          <w:p w14:paraId="148E11B1" w14:textId="77777777" w:rsidR="000F0F6C" w:rsidRPr="000F0F6C" w:rsidRDefault="000F0F6C" w:rsidP="00566AA1">
            <w:pPr>
              <w:spacing w:line="228" w:lineRule="auto"/>
              <w:ind w:left="250" w:hangingChars="125" w:hanging="250"/>
              <w:rPr>
                <w:color w:val="000000" w:themeColor="text1"/>
              </w:rPr>
            </w:pPr>
            <w:r w:rsidRPr="000F0F6C">
              <w:rPr>
                <w:rFonts w:hint="eastAsia"/>
                <w:color w:val="4DC4FF"/>
              </w:rPr>
              <w:t>G</w:t>
            </w:r>
            <w:r w:rsidRPr="000F0F6C">
              <w:rPr>
                <w:rFonts w:hint="eastAsia"/>
                <w:color w:val="000000" w:themeColor="text1"/>
              </w:rPr>
              <w:t>構造上やむを得ない場合以外は開き戸としないこと。なお、やむを得ず自動式の開き戸を設置する場合は、床面に開閉の軌道を表示するなど留意する。また、手動式の引き戸の場合は、フリーストップ機能がついた半自動式にする。</w:t>
            </w:r>
          </w:p>
          <w:p w14:paraId="29497C82" w14:textId="77777777" w:rsidR="000F0F6C" w:rsidRPr="000F0F6C" w:rsidRDefault="000F0F6C" w:rsidP="00566AA1">
            <w:pPr>
              <w:spacing w:line="228" w:lineRule="auto"/>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手動式扉に握り手を設ける場合は、高齢者・障がい者等に使いやすい形状とするとともに、周囲の部分との色の明度、色相又は彩度の差（輝度コントラスト）が大きいこと等により弱視（ロービジョン）の方の操作性に留意したものとする。</w:t>
            </w:r>
          </w:p>
        </w:tc>
      </w:tr>
      <w:tr w:rsidR="000F0F6C" w:rsidRPr="000F0F6C" w14:paraId="67596245" w14:textId="77777777" w:rsidTr="000F0F6C">
        <w:tc>
          <w:tcPr>
            <w:tcW w:w="1478" w:type="dxa"/>
          </w:tcPr>
          <w:p w14:paraId="6E941E69" w14:textId="77777777" w:rsidR="000F0F6C" w:rsidRPr="000F0F6C" w:rsidRDefault="000F0F6C" w:rsidP="00A65453">
            <w:pPr>
              <w:numPr>
                <w:ilvl w:val="0"/>
                <w:numId w:val="240"/>
              </w:numPr>
              <w:ind w:left="383" w:firstLineChars="0"/>
              <w:rPr>
                <w:color w:val="000000" w:themeColor="text1"/>
              </w:rPr>
            </w:pPr>
            <w:r w:rsidRPr="000F0F6C">
              <w:rPr>
                <w:rFonts w:hint="eastAsia"/>
                <w:color w:val="000000" w:themeColor="text1"/>
              </w:rPr>
              <w:t>戸の水平区間</w:t>
            </w:r>
          </w:p>
        </w:tc>
        <w:tc>
          <w:tcPr>
            <w:tcW w:w="7790" w:type="dxa"/>
          </w:tcPr>
          <w:p w14:paraId="435F904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戸の前後には、車椅子1台が止まることができるよう120cm以上の長さの水平区間を設けることを基本とする。</w:t>
            </w:r>
          </w:p>
          <w:p w14:paraId="442F5840"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自動式扉でない場合は、車椅子からの開閉動作のため車椅子が回転できる150cm以上の長さの水平区間を設ける。</w:t>
            </w:r>
          </w:p>
        </w:tc>
      </w:tr>
      <w:tr w:rsidR="000F0F6C" w:rsidRPr="000F0F6C" w14:paraId="19242E98" w14:textId="77777777" w:rsidTr="000F0F6C">
        <w:tc>
          <w:tcPr>
            <w:tcW w:w="1478" w:type="dxa"/>
          </w:tcPr>
          <w:p w14:paraId="6B1BD4CB" w14:textId="77777777" w:rsidR="000F0F6C" w:rsidRPr="000F0F6C" w:rsidRDefault="000F0F6C" w:rsidP="00A65453">
            <w:pPr>
              <w:numPr>
                <w:ilvl w:val="0"/>
                <w:numId w:val="240"/>
              </w:numPr>
              <w:ind w:left="383" w:firstLineChars="0"/>
              <w:rPr>
                <w:color w:val="000000" w:themeColor="text1"/>
              </w:rPr>
            </w:pPr>
            <w:r w:rsidRPr="000F0F6C">
              <w:rPr>
                <w:rFonts w:hint="eastAsia"/>
                <w:color w:val="000000" w:themeColor="text1"/>
              </w:rPr>
              <w:lastRenderedPageBreak/>
              <w:t>戸の構造</w:t>
            </w:r>
          </w:p>
        </w:tc>
        <w:tc>
          <w:tcPr>
            <w:tcW w:w="7790" w:type="dxa"/>
          </w:tcPr>
          <w:p w14:paraId="25BF66E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戸の下枠や敷居により車椅子使用者の通行の支障となる段を設けない。ただし、構造上の理由によりやむを得ず段を設ける場合は、傾斜路を併設する。</w:t>
            </w:r>
          </w:p>
          <w:p w14:paraId="3ADABEC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戸の内部と外部が確認できる構造を基本とする。</w:t>
            </w:r>
          </w:p>
          <w:p w14:paraId="74D48CA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戸が透明な場合には、衝突防止のため、見やすい高さに横線や模様などで識別できるようにすることを基本とする。</w:t>
            </w:r>
          </w:p>
        </w:tc>
      </w:tr>
      <w:tr w:rsidR="000F0F6C" w:rsidRPr="000F0F6C" w14:paraId="2337C7EE" w14:textId="77777777" w:rsidTr="000F0F6C">
        <w:tc>
          <w:tcPr>
            <w:tcW w:w="1478" w:type="dxa"/>
          </w:tcPr>
          <w:p w14:paraId="1C1C4DEB" w14:textId="77777777" w:rsidR="000F0F6C" w:rsidRPr="000F0F6C" w:rsidRDefault="000F0F6C" w:rsidP="00A65453">
            <w:pPr>
              <w:numPr>
                <w:ilvl w:val="0"/>
                <w:numId w:val="240"/>
              </w:numPr>
              <w:ind w:left="383" w:firstLineChars="0"/>
              <w:rPr>
                <w:color w:val="000000" w:themeColor="text1"/>
              </w:rPr>
            </w:pPr>
            <w:r w:rsidRPr="000F0F6C">
              <w:rPr>
                <w:rFonts w:hint="eastAsia"/>
                <w:color w:val="000000" w:themeColor="text1"/>
              </w:rPr>
              <w:t>床の仕上げ</w:t>
            </w:r>
          </w:p>
        </w:tc>
        <w:tc>
          <w:tcPr>
            <w:tcW w:w="7790" w:type="dxa"/>
          </w:tcPr>
          <w:p w14:paraId="04E5FBE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床面は滑りにくい仕上げとする。</w:t>
            </w:r>
          </w:p>
          <w:p w14:paraId="69BD6E27" w14:textId="77777777" w:rsidR="000F0F6C" w:rsidRPr="000F0F6C" w:rsidRDefault="000F0F6C" w:rsidP="000F0F6C">
            <w:pPr>
              <w:ind w:left="250" w:hangingChars="125" w:hanging="250"/>
              <w:rPr>
                <w:color w:val="000000" w:themeColor="text1"/>
              </w:rPr>
            </w:pPr>
          </w:p>
        </w:tc>
      </w:tr>
      <w:tr w:rsidR="000F0F6C" w:rsidRPr="000F0F6C" w14:paraId="783B25DD" w14:textId="77777777" w:rsidTr="000F0F6C">
        <w:tc>
          <w:tcPr>
            <w:tcW w:w="9268" w:type="dxa"/>
            <w:gridSpan w:val="2"/>
            <w:shd w:val="clear" w:color="auto" w:fill="E7E6E6" w:themeFill="background2"/>
          </w:tcPr>
          <w:p w14:paraId="2DFDAF4F" w14:textId="77777777" w:rsidR="000F0F6C" w:rsidRPr="000F0F6C" w:rsidRDefault="000F0F6C" w:rsidP="000F0F6C">
            <w:pPr>
              <w:ind w:left="0" w:firstLineChars="0" w:firstLine="0"/>
              <w:rPr>
                <w:color w:val="000000" w:themeColor="text1"/>
              </w:rPr>
            </w:pPr>
            <w:r w:rsidRPr="000F0F6C">
              <w:rPr>
                <w:rFonts w:hint="eastAsia"/>
                <w:color w:val="000000" w:themeColor="text1"/>
              </w:rPr>
              <w:t>（その他）</w:t>
            </w:r>
          </w:p>
        </w:tc>
      </w:tr>
      <w:tr w:rsidR="000F0F6C" w:rsidRPr="000F0F6C" w14:paraId="24E40614" w14:textId="77777777" w:rsidTr="000F0F6C">
        <w:tc>
          <w:tcPr>
            <w:tcW w:w="1478" w:type="dxa"/>
          </w:tcPr>
          <w:p w14:paraId="10288A05" w14:textId="77777777" w:rsidR="000F0F6C" w:rsidRPr="000F0F6C" w:rsidRDefault="000F0F6C" w:rsidP="00A65453">
            <w:pPr>
              <w:numPr>
                <w:ilvl w:val="0"/>
                <w:numId w:val="240"/>
              </w:numPr>
              <w:ind w:left="383" w:firstLineChars="0"/>
              <w:rPr>
                <w:color w:val="000000" w:themeColor="text1"/>
              </w:rPr>
            </w:pPr>
            <w:r w:rsidRPr="000F0F6C">
              <w:rPr>
                <w:rFonts w:hint="eastAsia"/>
                <w:color w:val="000000" w:themeColor="text1"/>
              </w:rPr>
              <w:t>カウンター</w:t>
            </w:r>
          </w:p>
        </w:tc>
        <w:tc>
          <w:tcPr>
            <w:tcW w:w="7790" w:type="dxa"/>
          </w:tcPr>
          <w:p w14:paraId="7E43A9A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乗車券等販売所、待合所及び案内所にカウンターを設ける場合は、そのうち1以上は、車いす使用者の円滑に利用することができる構造のものとする。ただし、常時勤務する者が容易にカウンターの前に出て対応できる構造である場合は、この限りでない。</w:t>
            </w:r>
          </w:p>
          <w:p w14:paraId="04D10CB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カウンターの蹴込みの一部は高さ60cm程度以上、奥行き40㎝程度以上とすることを基本とする。</w:t>
            </w:r>
          </w:p>
          <w:p w14:paraId="62E2A62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カウンターの一部は、車いす使用者との対話に留意して高さ75cm程度とすることを基本とする。</w:t>
            </w:r>
          </w:p>
          <w:p w14:paraId="2C0DB4F6"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カウンターのついたてまでの奥行きは、車いす使用者との対話に留意して30cm～40cmとすることを基本とする。</w:t>
            </w:r>
          </w:p>
        </w:tc>
      </w:tr>
      <w:tr w:rsidR="000F0F6C" w:rsidRPr="000F0F6C" w14:paraId="0A81D275" w14:textId="77777777" w:rsidTr="000F0F6C">
        <w:tc>
          <w:tcPr>
            <w:tcW w:w="1478" w:type="dxa"/>
          </w:tcPr>
          <w:p w14:paraId="5AC9F665" w14:textId="77777777" w:rsidR="000F0F6C" w:rsidRPr="000F0F6C" w:rsidRDefault="000F0F6C" w:rsidP="00A65453">
            <w:pPr>
              <w:numPr>
                <w:ilvl w:val="0"/>
                <w:numId w:val="240"/>
              </w:numPr>
              <w:ind w:left="383" w:firstLineChars="0"/>
              <w:rPr>
                <w:color w:val="000000" w:themeColor="text1"/>
              </w:rPr>
            </w:pPr>
            <w:r w:rsidRPr="000F0F6C">
              <w:rPr>
                <w:rFonts w:hint="eastAsia"/>
                <w:color w:val="000000" w:themeColor="text1"/>
              </w:rPr>
              <w:t>視覚障がい者の誘導</w:t>
            </w:r>
          </w:p>
        </w:tc>
        <w:tc>
          <w:tcPr>
            <w:tcW w:w="7790" w:type="dxa"/>
          </w:tcPr>
          <w:p w14:paraId="10FE655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カウンターの1か所に視覚障がい者誘導用ブロックを敷設することを基本とする。</w:t>
            </w:r>
          </w:p>
        </w:tc>
      </w:tr>
      <w:tr w:rsidR="000F0F6C" w:rsidRPr="000F0F6C" w14:paraId="018ED77E" w14:textId="77777777" w:rsidTr="000F0F6C">
        <w:tc>
          <w:tcPr>
            <w:tcW w:w="1478" w:type="dxa"/>
          </w:tcPr>
          <w:p w14:paraId="317399E9" w14:textId="77777777" w:rsidR="000F0F6C" w:rsidRPr="000F0F6C" w:rsidRDefault="000F0F6C" w:rsidP="00A65453">
            <w:pPr>
              <w:numPr>
                <w:ilvl w:val="0"/>
                <w:numId w:val="240"/>
              </w:numPr>
              <w:ind w:left="383" w:firstLineChars="0"/>
              <w:rPr>
                <w:color w:val="000000" w:themeColor="text1"/>
              </w:rPr>
            </w:pPr>
            <w:r w:rsidRPr="000F0F6C">
              <w:rPr>
                <w:rFonts w:hint="eastAsia"/>
                <w:color w:val="000000" w:themeColor="text1"/>
              </w:rPr>
              <w:t>聴覚障がい者の案内</w:t>
            </w:r>
          </w:p>
        </w:tc>
        <w:tc>
          <w:tcPr>
            <w:tcW w:w="7790" w:type="dxa"/>
          </w:tcPr>
          <w:p w14:paraId="3AE45D7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乗車券等販売所、待合所及び案内所（勤務する者を置かないものを除く。）には、聴覚障がい者が文字により意思疎通を図るための設備を備える。</w:t>
            </w:r>
          </w:p>
          <w:p w14:paraId="65E214D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b/>
                <w:bCs/>
                <w:color w:val="FF4B00"/>
              </w:rPr>
              <w:t xml:space="preserve"> </w:t>
            </w:r>
            <w:r w:rsidRPr="000F0F6C">
              <w:rPr>
                <w:rFonts w:hint="eastAsia"/>
                <w:color w:val="000000" w:themeColor="text1"/>
              </w:rPr>
              <w:t>この場合においては、当該設備を保有している旨を当該乗車券等販売所又は案内所に表示し、聴覚障がい者がコミュニケーションを図りたい場合において、この表示を指差しすることにより意思疎通が図れるように留意する。</w:t>
            </w:r>
          </w:p>
          <w:p w14:paraId="2D474771"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手話での対応やメモなどの筆談用具を備え、聴覚障がい者とのコミュニケーションに留意することを基本とする。</w:t>
            </w:r>
          </w:p>
          <w:p w14:paraId="228C75C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手話での対応が可能な場合は、その旨を当該乗車券等販売所、又は案内所の見やすい場所に表示することを基本とする。</w:t>
            </w:r>
          </w:p>
        </w:tc>
      </w:tr>
      <w:tr w:rsidR="000F0F6C" w:rsidRPr="000F0F6C" w14:paraId="4A87A0F7" w14:textId="77777777" w:rsidTr="000F0F6C">
        <w:tc>
          <w:tcPr>
            <w:tcW w:w="1478" w:type="dxa"/>
          </w:tcPr>
          <w:p w14:paraId="5FEDB6D7" w14:textId="77777777" w:rsidR="000F0F6C" w:rsidRPr="000F0F6C" w:rsidRDefault="000F0F6C" w:rsidP="00A65453">
            <w:pPr>
              <w:numPr>
                <w:ilvl w:val="0"/>
                <w:numId w:val="240"/>
              </w:numPr>
              <w:ind w:left="383" w:firstLineChars="0"/>
              <w:rPr>
                <w:color w:val="000000" w:themeColor="text1"/>
              </w:rPr>
            </w:pPr>
            <w:r w:rsidRPr="000F0F6C">
              <w:rPr>
                <w:rFonts w:hint="eastAsia"/>
                <w:color w:val="000000" w:themeColor="text1"/>
              </w:rPr>
              <w:t>コミュニケーション支援ボード</w:t>
            </w:r>
          </w:p>
        </w:tc>
        <w:tc>
          <w:tcPr>
            <w:tcW w:w="7790" w:type="dxa"/>
          </w:tcPr>
          <w:p w14:paraId="3D8C4D8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言葉（文字と話し言葉）による人とのコミュニケーションが困難な障がい者等に留意し、JIS T0103に適合するコミュニケーション支援用絵記号等によるコミュニケーションボードを準備する。</w:t>
            </w:r>
          </w:p>
        </w:tc>
      </w:tr>
    </w:tbl>
    <w:p w14:paraId="50370AE8" w14:textId="3B7D1EFF" w:rsidR="000F0F6C" w:rsidRPr="000F0F6C" w:rsidRDefault="00566AA1" w:rsidP="00566AA1">
      <w:pPr>
        <w:keepNext/>
        <w:spacing w:beforeLines="100" w:before="360"/>
        <w:ind w:left="0" w:firstLineChars="0" w:firstLine="0"/>
        <w:rPr>
          <w:rFonts w:hAnsi="メイリオ"/>
          <w:color w:val="000000" w:themeColor="text1"/>
        </w:rPr>
      </w:pPr>
      <w:r>
        <w:rPr>
          <w:rFonts w:hAnsi="メイリオ" w:hint="eastAsia"/>
          <w:color w:val="000000" w:themeColor="text1"/>
        </w:rPr>
        <w:t>（３）</w:t>
      </w:r>
      <w:r w:rsidR="000F0F6C" w:rsidRPr="000F0F6C">
        <w:rPr>
          <w:rFonts w:hAnsi="メイリオ" w:hint="eastAsia"/>
          <w:color w:val="000000" w:themeColor="text1"/>
        </w:rPr>
        <w:t>券売機</w:t>
      </w:r>
    </w:p>
    <w:p w14:paraId="6AAA44B0" w14:textId="77777777" w:rsidR="000F0F6C" w:rsidRPr="0087488E" w:rsidRDefault="000F0F6C" w:rsidP="00A65453">
      <w:pPr>
        <w:pStyle w:val="EXPO10"/>
        <w:numPr>
          <w:ilvl w:val="0"/>
          <w:numId w:val="262"/>
        </w:numPr>
        <w:rPr>
          <w:color w:val="000000" w:themeColor="text1"/>
        </w:rPr>
      </w:pPr>
      <w:r w:rsidRPr="0087488E">
        <w:rPr>
          <w:rFonts w:hint="eastAsia"/>
          <w:color w:val="000000" w:themeColor="text1"/>
        </w:rPr>
        <w:t>基本的な考え方</w:t>
      </w:r>
    </w:p>
    <w:p w14:paraId="211A0F0C"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車いす使用者等であっても利用しやすい高さに券売機を設置し、車いす使用者が容易に券売機に接近できるように、蹴込みを設けるなどの留意が必要である。</w:t>
      </w:r>
    </w:p>
    <w:p w14:paraId="7FC0038A"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操作性についても、タッチパネル式は視覚障がい者が利用できないため、テンキーを設けるなどの留意が必要である。</w:t>
      </w:r>
    </w:p>
    <w:p w14:paraId="0454D094" w14:textId="71573200" w:rsidR="000F0F6C" w:rsidRDefault="000F0F6C" w:rsidP="000F0F6C">
      <w:pPr>
        <w:ind w:left="0"/>
        <w:rPr>
          <w:color w:val="000000" w:themeColor="text1"/>
        </w:rPr>
      </w:pPr>
    </w:p>
    <w:p w14:paraId="3926282E" w14:textId="77777777" w:rsidR="00566AA1" w:rsidRPr="000F0F6C" w:rsidRDefault="00566AA1" w:rsidP="000F0F6C">
      <w:pPr>
        <w:ind w:left="0"/>
        <w:rPr>
          <w:color w:val="000000" w:themeColor="text1"/>
        </w:rPr>
      </w:pPr>
    </w:p>
    <w:p w14:paraId="44D27297" w14:textId="77777777" w:rsidR="000F0F6C" w:rsidRPr="000F0F6C" w:rsidRDefault="000F0F6C" w:rsidP="000F0F6C">
      <w:pPr>
        <w:numPr>
          <w:ilvl w:val="0"/>
          <w:numId w:val="8"/>
        </w:numPr>
        <w:ind w:firstLineChars="0"/>
        <w:rPr>
          <w:color w:val="000000" w:themeColor="text1"/>
        </w:rPr>
      </w:pPr>
      <w:r w:rsidRPr="000F0F6C">
        <w:rPr>
          <w:rFonts w:hint="eastAsia"/>
          <w:color w:val="000000" w:themeColor="text1"/>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30DFAE96" w14:textId="77777777" w:rsidTr="000F0F6C">
        <w:tc>
          <w:tcPr>
            <w:tcW w:w="9268" w:type="dxa"/>
            <w:gridSpan w:val="2"/>
            <w:shd w:val="clear" w:color="auto" w:fill="E7E6E6" w:themeFill="background2"/>
          </w:tcPr>
          <w:p w14:paraId="5882E6DE"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09C1D8F6" w14:textId="77777777" w:rsidTr="000F0F6C">
        <w:tc>
          <w:tcPr>
            <w:tcW w:w="9268" w:type="dxa"/>
            <w:gridSpan w:val="2"/>
          </w:tcPr>
          <w:p w14:paraId="10398577"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（乗車券等販売所、待合所及び案内所）</w:t>
            </w:r>
          </w:p>
        </w:tc>
      </w:tr>
      <w:tr w:rsidR="000F0F6C" w:rsidRPr="000F0F6C" w14:paraId="2C2A2995" w14:textId="77777777" w:rsidTr="000F0F6C">
        <w:tc>
          <w:tcPr>
            <w:tcW w:w="9268" w:type="dxa"/>
            <w:gridSpan w:val="2"/>
          </w:tcPr>
          <w:p w14:paraId="6CAD07B7"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第十六条　　乗車券等販売所を設ける場合は、そのうち一以上は、次に掲げる基準に適合するものでなければならない。</w:t>
            </w:r>
          </w:p>
          <w:p w14:paraId="450DFA15" w14:textId="77777777" w:rsidR="000F0F6C" w:rsidRPr="000F0F6C" w:rsidRDefault="000F0F6C" w:rsidP="003E5124">
            <w:pPr>
              <w:ind w:left="400" w:firstLineChars="0" w:firstLine="0"/>
              <w:rPr>
                <w:color w:val="000000" w:themeColor="text1"/>
              </w:rPr>
            </w:pPr>
            <w:r w:rsidRPr="000F0F6C">
              <w:rPr>
                <w:rFonts w:hint="eastAsia"/>
                <w:color w:val="000000" w:themeColor="text1"/>
              </w:rPr>
              <w:lastRenderedPageBreak/>
              <w:t>三　　カウンターを設ける場合は、そのうち一以上は、車椅子使用者の円滑に利用することができる構造のものであること。ただし、常時勤務する者が容易にカウンターの前に出て対応できる構造である場合は、この限りでない。</w:t>
            </w:r>
          </w:p>
          <w:p w14:paraId="443FC22F"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２　　前項の規定は、待合所及び案内所を設ける場合について準用する。</w:t>
            </w:r>
          </w:p>
          <w:p w14:paraId="5D0954A6"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３　　乗車券等販売所又は案内所（勤務する者を置かないものを除く。）は、聴覚障害者が文字により意思疎通を図るための設備を備えなければならない。この場合においては、当該設備を保有している旨を当該乗車券等販売所又は案内所に表示するものとする。</w:t>
            </w:r>
          </w:p>
          <w:p w14:paraId="4A013A66" w14:textId="77777777" w:rsidR="000F0F6C" w:rsidRPr="000F0F6C" w:rsidRDefault="000F0F6C" w:rsidP="000F0F6C">
            <w:pPr>
              <w:ind w:leftChars="100" w:left="400" w:hangingChars="100" w:hanging="200"/>
              <w:rPr>
                <w:color w:val="000000" w:themeColor="text1"/>
              </w:rPr>
            </w:pPr>
          </w:p>
        </w:tc>
      </w:tr>
      <w:tr w:rsidR="000F0F6C" w:rsidRPr="000F0F6C" w14:paraId="1057B030" w14:textId="77777777" w:rsidTr="000F0F6C">
        <w:tc>
          <w:tcPr>
            <w:tcW w:w="9268" w:type="dxa"/>
            <w:gridSpan w:val="2"/>
            <w:shd w:val="clear" w:color="auto" w:fill="E7E6E6" w:themeFill="background2"/>
          </w:tcPr>
          <w:p w14:paraId="6889FA64" w14:textId="77777777" w:rsidR="000F0F6C" w:rsidRPr="000F0F6C" w:rsidRDefault="000F0F6C" w:rsidP="000F0F6C">
            <w:pPr>
              <w:ind w:left="0" w:firstLineChars="0" w:firstLine="0"/>
              <w:rPr>
                <w:color w:val="000000" w:themeColor="text1"/>
              </w:rPr>
            </w:pPr>
            <w:r w:rsidRPr="000F0F6C">
              <w:rPr>
                <w:rFonts w:hint="eastAsia"/>
                <w:color w:val="000000" w:themeColor="text1"/>
              </w:rPr>
              <w:lastRenderedPageBreak/>
              <w:t>基準：「ガイドライン」</w:t>
            </w:r>
          </w:p>
        </w:tc>
      </w:tr>
      <w:tr w:rsidR="000F0F6C" w:rsidRPr="000F0F6C" w14:paraId="239BA223" w14:textId="77777777" w:rsidTr="000F0F6C">
        <w:tc>
          <w:tcPr>
            <w:tcW w:w="1478" w:type="dxa"/>
          </w:tcPr>
          <w:p w14:paraId="0F0EDD75" w14:textId="77777777" w:rsidR="000F0F6C" w:rsidRPr="000F0F6C" w:rsidRDefault="000F0F6C" w:rsidP="00A65453">
            <w:pPr>
              <w:numPr>
                <w:ilvl w:val="0"/>
                <w:numId w:val="241"/>
              </w:numPr>
              <w:ind w:left="383" w:firstLineChars="0"/>
              <w:rPr>
                <w:color w:val="000000" w:themeColor="text1"/>
              </w:rPr>
            </w:pPr>
            <w:r w:rsidRPr="000F0F6C">
              <w:rPr>
                <w:rFonts w:hint="eastAsia"/>
                <w:color w:val="000000" w:themeColor="text1"/>
              </w:rPr>
              <w:t>出入口</w:t>
            </w:r>
          </w:p>
        </w:tc>
        <w:tc>
          <w:tcPr>
            <w:tcW w:w="7790" w:type="dxa"/>
          </w:tcPr>
          <w:p w14:paraId="485297F0" w14:textId="77777777" w:rsidR="000F0F6C" w:rsidRPr="000F0F6C" w:rsidRDefault="000F0F6C" w:rsidP="000F0F6C">
            <w:pPr>
              <w:ind w:left="250" w:hangingChars="125" w:hanging="250"/>
              <w:rPr>
                <w:color w:val="000000" w:themeColor="text1"/>
              </w:rPr>
            </w:pPr>
            <w:r w:rsidRPr="000F0F6C">
              <w:rPr>
                <w:rFonts w:hint="eastAsia"/>
                <w:color w:val="000000" w:themeColor="text1"/>
              </w:rPr>
              <w:t>（２）乗車券等販売所・待合所・案内所 出入口 参照</w:t>
            </w:r>
          </w:p>
        </w:tc>
      </w:tr>
      <w:tr w:rsidR="000F0F6C" w:rsidRPr="000F0F6C" w14:paraId="1EBC708B" w14:textId="77777777" w:rsidTr="000F0F6C">
        <w:tc>
          <w:tcPr>
            <w:tcW w:w="1478" w:type="dxa"/>
          </w:tcPr>
          <w:p w14:paraId="24A7EB4A" w14:textId="77777777" w:rsidR="000F0F6C" w:rsidRPr="000F0F6C" w:rsidRDefault="000F0F6C" w:rsidP="00A65453">
            <w:pPr>
              <w:numPr>
                <w:ilvl w:val="0"/>
                <w:numId w:val="241"/>
              </w:numPr>
              <w:ind w:left="383" w:firstLineChars="0"/>
              <w:rPr>
                <w:color w:val="000000" w:themeColor="text1"/>
              </w:rPr>
            </w:pPr>
            <w:r w:rsidRPr="000F0F6C">
              <w:rPr>
                <w:rFonts w:hint="eastAsia"/>
                <w:color w:val="000000" w:themeColor="text1"/>
              </w:rPr>
              <w:t>カウンター</w:t>
            </w:r>
          </w:p>
        </w:tc>
        <w:tc>
          <w:tcPr>
            <w:tcW w:w="7790" w:type="dxa"/>
          </w:tcPr>
          <w:p w14:paraId="58FA2FC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乗車券等販売所、待合所及び案内所にカウンターを設ける場合は、そのうち１以上は、車いす使用者の円滑に利用することができる構造のものとする。ただし、常時勤務する者が容易にカウンターの前に出て対応できる構造である場合は、この限りでない。</w:t>
            </w:r>
          </w:p>
          <w:p w14:paraId="1108B4FA"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カウンターの蹴込みの一部は高さ60cm程度以上、奥行き40㎝程度以上とすることを基本とする。</w:t>
            </w:r>
          </w:p>
          <w:p w14:paraId="161384B5"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カウンターの一部は、車いす使用者との対話に留意して高さ75cm程度とすることを基本とする。</w:t>
            </w:r>
          </w:p>
          <w:p w14:paraId="05D6DBD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カウンターのついたてまでの奥行きは、車いす使用者との対話に留意して30cm～40cmとすることを基本とする。</w:t>
            </w:r>
          </w:p>
        </w:tc>
      </w:tr>
      <w:tr w:rsidR="000F0F6C" w:rsidRPr="000F0F6C" w14:paraId="7A7D0D56" w14:textId="77777777" w:rsidTr="000F0F6C">
        <w:tc>
          <w:tcPr>
            <w:tcW w:w="1478" w:type="dxa"/>
          </w:tcPr>
          <w:p w14:paraId="3E364921" w14:textId="77777777" w:rsidR="000F0F6C" w:rsidRPr="000F0F6C" w:rsidRDefault="000F0F6C" w:rsidP="00A65453">
            <w:pPr>
              <w:numPr>
                <w:ilvl w:val="0"/>
                <w:numId w:val="241"/>
              </w:numPr>
              <w:ind w:left="383" w:firstLineChars="0"/>
              <w:rPr>
                <w:color w:val="000000" w:themeColor="text1"/>
              </w:rPr>
            </w:pPr>
            <w:r w:rsidRPr="000F0F6C">
              <w:rPr>
                <w:rFonts w:hint="eastAsia"/>
                <w:color w:val="000000" w:themeColor="text1"/>
              </w:rPr>
              <w:t>視覚障がい者の誘導</w:t>
            </w:r>
          </w:p>
        </w:tc>
        <w:tc>
          <w:tcPr>
            <w:tcW w:w="7790" w:type="dxa"/>
          </w:tcPr>
          <w:p w14:paraId="43A05F8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カウンターの1か所に視覚障がい者誘導用ブロックを敷設することを基本とする。</w:t>
            </w:r>
          </w:p>
        </w:tc>
      </w:tr>
      <w:tr w:rsidR="000F0F6C" w:rsidRPr="000F0F6C" w14:paraId="3BA97718" w14:textId="77777777" w:rsidTr="000F0F6C">
        <w:tc>
          <w:tcPr>
            <w:tcW w:w="1478" w:type="dxa"/>
          </w:tcPr>
          <w:p w14:paraId="2A7599E6" w14:textId="77777777" w:rsidR="000F0F6C" w:rsidRPr="000F0F6C" w:rsidRDefault="000F0F6C" w:rsidP="00A65453">
            <w:pPr>
              <w:numPr>
                <w:ilvl w:val="0"/>
                <w:numId w:val="241"/>
              </w:numPr>
              <w:ind w:left="383" w:firstLineChars="0"/>
              <w:rPr>
                <w:color w:val="000000" w:themeColor="text1"/>
              </w:rPr>
            </w:pPr>
            <w:r w:rsidRPr="000F0F6C">
              <w:rPr>
                <w:rFonts w:hint="eastAsia"/>
                <w:color w:val="000000" w:themeColor="text1"/>
              </w:rPr>
              <w:t>聴覚障がい者の案内</w:t>
            </w:r>
          </w:p>
        </w:tc>
        <w:tc>
          <w:tcPr>
            <w:tcW w:w="7790" w:type="dxa"/>
          </w:tcPr>
          <w:p w14:paraId="7C9DD78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乗車券等販売所、待合所及び案内所（勤務する者を置かないものを除く。）には、聴覚障がい者が文字により意思疎通を図るための設備を備える。</w:t>
            </w:r>
          </w:p>
          <w:p w14:paraId="4E635BF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この場合においては、当該設備を保有している旨を当該乗車券等販売所又は案内所に表示し、聴覚障がい者がコミュニケーションを図りたい場合において、この表示を指差しすることにより意思疎通が図れるように留意する。</w:t>
            </w:r>
          </w:p>
          <w:p w14:paraId="54CC1CD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手話での対応やメモなどの筆談用具を備え、聴覚障がい者とのコミュニケーションに留意することを基本とする。</w:t>
            </w:r>
          </w:p>
          <w:p w14:paraId="357A9B6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手話での対応が可能な場合は、その旨を当該乗車券等販売所、又は案内所の見やすい場所に表示することを基本とする。</w:t>
            </w:r>
          </w:p>
        </w:tc>
      </w:tr>
      <w:tr w:rsidR="000F0F6C" w:rsidRPr="000F0F6C" w14:paraId="1E5D7FFE" w14:textId="77777777" w:rsidTr="000F0F6C">
        <w:tc>
          <w:tcPr>
            <w:tcW w:w="1478" w:type="dxa"/>
          </w:tcPr>
          <w:p w14:paraId="6F4AAD08" w14:textId="77777777" w:rsidR="000F0F6C" w:rsidRPr="000F0F6C" w:rsidRDefault="000F0F6C" w:rsidP="00A65453">
            <w:pPr>
              <w:numPr>
                <w:ilvl w:val="0"/>
                <w:numId w:val="241"/>
              </w:numPr>
              <w:ind w:left="383" w:firstLineChars="0"/>
              <w:rPr>
                <w:color w:val="000000" w:themeColor="text1"/>
              </w:rPr>
            </w:pPr>
            <w:r w:rsidRPr="000F0F6C">
              <w:rPr>
                <w:rFonts w:hint="eastAsia"/>
                <w:color w:val="000000" w:themeColor="text1"/>
              </w:rPr>
              <w:t>コミュニケーション支援ボード</w:t>
            </w:r>
          </w:p>
        </w:tc>
        <w:tc>
          <w:tcPr>
            <w:tcW w:w="7790" w:type="dxa"/>
          </w:tcPr>
          <w:p w14:paraId="1EDCF98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言葉（文字と話し言葉）による人とのコミュニケーションが困難な障がい者等に留意し、JIS T0103に適合するコミュニケーション支援用絵記号等によるコミュニケーションボードを準備する。</w:t>
            </w:r>
          </w:p>
        </w:tc>
      </w:tr>
    </w:tbl>
    <w:p w14:paraId="29610FC1" w14:textId="07C0310F" w:rsidR="000F0F6C" w:rsidRPr="000F0F6C" w:rsidRDefault="00566AA1" w:rsidP="00566AA1">
      <w:pPr>
        <w:keepNext/>
        <w:spacing w:beforeLines="100" w:before="360"/>
        <w:ind w:left="0" w:firstLineChars="0" w:firstLine="0"/>
        <w:rPr>
          <w:rFonts w:hAnsi="メイリオ"/>
        </w:rPr>
      </w:pPr>
      <w:r>
        <w:rPr>
          <w:rFonts w:hAnsi="メイリオ" w:hint="eastAsia"/>
        </w:rPr>
        <w:t>（４）</w:t>
      </w:r>
      <w:r w:rsidR="000F0F6C" w:rsidRPr="000F0F6C">
        <w:rPr>
          <w:rFonts w:hAnsi="メイリオ" w:hint="eastAsia"/>
        </w:rPr>
        <w:t>休憩等のための設備</w:t>
      </w:r>
    </w:p>
    <w:p w14:paraId="0BA62241" w14:textId="77777777" w:rsidR="000F0F6C" w:rsidRPr="000F0F6C" w:rsidRDefault="000F0F6C" w:rsidP="00A65453">
      <w:pPr>
        <w:pStyle w:val="EXPO10"/>
        <w:numPr>
          <w:ilvl w:val="0"/>
          <w:numId w:val="263"/>
        </w:numPr>
      </w:pPr>
      <w:r w:rsidRPr="000F0F6C">
        <w:rPr>
          <w:rFonts w:hint="eastAsia"/>
        </w:rPr>
        <w:t>基本的な考え方</w:t>
      </w:r>
    </w:p>
    <w:p w14:paraId="7F7CC17F"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大規模な旅客施設においては、長距離移動に留意し、高齢者、障がい者等が休憩するための設備を設置することが必要である。また、乳幼児連れの旅客のための施設、カームダウン/クールダウンスペースを配置すること望ましい。</w:t>
      </w:r>
    </w:p>
    <w:p w14:paraId="70181394" w14:textId="77777777" w:rsidR="000F0F6C" w:rsidRPr="000F0F6C" w:rsidRDefault="000F0F6C" w:rsidP="000F0F6C">
      <w:pPr>
        <w:ind w:left="0"/>
        <w:rPr>
          <w:color w:val="000000" w:themeColor="text1"/>
        </w:rPr>
      </w:pPr>
    </w:p>
    <w:p w14:paraId="66B40B13" w14:textId="77777777" w:rsidR="000F0F6C" w:rsidRPr="000F0F6C" w:rsidRDefault="000F0F6C" w:rsidP="000F0F6C">
      <w:pPr>
        <w:numPr>
          <w:ilvl w:val="0"/>
          <w:numId w:val="8"/>
        </w:numPr>
        <w:ind w:firstLineChars="0"/>
        <w:rPr>
          <w:color w:val="000000" w:themeColor="text1"/>
        </w:rPr>
      </w:pPr>
      <w:r w:rsidRPr="000F0F6C">
        <w:rPr>
          <w:rFonts w:hint="eastAsia"/>
          <w:color w:val="000000" w:themeColor="text1"/>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0D7061E6" w14:textId="77777777" w:rsidTr="000F0F6C">
        <w:tc>
          <w:tcPr>
            <w:tcW w:w="9268" w:type="dxa"/>
            <w:gridSpan w:val="2"/>
            <w:shd w:val="clear" w:color="auto" w:fill="E7E6E6" w:themeFill="background2"/>
          </w:tcPr>
          <w:p w14:paraId="2419D0EA" w14:textId="77777777" w:rsidR="000F0F6C" w:rsidRPr="000F0F6C" w:rsidRDefault="000F0F6C" w:rsidP="000F0F6C">
            <w:pPr>
              <w:ind w:left="0" w:firstLineChars="0" w:firstLine="0"/>
              <w:rPr>
                <w:color w:val="000000" w:themeColor="text1"/>
                <w:lang w:eastAsia="zh-TW"/>
              </w:rPr>
            </w:pPr>
            <w:r w:rsidRPr="000F0F6C">
              <w:rPr>
                <w:rFonts w:hint="eastAsia"/>
                <w:color w:val="000000" w:themeColor="text1"/>
                <w:lang w:eastAsia="zh-TW"/>
              </w:rPr>
              <w:t>関係法令：「移動等円滑化基準」</w:t>
            </w:r>
          </w:p>
        </w:tc>
      </w:tr>
      <w:tr w:rsidR="000F0F6C" w:rsidRPr="000F0F6C" w14:paraId="612678A9" w14:textId="77777777" w:rsidTr="000F0F6C">
        <w:tc>
          <w:tcPr>
            <w:tcW w:w="9268" w:type="dxa"/>
            <w:gridSpan w:val="2"/>
          </w:tcPr>
          <w:p w14:paraId="2B687392" w14:textId="77777777" w:rsidR="000F0F6C" w:rsidRPr="000F0F6C" w:rsidRDefault="000F0F6C" w:rsidP="000F0F6C">
            <w:pPr>
              <w:ind w:leftChars="-23" w:left="566" w:hangingChars="306" w:hanging="612"/>
              <w:rPr>
                <w:color w:val="000000" w:themeColor="text1"/>
              </w:rPr>
            </w:pPr>
            <w:r w:rsidRPr="000F0F6C">
              <w:rPr>
                <w:rFonts w:hint="eastAsia"/>
                <w:color w:val="000000" w:themeColor="text1"/>
              </w:rPr>
              <w:t>（休憩設備）</w:t>
            </w:r>
          </w:p>
        </w:tc>
      </w:tr>
      <w:tr w:rsidR="000F0F6C" w:rsidRPr="000F0F6C" w14:paraId="542E040E" w14:textId="77777777" w:rsidTr="000F0F6C">
        <w:tc>
          <w:tcPr>
            <w:tcW w:w="9268" w:type="dxa"/>
            <w:gridSpan w:val="2"/>
          </w:tcPr>
          <w:p w14:paraId="1BEFD652"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t>第十八条　　高齢者、障害者等の休憩の用に供する設備を一以上設けなければならない。ただし、旅客の円滑な流動に支障を及ぼすおそれのある場合は、この限りでない。</w:t>
            </w:r>
          </w:p>
          <w:p w14:paraId="5AFDC2FB" w14:textId="77777777" w:rsidR="000F0F6C" w:rsidRPr="000F0F6C" w:rsidRDefault="000F0F6C" w:rsidP="000F0F6C">
            <w:pPr>
              <w:ind w:leftChars="100" w:left="400" w:hangingChars="100" w:hanging="200"/>
              <w:rPr>
                <w:color w:val="000000" w:themeColor="text1"/>
              </w:rPr>
            </w:pPr>
            <w:r w:rsidRPr="000F0F6C">
              <w:rPr>
                <w:rFonts w:hint="eastAsia"/>
                <w:color w:val="000000" w:themeColor="text1"/>
              </w:rPr>
              <w:lastRenderedPageBreak/>
              <w:t>２　　前項の設備に優先席を設ける場合は、その付近に、当該優先席における優先的に利用することができる者を表示する標識を設けなければならない。</w:t>
            </w:r>
          </w:p>
        </w:tc>
      </w:tr>
      <w:tr w:rsidR="000F0F6C" w:rsidRPr="000F0F6C" w14:paraId="342F48D0" w14:textId="77777777" w:rsidTr="000F0F6C">
        <w:tc>
          <w:tcPr>
            <w:tcW w:w="9268" w:type="dxa"/>
            <w:gridSpan w:val="2"/>
            <w:shd w:val="clear" w:color="auto" w:fill="E7E6E6" w:themeFill="background2"/>
          </w:tcPr>
          <w:p w14:paraId="045E6402" w14:textId="77777777" w:rsidR="000F0F6C" w:rsidRPr="000F0F6C" w:rsidRDefault="000F0F6C" w:rsidP="000F0F6C">
            <w:pPr>
              <w:ind w:left="0" w:firstLineChars="0" w:firstLine="0"/>
              <w:rPr>
                <w:color w:val="000000" w:themeColor="text1"/>
              </w:rPr>
            </w:pPr>
            <w:r w:rsidRPr="000F0F6C">
              <w:rPr>
                <w:rFonts w:hint="eastAsia"/>
                <w:color w:val="000000" w:themeColor="text1"/>
              </w:rPr>
              <w:lastRenderedPageBreak/>
              <w:t>基準：「ガイドライン」</w:t>
            </w:r>
          </w:p>
        </w:tc>
      </w:tr>
      <w:tr w:rsidR="000F0F6C" w:rsidRPr="000F0F6C" w14:paraId="43B7401C" w14:textId="77777777" w:rsidTr="000F0F6C">
        <w:tc>
          <w:tcPr>
            <w:tcW w:w="1478" w:type="dxa"/>
          </w:tcPr>
          <w:p w14:paraId="15093439" w14:textId="77777777" w:rsidR="000F0F6C" w:rsidRPr="000F0F6C" w:rsidRDefault="000F0F6C" w:rsidP="00A65453">
            <w:pPr>
              <w:numPr>
                <w:ilvl w:val="0"/>
                <w:numId w:val="242"/>
              </w:numPr>
              <w:ind w:left="383" w:firstLineChars="0"/>
              <w:rPr>
                <w:color w:val="000000" w:themeColor="text1"/>
              </w:rPr>
            </w:pPr>
            <w:r w:rsidRPr="000F0F6C">
              <w:rPr>
                <w:rFonts w:hint="eastAsia"/>
                <w:color w:val="000000" w:themeColor="text1"/>
              </w:rPr>
              <w:t>ベンチ等</w:t>
            </w:r>
          </w:p>
        </w:tc>
        <w:tc>
          <w:tcPr>
            <w:tcW w:w="7790" w:type="dxa"/>
          </w:tcPr>
          <w:p w14:paraId="1D252E53"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高齢者・障がい者等の長距離移動、長時間立位が困難であること、知的障がい者、精神障がい者及び発達障がい者等の知覚面又は心理面の働きが原因で発現する疲れやすさや服薬の影響等による疲れやすさ等に留意し、旅客の移動を妨げないよう留意しつつ休憩のためのベンチ等を１以上設ける。ただし、旅客の円滑な流動に支障を及ぼすおそれのある場合は、この限りでない。</w:t>
            </w:r>
          </w:p>
          <w:p w14:paraId="366EE1CC"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優先席を設ける場合は、優先席や付近の見やすい位置に、優先的な利用の対象者を表示するステッカー等の標識を設けることにより、優先席であることを識別できるようにする。</w:t>
            </w:r>
          </w:p>
          <w:p w14:paraId="56D91910"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優先席は、利用者の移動距離が短くて済むよう、待合室の出入口や通路側に設置することを基本とする。</w:t>
            </w:r>
          </w:p>
          <w:p w14:paraId="61A35F5D"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優先席は、以下の何れかの方法により容易に識別できるものとし、一般の旅客の協力が得られやすいようにする。</w:t>
            </w:r>
          </w:p>
          <w:p w14:paraId="538E69D8" w14:textId="77777777" w:rsidR="000F0F6C" w:rsidRPr="000F0F6C" w:rsidRDefault="000F0F6C" w:rsidP="000F0F6C">
            <w:pPr>
              <w:ind w:leftChars="101" w:left="452" w:hangingChars="125" w:hanging="250"/>
              <w:rPr>
                <w:color w:val="000000" w:themeColor="text1"/>
              </w:rPr>
            </w:pPr>
            <w:r w:rsidRPr="000F0F6C">
              <w:rPr>
                <w:rFonts w:hint="eastAsia"/>
                <w:color w:val="000000" w:themeColor="text1"/>
              </w:rPr>
              <w:t>①座席シートを他のシートと異なった配色、柄とする。</w:t>
            </w:r>
          </w:p>
          <w:p w14:paraId="197F755D" w14:textId="77777777" w:rsidR="000F0F6C" w:rsidRPr="000F0F6C" w:rsidRDefault="000F0F6C" w:rsidP="000F0F6C">
            <w:pPr>
              <w:ind w:leftChars="101" w:left="452" w:hangingChars="125" w:hanging="250"/>
              <w:rPr>
                <w:color w:val="000000" w:themeColor="text1"/>
              </w:rPr>
            </w:pPr>
            <w:r w:rsidRPr="000F0F6C">
              <w:rPr>
                <w:rFonts w:hint="eastAsia"/>
                <w:color w:val="000000" w:themeColor="text1"/>
              </w:rPr>
              <w:t>②優先席付近の通路、床、壁面等の配色を周囲と異なるものにする等により容易に識別できるものとする。</w:t>
            </w:r>
          </w:p>
          <w:p w14:paraId="49C627DB" w14:textId="77777777" w:rsidR="000F0F6C" w:rsidRPr="000F0F6C" w:rsidRDefault="000F0F6C" w:rsidP="000F0F6C">
            <w:pPr>
              <w:ind w:leftChars="101" w:left="452" w:hangingChars="125" w:hanging="250"/>
              <w:rPr>
                <w:color w:val="000000" w:themeColor="text1"/>
              </w:rPr>
            </w:pPr>
            <w:r w:rsidRPr="000F0F6C">
              <w:rPr>
                <w:rFonts w:hint="eastAsia"/>
                <w:color w:val="000000" w:themeColor="text1"/>
              </w:rPr>
              <w:t>③優先席の背後や付近の見やすい位置に優先席であることを示すステッカーを貼る等とする。</w:t>
            </w:r>
          </w:p>
          <w:p w14:paraId="51F3E9C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優先席数（ベンチ等において占める割合）については、優先席の利用の状況を勘案しつつ、人口の高齢化などに対応した増加について検討する必要がある。</w:t>
            </w:r>
          </w:p>
          <w:p w14:paraId="155D573C"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隣接する他社線の旅客施設とは優先席の表示方法が統一されていることとする。</w:t>
            </w:r>
          </w:p>
          <w:p w14:paraId="38E852A4"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ベンチの形状は、巧緻な操作が困難である障がい者等に留意し、はね上げ式や折りたたみ式を避け、固定式とし、長距離の移動が困難となる利用者に留意して適切な間隔で配置する。</w:t>
            </w:r>
          </w:p>
        </w:tc>
      </w:tr>
      <w:tr w:rsidR="000F0F6C" w:rsidRPr="000F0F6C" w14:paraId="4BF630DB" w14:textId="77777777" w:rsidTr="000F0F6C">
        <w:tc>
          <w:tcPr>
            <w:tcW w:w="1478" w:type="dxa"/>
          </w:tcPr>
          <w:p w14:paraId="6823468A" w14:textId="77777777" w:rsidR="000F0F6C" w:rsidRPr="000F0F6C" w:rsidRDefault="000F0F6C" w:rsidP="00A65453">
            <w:pPr>
              <w:numPr>
                <w:ilvl w:val="0"/>
                <w:numId w:val="242"/>
              </w:numPr>
              <w:ind w:left="383" w:firstLineChars="0"/>
              <w:rPr>
                <w:color w:val="000000" w:themeColor="text1"/>
              </w:rPr>
            </w:pPr>
            <w:r w:rsidRPr="000F0F6C">
              <w:rPr>
                <w:rFonts w:hint="eastAsia"/>
                <w:color w:val="000000" w:themeColor="text1"/>
              </w:rPr>
              <w:t>待合室</w:t>
            </w:r>
          </w:p>
        </w:tc>
        <w:tc>
          <w:tcPr>
            <w:tcW w:w="7790" w:type="dxa"/>
          </w:tcPr>
          <w:p w14:paraId="2C560A3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FF4B00"/>
              </w:rPr>
              <w:t xml:space="preserve"> </w:t>
            </w:r>
            <w:r w:rsidRPr="000F0F6C">
              <w:rPr>
                <w:rFonts w:hint="eastAsia"/>
                <w:color w:val="000000" w:themeColor="text1"/>
              </w:rPr>
              <w:t>戸のある待合室を設ける場合には、その戸の有効幅を80cm以上とする。</w:t>
            </w:r>
          </w:p>
          <w:p w14:paraId="7BD24035"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待合室を設ける場合には、車いす使用者、ベビーカー使用者等の利用に留意し、室内の動線の妨げにならない位置に130cm以上×75cm以上のスペースを設ける。</w:t>
            </w:r>
          </w:p>
        </w:tc>
      </w:tr>
      <w:tr w:rsidR="000F0F6C" w:rsidRPr="000F0F6C" w14:paraId="619E578B" w14:textId="77777777" w:rsidTr="000F0F6C">
        <w:tc>
          <w:tcPr>
            <w:tcW w:w="1478" w:type="dxa"/>
          </w:tcPr>
          <w:p w14:paraId="3EBD2849" w14:textId="77777777" w:rsidR="000F0F6C" w:rsidRPr="000F0F6C" w:rsidRDefault="000F0F6C" w:rsidP="00A65453">
            <w:pPr>
              <w:numPr>
                <w:ilvl w:val="0"/>
                <w:numId w:val="242"/>
              </w:numPr>
              <w:ind w:left="383" w:firstLineChars="0"/>
              <w:rPr>
                <w:color w:val="000000" w:themeColor="text1"/>
              </w:rPr>
            </w:pPr>
            <w:r w:rsidRPr="000F0F6C">
              <w:rPr>
                <w:rFonts w:hint="eastAsia"/>
                <w:color w:val="000000" w:themeColor="text1"/>
              </w:rPr>
              <w:t>水飲み台</w:t>
            </w:r>
          </w:p>
        </w:tc>
        <w:tc>
          <w:tcPr>
            <w:tcW w:w="7790" w:type="dxa"/>
          </w:tcPr>
          <w:p w14:paraId="79BF537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水飲み台を設ける場合は、旅客の移動を妨げないよう留意することを基本とする。</w:t>
            </w:r>
          </w:p>
          <w:p w14:paraId="3BF28328"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車いす使用者が使いやすいよう、高さは70～80cmとする。壁付きの場合には、蹴込みの高さは60cm程度、奥行きは35～40cm程度とすることを基本とする。</w:t>
            </w:r>
          </w:p>
        </w:tc>
      </w:tr>
      <w:tr w:rsidR="000F0F6C" w:rsidRPr="000F0F6C" w14:paraId="2BC8FFFA" w14:textId="77777777" w:rsidTr="000F0F6C">
        <w:tc>
          <w:tcPr>
            <w:tcW w:w="1478" w:type="dxa"/>
          </w:tcPr>
          <w:p w14:paraId="12914A50" w14:textId="77777777" w:rsidR="000F0F6C" w:rsidRPr="000F0F6C" w:rsidRDefault="000F0F6C" w:rsidP="00A65453">
            <w:pPr>
              <w:numPr>
                <w:ilvl w:val="0"/>
                <w:numId w:val="242"/>
              </w:numPr>
              <w:ind w:left="383" w:firstLineChars="0"/>
              <w:rPr>
                <w:color w:val="000000" w:themeColor="text1"/>
              </w:rPr>
            </w:pPr>
            <w:r w:rsidRPr="000F0F6C">
              <w:rPr>
                <w:rFonts w:hint="eastAsia"/>
                <w:color w:val="000000" w:themeColor="text1"/>
              </w:rPr>
              <w:t>授乳室等</w:t>
            </w:r>
          </w:p>
        </w:tc>
        <w:tc>
          <w:tcPr>
            <w:tcW w:w="7790" w:type="dxa"/>
          </w:tcPr>
          <w:p w14:paraId="6ADC983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授乳室やおむつ替えのできる場所を設け、ベビーベッドや給湯設備等を配置する。</w:t>
            </w:r>
          </w:p>
        </w:tc>
      </w:tr>
    </w:tbl>
    <w:p w14:paraId="5910ED10" w14:textId="2A433E2B" w:rsidR="000F0F6C" w:rsidRDefault="000F0F6C" w:rsidP="000F0F6C">
      <w:pPr>
        <w:ind w:left="360" w:firstLineChars="0" w:hanging="360"/>
        <w:rPr>
          <w:color w:val="000000" w:themeColor="text1"/>
        </w:rPr>
      </w:pPr>
    </w:p>
    <w:p w14:paraId="70B4C0D3" w14:textId="61564A3F" w:rsidR="00566AA1" w:rsidRDefault="00566AA1" w:rsidP="000F0F6C">
      <w:pPr>
        <w:ind w:left="360" w:firstLineChars="0" w:hanging="360"/>
        <w:rPr>
          <w:color w:val="000000" w:themeColor="text1"/>
        </w:rPr>
      </w:pPr>
    </w:p>
    <w:p w14:paraId="466B4CCC" w14:textId="1D6DF5E5" w:rsidR="00566AA1" w:rsidRDefault="00566AA1" w:rsidP="000F0F6C">
      <w:pPr>
        <w:ind w:left="360" w:firstLineChars="0" w:hanging="360"/>
        <w:rPr>
          <w:color w:val="000000" w:themeColor="text1"/>
        </w:rPr>
      </w:pPr>
    </w:p>
    <w:p w14:paraId="1E7F061E" w14:textId="0A1A8205" w:rsidR="00566AA1" w:rsidRDefault="00566AA1" w:rsidP="000F0F6C">
      <w:pPr>
        <w:ind w:left="360" w:firstLineChars="0" w:hanging="360"/>
        <w:rPr>
          <w:color w:val="000000" w:themeColor="text1"/>
        </w:rPr>
      </w:pPr>
    </w:p>
    <w:p w14:paraId="35FABA7B" w14:textId="6ED0D127" w:rsidR="00566AA1" w:rsidRDefault="00566AA1" w:rsidP="000F0F6C">
      <w:pPr>
        <w:ind w:left="360" w:firstLineChars="0" w:hanging="360"/>
        <w:rPr>
          <w:color w:val="000000" w:themeColor="text1"/>
        </w:rPr>
      </w:pPr>
    </w:p>
    <w:p w14:paraId="5BF4C884" w14:textId="58BD59D3" w:rsidR="00566AA1" w:rsidRDefault="00566AA1" w:rsidP="000F0F6C">
      <w:pPr>
        <w:ind w:left="360" w:firstLineChars="0" w:hanging="360"/>
        <w:rPr>
          <w:color w:val="000000" w:themeColor="text1"/>
        </w:rPr>
      </w:pPr>
    </w:p>
    <w:p w14:paraId="732BE6BD" w14:textId="763FE0DC" w:rsidR="00566AA1" w:rsidRDefault="00566AA1" w:rsidP="000F0F6C">
      <w:pPr>
        <w:ind w:left="360" w:firstLineChars="0" w:hanging="360"/>
        <w:rPr>
          <w:color w:val="000000" w:themeColor="text1"/>
        </w:rPr>
      </w:pPr>
    </w:p>
    <w:p w14:paraId="0BA25009" w14:textId="6CE52356" w:rsidR="00566AA1" w:rsidRDefault="00566AA1" w:rsidP="000F0F6C">
      <w:pPr>
        <w:ind w:left="360" w:firstLineChars="0" w:hanging="360"/>
        <w:rPr>
          <w:color w:val="000000" w:themeColor="text1"/>
        </w:rPr>
      </w:pPr>
    </w:p>
    <w:p w14:paraId="2D8991AE" w14:textId="11A6885F" w:rsidR="00566AA1" w:rsidRDefault="00566AA1" w:rsidP="000F0F6C">
      <w:pPr>
        <w:ind w:left="360" w:firstLineChars="0" w:hanging="360"/>
        <w:rPr>
          <w:color w:val="000000" w:themeColor="text1"/>
        </w:rPr>
      </w:pPr>
    </w:p>
    <w:p w14:paraId="3CCA54EA" w14:textId="39287BE3" w:rsidR="00566AA1" w:rsidRDefault="00566AA1" w:rsidP="000F0F6C">
      <w:pPr>
        <w:ind w:left="360" w:firstLineChars="0" w:hanging="360"/>
        <w:rPr>
          <w:color w:val="000000" w:themeColor="text1"/>
        </w:rPr>
      </w:pPr>
    </w:p>
    <w:p w14:paraId="61257600" w14:textId="752CC33A" w:rsidR="00566AA1" w:rsidRDefault="00566AA1" w:rsidP="000F0F6C">
      <w:pPr>
        <w:ind w:left="360" w:firstLineChars="0" w:hanging="360"/>
        <w:rPr>
          <w:color w:val="000000" w:themeColor="text1"/>
        </w:rPr>
      </w:pPr>
    </w:p>
    <w:p w14:paraId="514A711E" w14:textId="2FE27F37" w:rsidR="00566AA1" w:rsidRDefault="00566AA1" w:rsidP="000F0F6C">
      <w:pPr>
        <w:ind w:left="360" w:firstLineChars="0" w:hanging="360"/>
        <w:rPr>
          <w:color w:val="000000" w:themeColor="text1"/>
        </w:rPr>
      </w:pPr>
    </w:p>
    <w:p w14:paraId="1F37295D" w14:textId="77777777" w:rsidR="00566AA1" w:rsidRPr="000F0F6C" w:rsidRDefault="00566AA1" w:rsidP="000F0F6C">
      <w:pPr>
        <w:ind w:left="360" w:firstLineChars="0" w:hanging="360"/>
        <w:rPr>
          <w:color w:val="000000" w:themeColor="text1"/>
        </w:rPr>
      </w:pPr>
    </w:p>
    <w:p w14:paraId="79637772" w14:textId="5CCBE368" w:rsidR="000F0F6C" w:rsidRPr="000F0F6C" w:rsidRDefault="00566AA1" w:rsidP="00566AA1">
      <w:pPr>
        <w:keepNext/>
        <w:spacing w:beforeLines="100" w:before="360"/>
        <w:ind w:left="0" w:firstLineChars="0" w:firstLine="0"/>
        <w:rPr>
          <w:rFonts w:hAnsi="メイリオ"/>
          <w:color w:val="000000" w:themeColor="text1"/>
        </w:rPr>
      </w:pPr>
      <w:r>
        <w:rPr>
          <w:rFonts w:hAnsi="メイリオ" w:hint="eastAsia"/>
          <w:color w:val="000000" w:themeColor="text1"/>
        </w:rPr>
        <w:lastRenderedPageBreak/>
        <w:t>（５）</w:t>
      </w:r>
      <w:r w:rsidR="000F0F6C" w:rsidRPr="000F0F6C">
        <w:rPr>
          <w:rFonts w:hAnsi="メイリオ" w:hint="eastAsia"/>
          <w:color w:val="000000" w:themeColor="text1"/>
        </w:rPr>
        <w:t>その他の設備</w:t>
      </w:r>
    </w:p>
    <w:p w14:paraId="77EA3B2F" w14:textId="77777777" w:rsidR="000F0F6C" w:rsidRPr="0087488E" w:rsidRDefault="000F0F6C" w:rsidP="00A65453">
      <w:pPr>
        <w:pStyle w:val="EXPO10"/>
        <w:numPr>
          <w:ilvl w:val="0"/>
          <w:numId w:val="264"/>
        </w:numPr>
        <w:rPr>
          <w:color w:val="000000" w:themeColor="text1"/>
        </w:rPr>
      </w:pPr>
      <w:r w:rsidRPr="0087488E">
        <w:rPr>
          <w:rFonts w:hint="eastAsia"/>
          <w:color w:val="000000" w:themeColor="text1"/>
        </w:rPr>
        <w:t>基本的な考え方</w:t>
      </w:r>
    </w:p>
    <w:p w14:paraId="6FED7421"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旅客施設においては、急病の際に安静をとるための施設を配置することが望ましい。</w:t>
      </w:r>
    </w:p>
    <w:p w14:paraId="038D1226" w14:textId="77777777" w:rsidR="000F0F6C" w:rsidRPr="000F0F6C" w:rsidRDefault="000F0F6C" w:rsidP="000F0F6C">
      <w:pPr>
        <w:ind w:leftChars="100" w:firstLineChars="100" w:firstLine="200"/>
        <w:rPr>
          <w:color w:val="000000" w:themeColor="text1"/>
        </w:rPr>
      </w:pPr>
      <w:r w:rsidRPr="000F0F6C">
        <w:rPr>
          <w:rFonts w:hint="eastAsia"/>
          <w:color w:val="000000" w:themeColor="text1"/>
        </w:rPr>
        <w:t>公衆電話は、車いす使用者にとっては金銭投入口やダイヤルの位置が高い場合には利用しにくく、また、視覚障がい者や聴覚障がい者、高齢者及び外国人にとっては電話機の利用が困難である。電話の設置や通信機器が利用できる環境整備については、通信事業者が行う事項であるが、電話置台、電話機種への留意が必要となる。聴覚障がい者にとっては、緊急時等において、携帯電話のメール機能・インターネット機能を利用した情報取得や外部との連絡手段の確保が有効であることに留意が必要である。</w:t>
      </w:r>
    </w:p>
    <w:p w14:paraId="55FDEE88" w14:textId="14DFFE00" w:rsidR="000F0F6C" w:rsidRDefault="000F0F6C" w:rsidP="000F0F6C">
      <w:pPr>
        <w:ind w:left="0"/>
        <w:rPr>
          <w:color w:val="000000" w:themeColor="text1"/>
        </w:rPr>
      </w:pPr>
    </w:p>
    <w:p w14:paraId="09B4B020" w14:textId="77777777" w:rsidR="000F0F6C" w:rsidRPr="000F0F6C" w:rsidRDefault="000F0F6C" w:rsidP="000F0F6C">
      <w:pPr>
        <w:numPr>
          <w:ilvl w:val="0"/>
          <w:numId w:val="8"/>
        </w:numPr>
        <w:ind w:firstLineChars="0"/>
        <w:rPr>
          <w:color w:val="000000" w:themeColor="text1"/>
        </w:rPr>
      </w:pPr>
      <w:r w:rsidRPr="000F0F6C">
        <w:rPr>
          <w:rFonts w:hint="eastAsia"/>
          <w:color w:val="000000" w:themeColor="text1"/>
        </w:rPr>
        <w:t>各種基準等</w:t>
      </w:r>
    </w:p>
    <w:tbl>
      <w:tblPr>
        <w:tblStyle w:val="42"/>
        <w:tblW w:w="0" w:type="auto"/>
        <w:tblInd w:w="360" w:type="dxa"/>
        <w:tblLayout w:type="fixed"/>
        <w:tblLook w:val="04A0" w:firstRow="1" w:lastRow="0" w:firstColumn="1" w:lastColumn="0" w:noHBand="0" w:noVBand="1"/>
      </w:tblPr>
      <w:tblGrid>
        <w:gridCol w:w="1478"/>
        <w:gridCol w:w="7790"/>
      </w:tblGrid>
      <w:tr w:rsidR="000F0F6C" w:rsidRPr="000F0F6C" w14:paraId="5E7005FA" w14:textId="77777777" w:rsidTr="000F0F6C">
        <w:tc>
          <w:tcPr>
            <w:tcW w:w="9268" w:type="dxa"/>
            <w:gridSpan w:val="2"/>
            <w:shd w:val="clear" w:color="auto" w:fill="E7E6E6" w:themeFill="background2"/>
          </w:tcPr>
          <w:p w14:paraId="73D5717F" w14:textId="77777777" w:rsidR="000F0F6C" w:rsidRPr="000F0F6C" w:rsidRDefault="000F0F6C" w:rsidP="000F0F6C">
            <w:pPr>
              <w:ind w:left="0" w:firstLineChars="0" w:firstLine="0"/>
              <w:rPr>
                <w:b/>
                <w:bCs/>
                <w:color w:val="000000" w:themeColor="text1"/>
              </w:rPr>
            </w:pPr>
            <w:r w:rsidRPr="000F0F6C">
              <w:rPr>
                <w:rFonts w:hint="eastAsia"/>
                <w:color w:val="000000" w:themeColor="text1"/>
              </w:rPr>
              <w:t>基準：「ガイドライン」、「Tokyo2020アクセシビリティ・ガイドライン」</w:t>
            </w:r>
          </w:p>
        </w:tc>
      </w:tr>
      <w:tr w:rsidR="000F0F6C" w:rsidRPr="000F0F6C" w14:paraId="222F3884" w14:textId="77777777" w:rsidTr="000F0F6C">
        <w:tc>
          <w:tcPr>
            <w:tcW w:w="1478" w:type="dxa"/>
          </w:tcPr>
          <w:p w14:paraId="0AA236F1" w14:textId="77777777" w:rsidR="000F0F6C" w:rsidRPr="000F0F6C" w:rsidRDefault="000F0F6C" w:rsidP="00A65453">
            <w:pPr>
              <w:numPr>
                <w:ilvl w:val="0"/>
                <w:numId w:val="243"/>
              </w:numPr>
              <w:ind w:left="383" w:firstLineChars="0"/>
              <w:rPr>
                <w:color w:val="000000" w:themeColor="text1"/>
              </w:rPr>
            </w:pPr>
            <w:r w:rsidRPr="000F0F6C">
              <w:rPr>
                <w:rFonts w:hint="eastAsia"/>
                <w:color w:val="000000" w:themeColor="text1"/>
              </w:rPr>
              <w:t>救護室</w:t>
            </w:r>
          </w:p>
        </w:tc>
        <w:tc>
          <w:tcPr>
            <w:tcW w:w="7790" w:type="dxa"/>
          </w:tcPr>
          <w:p w14:paraId="0C227D57"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 xml:space="preserve"> 急病人やけが人等が休むための救護室を設ける。</w:t>
            </w:r>
          </w:p>
        </w:tc>
      </w:tr>
      <w:tr w:rsidR="000F0F6C" w:rsidRPr="000F0F6C" w14:paraId="617D73E4" w14:textId="77777777" w:rsidTr="000F0F6C">
        <w:tc>
          <w:tcPr>
            <w:tcW w:w="1478" w:type="dxa"/>
          </w:tcPr>
          <w:p w14:paraId="0897E57E" w14:textId="77777777" w:rsidR="000F0F6C" w:rsidRPr="000F0F6C" w:rsidRDefault="000F0F6C" w:rsidP="00A65453">
            <w:pPr>
              <w:numPr>
                <w:ilvl w:val="0"/>
                <w:numId w:val="243"/>
              </w:numPr>
              <w:ind w:left="383" w:firstLineChars="0"/>
              <w:rPr>
                <w:color w:val="000000" w:themeColor="text1"/>
              </w:rPr>
            </w:pPr>
            <w:r w:rsidRPr="000F0F6C">
              <w:rPr>
                <w:rFonts w:hint="eastAsia"/>
                <w:color w:val="000000" w:themeColor="text1"/>
              </w:rPr>
              <w:t>AED</w:t>
            </w:r>
          </w:p>
        </w:tc>
        <w:tc>
          <w:tcPr>
            <w:tcW w:w="7790" w:type="dxa"/>
          </w:tcPr>
          <w:p w14:paraId="464BB577"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誰もが分かりやすく使いやすい位置にAED（自動体外式除細動器）を設置するとともに、使用方法をわかりやすく表示することを基本とする。</w:t>
            </w:r>
          </w:p>
        </w:tc>
      </w:tr>
      <w:tr w:rsidR="000F0F6C" w:rsidRPr="000F0F6C" w14:paraId="1C38764C" w14:textId="77777777" w:rsidTr="000F0F6C">
        <w:tc>
          <w:tcPr>
            <w:tcW w:w="1478" w:type="dxa"/>
          </w:tcPr>
          <w:p w14:paraId="24D3CD9E" w14:textId="77777777" w:rsidR="000F0F6C" w:rsidRPr="000F0F6C" w:rsidRDefault="000F0F6C" w:rsidP="00A65453">
            <w:pPr>
              <w:numPr>
                <w:ilvl w:val="0"/>
                <w:numId w:val="243"/>
              </w:numPr>
              <w:ind w:left="383" w:firstLineChars="0"/>
              <w:rPr>
                <w:color w:val="000000" w:themeColor="text1"/>
              </w:rPr>
            </w:pPr>
            <w:r w:rsidRPr="000F0F6C">
              <w:rPr>
                <w:rFonts w:hint="eastAsia"/>
                <w:color w:val="000000" w:themeColor="text1"/>
              </w:rPr>
              <w:t>環境・明るさ</w:t>
            </w:r>
          </w:p>
        </w:tc>
        <w:tc>
          <w:tcPr>
            <w:tcW w:w="7790" w:type="dxa"/>
          </w:tcPr>
          <w:p w14:paraId="6C83ED6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旅客施設内の主要な施設内は、高齢者、障がい者等が見やすいよう十分な明るさとすることを基本とする。</w:t>
            </w:r>
          </w:p>
        </w:tc>
      </w:tr>
      <w:tr w:rsidR="000F0F6C" w:rsidRPr="000F0F6C" w14:paraId="20E44BC6" w14:textId="77777777" w:rsidTr="000F0F6C">
        <w:tc>
          <w:tcPr>
            <w:tcW w:w="1478" w:type="dxa"/>
          </w:tcPr>
          <w:p w14:paraId="3D1EF34A" w14:textId="77777777" w:rsidR="000F0F6C" w:rsidRPr="000F0F6C" w:rsidRDefault="000F0F6C" w:rsidP="00A65453">
            <w:pPr>
              <w:numPr>
                <w:ilvl w:val="0"/>
                <w:numId w:val="243"/>
              </w:numPr>
              <w:ind w:left="383" w:firstLineChars="0"/>
              <w:rPr>
                <w:color w:val="000000" w:themeColor="text1"/>
              </w:rPr>
            </w:pPr>
            <w:r w:rsidRPr="000F0F6C">
              <w:rPr>
                <w:rFonts w:hint="eastAsia"/>
                <w:color w:val="000000" w:themeColor="text1"/>
              </w:rPr>
              <w:t>電話</w:t>
            </w:r>
          </w:p>
        </w:tc>
        <w:tc>
          <w:tcPr>
            <w:tcW w:w="7790" w:type="dxa"/>
          </w:tcPr>
          <w:p w14:paraId="676821C4"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電話機を設ける場合は、旅客の移動を妨げないよう留意することを基本とする。</w:t>
            </w:r>
          </w:p>
        </w:tc>
      </w:tr>
      <w:tr w:rsidR="000F0F6C" w:rsidRPr="000F0F6C" w14:paraId="105EBCB2" w14:textId="77777777" w:rsidTr="000F0F6C">
        <w:tc>
          <w:tcPr>
            <w:tcW w:w="1478" w:type="dxa"/>
          </w:tcPr>
          <w:p w14:paraId="713BB029" w14:textId="77777777" w:rsidR="000F0F6C" w:rsidRPr="000F0F6C" w:rsidRDefault="000F0F6C" w:rsidP="00A65453">
            <w:pPr>
              <w:numPr>
                <w:ilvl w:val="0"/>
                <w:numId w:val="243"/>
              </w:numPr>
              <w:ind w:left="383" w:firstLineChars="0"/>
              <w:rPr>
                <w:color w:val="000000" w:themeColor="text1"/>
              </w:rPr>
            </w:pPr>
            <w:r w:rsidRPr="000F0F6C">
              <w:rPr>
                <w:rFonts w:hint="eastAsia"/>
                <w:color w:val="000000" w:themeColor="text1"/>
              </w:rPr>
              <w:t>電話の高さ</w:t>
            </w:r>
          </w:p>
        </w:tc>
        <w:tc>
          <w:tcPr>
            <w:tcW w:w="7790" w:type="dxa"/>
          </w:tcPr>
          <w:p w14:paraId="19E20ECE"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電話機の1台以上について、電話台の高さを70cm程度とし、電話置台の台下の高さを60cm程度以上とすることを基本とする。</w:t>
            </w:r>
          </w:p>
        </w:tc>
      </w:tr>
      <w:tr w:rsidR="000F0F6C" w:rsidRPr="000F0F6C" w14:paraId="168A3C51" w14:textId="77777777" w:rsidTr="000F0F6C">
        <w:tc>
          <w:tcPr>
            <w:tcW w:w="1478" w:type="dxa"/>
          </w:tcPr>
          <w:p w14:paraId="1D79B38F" w14:textId="77777777" w:rsidR="000F0F6C" w:rsidRPr="000F0F6C" w:rsidRDefault="000F0F6C" w:rsidP="00A65453">
            <w:pPr>
              <w:numPr>
                <w:ilvl w:val="0"/>
                <w:numId w:val="243"/>
              </w:numPr>
              <w:ind w:left="383" w:firstLineChars="0"/>
              <w:rPr>
                <w:color w:val="000000" w:themeColor="text1"/>
              </w:rPr>
            </w:pPr>
            <w:r w:rsidRPr="000F0F6C">
              <w:rPr>
                <w:rFonts w:hint="eastAsia"/>
                <w:color w:val="000000" w:themeColor="text1"/>
              </w:rPr>
              <w:t>電話のボタン等の高さ</w:t>
            </w:r>
          </w:p>
        </w:tc>
        <w:tc>
          <w:tcPr>
            <w:tcW w:w="7790" w:type="dxa"/>
          </w:tcPr>
          <w:p w14:paraId="60EA45F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ダイヤルやボタンの高さは、90～100cm程度とすることを基本とする。</w:t>
            </w:r>
          </w:p>
        </w:tc>
      </w:tr>
      <w:tr w:rsidR="000F0F6C" w:rsidRPr="000F0F6C" w14:paraId="256EA213" w14:textId="77777777" w:rsidTr="000F0F6C">
        <w:tc>
          <w:tcPr>
            <w:tcW w:w="1478" w:type="dxa"/>
          </w:tcPr>
          <w:p w14:paraId="5038BC60" w14:textId="77777777" w:rsidR="000F0F6C" w:rsidRPr="000F0F6C" w:rsidRDefault="000F0F6C" w:rsidP="00A65453">
            <w:pPr>
              <w:numPr>
                <w:ilvl w:val="0"/>
                <w:numId w:val="243"/>
              </w:numPr>
              <w:ind w:left="383" w:firstLineChars="0"/>
              <w:rPr>
                <w:color w:val="000000" w:themeColor="text1"/>
              </w:rPr>
            </w:pPr>
            <w:r w:rsidRPr="000F0F6C">
              <w:rPr>
                <w:rFonts w:hint="eastAsia"/>
                <w:color w:val="000000" w:themeColor="text1"/>
              </w:rPr>
              <w:t>電話の蹴込み</w:t>
            </w:r>
          </w:p>
        </w:tc>
        <w:tc>
          <w:tcPr>
            <w:tcW w:w="7790" w:type="dxa"/>
          </w:tcPr>
          <w:p w14:paraId="2B9F9D9F"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 xml:space="preserve"> 蹴込みの奥行きは45cm以上確保することを基本とする。</w:t>
            </w:r>
          </w:p>
        </w:tc>
      </w:tr>
      <w:tr w:rsidR="000F0F6C" w:rsidRPr="000F0F6C" w14:paraId="0C2C7D37" w14:textId="77777777" w:rsidTr="000F0F6C">
        <w:tc>
          <w:tcPr>
            <w:tcW w:w="1478" w:type="dxa"/>
          </w:tcPr>
          <w:p w14:paraId="204C670E" w14:textId="77777777" w:rsidR="000F0F6C" w:rsidRPr="000F0F6C" w:rsidRDefault="000F0F6C" w:rsidP="00A65453">
            <w:pPr>
              <w:numPr>
                <w:ilvl w:val="0"/>
                <w:numId w:val="243"/>
              </w:numPr>
              <w:ind w:left="383" w:firstLineChars="0"/>
              <w:rPr>
                <w:color w:val="000000" w:themeColor="text1"/>
              </w:rPr>
            </w:pPr>
            <w:r w:rsidRPr="000F0F6C">
              <w:rPr>
                <w:rFonts w:hint="eastAsia"/>
                <w:color w:val="000000" w:themeColor="text1"/>
              </w:rPr>
              <w:t>電話機</w:t>
            </w:r>
          </w:p>
        </w:tc>
        <w:tc>
          <w:tcPr>
            <w:tcW w:w="7790" w:type="dxa"/>
          </w:tcPr>
          <w:p w14:paraId="2E1A47BF"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少なくとも1台は音声増幅装置付電話機を設ける。この場合、見やすい位置にその旨を表示する。</w:t>
            </w:r>
          </w:p>
          <w:p w14:paraId="413F450D" w14:textId="77777777" w:rsidR="000F0F6C" w:rsidRPr="000F0F6C" w:rsidRDefault="000F0F6C" w:rsidP="000F0F6C">
            <w:pPr>
              <w:ind w:left="250" w:hangingChars="125" w:hanging="250"/>
              <w:rPr>
                <w:color w:val="000000" w:themeColor="text1"/>
              </w:rPr>
            </w:pPr>
            <w:r w:rsidRPr="000F0F6C">
              <w:rPr>
                <w:rFonts w:hint="eastAsia"/>
                <w:color w:val="4DC4FF"/>
              </w:rPr>
              <w:t xml:space="preserve">G </w:t>
            </w:r>
            <w:r w:rsidRPr="000F0F6C">
              <w:rPr>
                <w:rFonts w:hint="eastAsia"/>
                <w:color w:val="000000" w:themeColor="text1"/>
              </w:rPr>
              <w:t>外国人の利用の多い旅客施設には、英語表示の可能な電話を設置する。</w:t>
            </w:r>
          </w:p>
          <w:p w14:paraId="3348D552"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補聴器利用者などが電話を利用しやすいよう、公衆電話の周辺では電磁波が発生しないよう留意することを基本とする。</w:t>
            </w:r>
          </w:p>
        </w:tc>
      </w:tr>
      <w:tr w:rsidR="000F0F6C" w:rsidRPr="000F0F6C" w14:paraId="228D7CAE" w14:textId="77777777" w:rsidTr="000F0F6C">
        <w:tc>
          <w:tcPr>
            <w:tcW w:w="1478" w:type="dxa"/>
          </w:tcPr>
          <w:p w14:paraId="21CC52F7" w14:textId="77777777" w:rsidR="000F0F6C" w:rsidRPr="000F0F6C" w:rsidRDefault="000F0F6C" w:rsidP="00A65453">
            <w:pPr>
              <w:numPr>
                <w:ilvl w:val="0"/>
                <w:numId w:val="243"/>
              </w:numPr>
              <w:ind w:left="383" w:firstLineChars="0"/>
              <w:rPr>
                <w:color w:val="000000" w:themeColor="text1"/>
              </w:rPr>
            </w:pPr>
            <w:r w:rsidRPr="000F0F6C">
              <w:rPr>
                <w:rFonts w:hint="eastAsia"/>
                <w:color w:val="000000" w:themeColor="text1"/>
              </w:rPr>
              <w:t>FAX・通信環境等</w:t>
            </w:r>
          </w:p>
        </w:tc>
        <w:tc>
          <w:tcPr>
            <w:tcW w:w="7790" w:type="dxa"/>
          </w:tcPr>
          <w:p w14:paraId="3697991C"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聴覚障がい者が外部と連絡をとれるよう、自由に利用できる公衆FAXを設置することや、携帯電話等が利用できる環境とする。</w:t>
            </w:r>
          </w:p>
          <w:p w14:paraId="70D996AB" w14:textId="77777777" w:rsidR="000F0F6C" w:rsidRPr="000F0F6C" w:rsidRDefault="000F0F6C" w:rsidP="000F0F6C">
            <w:pPr>
              <w:ind w:left="250" w:hangingChars="125" w:hanging="250"/>
              <w:rPr>
                <w:color w:val="000000" w:themeColor="text1"/>
              </w:rPr>
            </w:pPr>
            <w:r w:rsidRPr="000F0F6C">
              <w:rPr>
                <w:rFonts w:hint="eastAsia"/>
                <w:b/>
                <w:bCs/>
                <w:color w:val="FF4B00"/>
              </w:rPr>
              <w:t>C</w:t>
            </w:r>
            <w:r w:rsidRPr="000F0F6C">
              <w:rPr>
                <w:rFonts w:hint="eastAsia"/>
                <w:color w:val="000000" w:themeColor="text1"/>
              </w:rPr>
              <w:t>筆談用のメモ用紙やホワイトボード、コミュニケーションボードでの対応等の聴覚障がい者に留意した設備を備える。</w:t>
            </w:r>
          </w:p>
          <w:p w14:paraId="6676139B"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案内施設などにおいては、ヒアリングループや手話での対応等の聴覚障がい者に留意した設備を備えた低いカウンターの設置とする。</w:t>
            </w:r>
          </w:p>
          <w:p w14:paraId="5ADB1A51" w14:textId="77777777" w:rsidR="000F0F6C" w:rsidRPr="000F0F6C" w:rsidRDefault="000F0F6C" w:rsidP="000F0F6C">
            <w:pPr>
              <w:ind w:left="250" w:hangingChars="125" w:hanging="250"/>
              <w:rPr>
                <w:color w:val="000000" w:themeColor="text1"/>
              </w:rPr>
            </w:pPr>
            <w:r w:rsidRPr="000F0F6C">
              <w:rPr>
                <w:rFonts w:hint="eastAsia"/>
                <w:color w:val="4DC4FF"/>
              </w:rPr>
              <w:t>G</w:t>
            </w:r>
            <w:r w:rsidRPr="000F0F6C">
              <w:rPr>
                <w:rFonts w:hint="eastAsia"/>
                <w:color w:val="000000" w:themeColor="text1"/>
              </w:rPr>
              <w:t>電話リレーサービスで外部と連絡がとれるよう、電話リレーサービスのブースやインターネット通信が可能なタブレット貸出を行う。</w:t>
            </w:r>
          </w:p>
        </w:tc>
      </w:tr>
    </w:tbl>
    <w:p w14:paraId="28F4DE3A" w14:textId="77777777" w:rsidR="000F0F6C" w:rsidRPr="000F0F6C" w:rsidRDefault="000F0F6C" w:rsidP="000F0F6C">
      <w:pPr>
        <w:ind w:left="0" w:firstLineChars="0" w:firstLine="0"/>
      </w:pPr>
    </w:p>
    <w:p w14:paraId="54FE27B1" w14:textId="77777777" w:rsidR="000F0F6C" w:rsidRPr="000F0F6C" w:rsidRDefault="000F0F6C" w:rsidP="000F0F6C">
      <w:pPr>
        <w:ind w:left="0" w:firstLineChars="0" w:firstLine="0"/>
      </w:pPr>
    </w:p>
    <w:p w14:paraId="24EC2507" w14:textId="1255396A" w:rsidR="00405932" w:rsidRDefault="00405932" w:rsidP="008D1A60">
      <w:pPr>
        <w:pStyle w:val="EXPO14"/>
        <w:ind w:firstLineChars="0" w:firstLine="0"/>
        <w:rPr>
          <w:lang w:eastAsia="x-none"/>
        </w:rPr>
      </w:pPr>
    </w:p>
    <w:p w14:paraId="6A885000" w14:textId="0A720E8F" w:rsidR="00405932" w:rsidRDefault="00405932" w:rsidP="008D1A60">
      <w:pPr>
        <w:pStyle w:val="EXPO14"/>
        <w:ind w:firstLineChars="0" w:firstLine="0"/>
        <w:rPr>
          <w:lang w:eastAsia="x-none"/>
        </w:rPr>
      </w:pPr>
    </w:p>
    <w:p w14:paraId="295D4828" w14:textId="7AA5F308" w:rsidR="00405932" w:rsidRDefault="00405932" w:rsidP="008D1A60">
      <w:pPr>
        <w:pStyle w:val="EXPO14"/>
        <w:ind w:firstLineChars="0" w:firstLine="0"/>
        <w:rPr>
          <w:lang w:eastAsia="x-none"/>
        </w:rPr>
      </w:pPr>
    </w:p>
    <w:p w14:paraId="4B696534" w14:textId="255C59ED" w:rsidR="00405932" w:rsidRDefault="00405932" w:rsidP="008D1A60">
      <w:pPr>
        <w:pStyle w:val="EXPO14"/>
        <w:ind w:firstLineChars="0" w:firstLine="0"/>
        <w:rPr>
          <w:lang w:eastAsia="x-none"/>
        </w:rPr>
      </w:pPr>
    </w:p>
    <w:p w14:paraId="62F2B15D" w14:textId="138B1594" w:rsidR="00405932" w:rsidRDefault="00405932" w:rsidP="008D1A60">
      <w:pPr>
        <w:pStyle w:val="EXPO14"/>
        <w:ind w:firstLineChars="0" w:firstLine="0"/>
        <w:rPr>
          <w:lang w:eastAsia="x-none"/>
        </w:rPr>
      </w:pPr>
    </w:p>
    <w:p w14:paraId="59C78B9B" w14:textId="5743A607" w:rsidR="00405932" w:rsidRDefault="00405932" w:rsidP="008D1A60">
      <w:pPr>
        <w:pStyle w:val="EXPO14"/>
        <w:ind w:firstLineChars="0" w:firstLine="0"/>
        <w:rPr>
          <w:lang w:eastAsia="x-none"/>
        </w:rPr>
      </w:pPr>
    </w:p>
    <w:p w14:paraId="594549E3" w14:textId="52306028" w:rsidR="00405932" w:rsidRDefault="00405932" w:rsidP="008D1A60">
      <w:pPr>
        <w:pStyle w:val="EXPO14"/>
        <w:ind w:firstLineChars="0" w:firstLine="0"/>
        <w:rPr>
          <w:lang w:eastAsia="x-none"/>
        </w:rPr>
      </w:pPr>
    </w:p>
    <w:p w14:paraId="4679E364" w14:textId="77777777" w:rsidR="00405932" w:rsidRPr="00405932" w:rsidRDefault="00405932" w:rsidP="00405932">
      <w:pPr>
        <w:pStyle w:val="EXPO10"/>
        <w:numPr>
          <w:ilvl w:val="0"/>
          <w:numId w:val="0"/>
        </w:numPr>
        <w:spacing w:line="80" w:lineRule="exact"/>
        <w:ind w:left="357" w:hanging="357"/>
      </w:pPr>
      <w:r>
        <w:rPr>
          <w:lang w:eastAsia="x-none"/>
        </w:rPr>
        <w:br/>
      </w:r>
    </w:p>
    <w:p w14:paraId="4D15509D" w14:textId="77777777" w:rsidR="00405932" w:rsidRPr="00405932" w:rsidRDefault="00405932" w:rsidP="00405932">
      <w:pPr>
        <w:keepNext/>
        <w:tabs>
          <w:tab w:val="left" w:pos="674"/>
        </w:tabs>
        <w:spacing w:beforeLines="100" w:before="360" w:afterLines="50" w:after="180"/>
        <w:ind w:left="0" w:firstLineChars="0" w:firstLine="0"/>
        <w:rPr>
          <w:rFonts w:hAnsi="Arial"/>
          <w:b/>
          <w:bCs/>
          <w:sz w:val="24"/>
          <w:szCs w:val="24"/>
          <w:lang w:eastAsia="zh-TW"/>
        </w:rPr>
      </w:pPr>
      <w:bookmarkStart w:id="86" w:name="_Toc117258284"/>
      <w:r w:rsidRPr="00405932">
        <w:rPr>
          <w:rFonts w:hAnsi="Arial" w:hint="eastAsia"/>
          <w:b/>
          <w:bCs/>
          <w:sz w:val="24"/>
          <w:szCs w:val="24"/>
          <w:lang w:eastAsia="zh-TW"/>
        </w:rPr>
        <w:t>3-5. 鉄道輸送手段（車両等）</w:t>
      </w:r>
      <w:bookmarkEnd w:id="86"/>
    </w:p>
    <w:p w14:paraId="45C27658" w14:textId="77777777" w:rsidR="00405932" w:rsidRPr="00405932" w:rsidRDefault="00405932" w:rsidP="00405932">
      <w:pPr>
        <w:ind w:leftChars="100" w:firstLineChars="100" w:firstLine="200"/>
      </w:pPr>
      <w:r w:rsidRPr="00405932">
        <w:rPr>
          <w:rFonts w:hint="eastAsia"/>
        </w:rPr>
        <w:t>本ガイドラインの対象となる鉄道輸送機関においては、高齢者、障がい者等の移動制約者を念頭におきつつ、ユニバーサルデザインの考え方にも留意し「だれでも」全ての車両に乗車可能となるよう、留意が必要な幅広い利用者にとってアクセシブルな機能を含むよう、整備を進める事が望ましい。</w:t>
      </w:r>
    </w:p>
    <w:p w14:paraId="5042E99B" w14:textId="77777777" w:rsidR="00405932" w:rsidRPr="00405932" w:rsidRDefault="00405932" w:rsidP="00405932">
      <w:pPr>
        <w:ind w:leftChars="100" w:firstLineChars="100" w:firstLine="200"/>
      </w:pPr>
      <w:r w:rsidRPr="00405932">
        <w:rPr>
          <w:rFonts w:hint="eastAsia"/>
        </w:rPr>
        <w:t>鉄道車両については、「Tokyo2020アクセシビリティ・ガイドライン」における記載事項及び『公共交通機関の旅客施設に関する移動等円滑化整備ガイドライン、バリアフリー整備ガイドライン、車両等編（令和４年３月、国土交通省総合政策局バリアフリー政策課）』を基本とし、博覧会協会が主催の「駅ワークショップ」における意見もできる限り反映することとする。</w:t>
      </w:r>
    </w:p>
    <w:p w14:paraId="3208BEC5" w14:textId="77777777" w:rsidR="00405932" w:rsidRPr="00405932" w:rsidRDefault="00405932" w:rsidP="00405932">
      <w:pPr>
        <w:ind w:leftChars="100" w:firstLineChars="100" w:firstLine="200"/>
      </w:pPr>
    </w:p>
    <w:p w14:paraId="148B4EC8" w14:textId="77777777" w:rsidR="00405932" w:rsidRPr="00405932" w:rsidRDefault="00405932" w:rsidP="00405932">
      <w:pPr>
        <w:keepNext/>
        <w:tabs>
          <w:tab w:val="left" w:pos="794"/>
        </w:tabs>
        <w:spacing w:beforeLines="100" w:before="360" w:afterLines="50" w:after="180"/>
        <w:ind w:left="-284" w:firstLine="271"/>
        <w:rPr>
          <w:rFonts w:hAnsi="Arial"/>
          <w:b/>
          <w:bCs/>
          <w:sz w:val="24"/>
          <w:szCs w:val="24"/>
          <w:lang w:eastAsia="zh-TW"/>
        </w:rPr>
      </w:pPr>
      <w:bookmarkStart w:id="87" w:name="_Toc117258285"/>
      <w:r w:rsidRPr="00405932">
        <w:rPr>
          <w:rFonts w:hAnsi="Arial" w:hint="eastAsia"/>
          <w:b/>
          <w:bCs/>
          <w:sz w:val="24"/>
          <w:szCs w:val="24"/>
          <w:lang w:eastAsia="zh-TW"/>
        </w:rPr>
        <w:t>3-5-1. 鉄軌道車両</w:t>
      </w:r>
      <w:bookmarkEnd w:id="87"/>
    </w:p>
    <w:p w14:paraId="3F59FF83" w14:textId="77777777" w:rsidR="00405932" w:rsidRPr="00405932" w:rsidRDefault="00405932" w:rsidP="00A65453">
      <w:pPr>
        <w:pStyle w:val="EXPO1"/>
        <w:numPr>
          <w:ilvl w:val="0"/>
          <w:numId w:val="274"/>
        </w:numPr>
        <w:rPr>
          <w:lang w:eastAsia="zh-TW"/>
        </w:rPr>
      </w:pPr>
      <w:r w:rsidRPr="00405932">
        <w:rPr>
          <w:rFonts w:hint="eastAsia"/>
          <w:lang w:eastAsia="zh-TW"/>
        </w:rPr>
        <w:t>乗降口（車外）</w:t>
      </w:r>
    </w:p>
    <w:p w14:paraId="7AAC088C" w14:textId="77777777" w:rsidR="00405932" w:rsidRPr="00405932" w:rsidRDefault="00405932" w:rsidP="00A65453">
      <w:pPr>
        <w:pStyle w:val="EXPO10"/>
        <w:numPr>
          <w:ilvl w:val="0"/>
          <w:numId w:val="275"/>
        </w:numPr>
        <w:rPr>
          <w:color w:val="000000" w:themeColor="text1"/>
        </w:rPr>
      </w:pPr>
      <w:r w:rsidRPr="00405932">
        <w:rPr>
          <w:rFonts w:hint="eastAsia"/>
          <w:color w:val="000000" w:themeColor="text1"/>
        </w:rPr>
        <w:t>基本的な考え方</w:t>
      </w:r>
    </w:p>
    <w:p w14:paraId="34D0D966" w14:textId="77777777" w:rsidR="00405932" w:rsidRPr="00405932" w:rsidRDefault="00405932" w:rsidP="00405932">
      <w:pPr>
        <w:ind w:leftChars="100" w:firstLineChars="100" w:firstLine="200"/>
        <w:rPr>
          <w:color w:val="000000" w:themeColor="text1"/>
        </w:rPr>
      </w:pPr>
      <w:r w:rsidRPr="00405932">
        <w:rPr>
          <w:rFonts w:hint="eastAsia"/>
          <w:color w:val="000000" w:themeColor="text1"/>
        </w:rPr>
        <w:t>旅客用乗降口の床面の縁端とプラットホームの縁端との間隔は、車いす使用者等が円滑に乗降できるように鉄道車両の走行に支障を及ぼすおそれのない範囲において、できる限り小さいものとする。また、プラットホーム上の旅客の転落を防止するための設備を設けるものとする。</w:t>
      </w:r>
    </w:p>
    <w:p w14:paraId="4B30DF51" w14:textId="77777777" w:rsidR="00405932" w:rsidRPr="00405932" w:rsidRDefault="00405932" w:rsidP="00405932">
      <w:pPr>
        <w:ind w:leftChars="100" w:firstLineChars="100" w:firstLine="200"/>
        <w:rPr>
          <w:color w:val="000000" w:themeColor="text1"/>
        </w:rPr>
      </w:pPr>
      <w:r w:rsidRPr="00405932">
        <w:rPr>
          <w:rFonts w:hint="eastAsia"/>
          <w:color w:val="000000" w:themeColor="text1"/>
        </w:rPr>
        <w:t>車体の側面には、鉄道車両の行き先及び種別を見やすいように表示するものとする。</w:t>
      </w:r>
    </w:p>
    <w:p w14:paraId="2CF40849" w14:textId="77777777" w:rsidR="00405932" w:rsidRPr="00405932" w:rsidRDefault="00405932" w:rsidP="00405932">
      <w:pPr>
        <w:ind w:leftChars="105" w:left="210" w:firstLineChars="105" w:firstLine="210"/>
        <w:rPr>
          <w:color w:val="000000" w:themeColor="text1"/>
        </w:rPr>
      </w:pPr>
    </w:p>
    <w:p w14:paraId="28EE948A" w14:textId="77777777" w:rsidR="00405932" w:rsidRPr="00405932" w:rsidRDefault="00405932" w:rsidP="00405932">
      <w:pPr>
        <w:numPr>
          <w:ilvl w:val="0"/>
          <w:numId w:val="32"/>
        </w:numPr>
        <w:ind w:firstLineChars="0"/>
        <w:rPr>
          <w:color w:val="000000" w:themeColor="text1"/>
        </w:rPr>
      </w:pPr>
      <w:r w:rsidRPr="00405932">
        <w:rPr>
          <w:rFonts w:hint="eastAsia"/>
          <w:color w:val="000000" w:themeColor="text1"/>
        </w:rPr>
        <w:t>各種基準等</w:t>
      </w:r>
    </w:p>
    <w:tbl>
      <w:tblPr>
        <w:tblStyle w:val="52"/>
        <w:tblW w:w="0" w:type="auto"/>
        <w:tblInd w:w="360" w:type="dxa"/>
        <w:tblLayout w:type="fixed"/>
        <w:tblLook w:val="04A0" w:firstRow="1" w:lastRow="0" w:firstColumn="1" w:lastColumn="0" w:noHBand="0" w:noVBand="1"/>
      </w:tblPr>
      <w:tblGrid>
        <w:gridCol w:w="1478"/>
        <w:gridCol w:w="7790"/>
      </w:tblGrid>
      <w:tr w:rsidR="00405932" w:rsidRPr="00405932" w14:paraId="2017E2A0"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3C53890" w14:textId="77777777" w:rsidR="00405932" w:rsidRPr="00405932" w:rsidRDefault="00405932" w:rsidP="00405932">
            <w:pPr>
              <w:ind w:left="0" w:firstLineChars="0" w:firstLine="0"/>
              <w:rPr>
                <w:color w:val="000000" w:themeColor="text1"/>
                <w:lang w:eastAsia="zh-TW"/>
              </w:rPr>
            </w:pPr>
            <w:r w:rsidRPr="00405932">
              <w:rPr>
                <w:rFonts w:hint="eastAsia"/>
                <w:color w:val="000000" w:themeColor="text1"/>
                <w:lang w:eastAsia="zh-TW"/>
              </w:rPr>
              <w:t>関係法令：「移動等円滑化基準」</w:t>
            </w:r>
          </w:p>
        </w:tc>
      </w:tr>
      <w:tr w:rsidR="00405932" w:rsidRPr="00405932" w14:paraId="60681AF2"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4F5DE6B2" w14:textId="77777777" w:rsidR="00405932" w:rsidRPr="00405932" w:rsidRDefault="00405932" w:rsidP="00405932">
            <w:pPr>
              <w:ind w:left="0" w:firstLineChars="0" w:firstLine="0"/>
              <w:rPr>
                <w:color w:val="000000" w:themeColor="text1"/>
                <w:kern w:val="2"/>
              </w:rPr>
            </w:pPr>
            <w:r w:rsidRPr="00405932">
              <w:rPr>
                <w:rFonts w:hint="eastAsia"/>
                <w:color w:val="000000" w:themeColor="text1"/>
                <w:kern w:val="2"/>
              </w:rPr>
              <w:t>（旅客用乗降口）</w:t>
            </w:r>
          </w:p>
        </w:tc>
      </w:tr>
      <w:tr w:rsidR="00405932" w:rsidRPr="00405932" w14:paraId="0FCE2663" w14:textId="77777777" w:rsidTr="001D6E31">
        <w:trPr>
          <w:trHeight w:val="1739"/>
        </w:trPr>
        <w:tc>
          <w:tcPr>
            <w:tcW w:w="9268" w:type="dxa"/>
            <w:gridSpan w:val="2"/>
            <w:tcBorders>
              <w:top w:val="single" w:sz="4" w:space="0" w:color="auto"/>
              <w:left w:val="single" w:sz="4" w:space="0" w:color="auto"/>
              <w:bottom w:val="single" w:sz="4" w:space="0" w:color="auto"/>
              <w:right w:val="single" w:sz="4" w:space="0" w:color="auto"/>
            </w:tcBorders>
          </w:tcPr>
          <w:p w14:paraId="14DE9F6B" w14:textId="77777777" w:rsidR="00405932" w:rsidRPr="00405932" w:rsidRDefault="00405932" w:rsidP="00405932">
            <w:pPr>
              <w:ind w:leftChars="100" w:left="400" w:hangingChars="100" w:hanging="200"/>
              <w:rPr>
                <w:color w:val="000000" w:themeColor="text1"/>
              </w:rPr>
            </w:pPr>
            <w:r w:rsidRPr="00405932">
              <w:rPr>
                <w:rFonts w:hint="eastAsia"/>
                <w:color w:val="000000" w:themeColor="text1"/>
              </w:rPr>
              <w:t>第三十一条　　旅客用乗降口は、次に掲げる基準に適合するものでなければならない。</w:t>
            </w:r>
          </w:p>
          <w:p w14:paraId="3B9675C2" w14:textId="77777777" w:rsidR="00405932" w:rsidRPr="00405932" w:rsidRDefault="00405932" w:rsidP="00405932">
            <w:pPr>
              <w:ind w:leftChars="200" w:left="600" w:hangingChars="100" w:hanging="200"/>
              <w:rPr>
                <w:color w:val="000000" w:themeColor="text1"/>
              </w:rPr>
            </w:pPr>
            <w:r w:rsidRPr="00405932">
              <w:rPr>
                <w:rFonts w:hint="eastAsia"/>
                <w:color w:val="000000" w:themeColor="text1"/>
              </w:rPr>
              <w:t>一　　旅客用乗降口の床面の縁端とプラットホームの縁端との間隔は、鉄道車両の走行に支障を及ぼすおそれのない範囲において、できる限り小さいものであること。</w:t>
            </w:r>
          </w:p>
          <w:p w14:paraId="16305B8F" w14:textId="77777777" w:rsidR="00405932" w:rsidRPr="00405932" w:rsidRDefault="00405932" w:rsidP="00405932">
            <w:pPr>
              <w:ind w:leftChars="200" w:left="600" w:hangingChars="100" w:hanging="200"/>
              <w:rPr>
                <w:color w:val="000000" w:themeColor="text1"/>
              </w:rPr>
            </w:pPr>
            <w:r w:rsidRPr="00405932">
              <w:rPr>
                <w:rFonts w:hint="eastAsia"/>
                <w:color w:val="000000" w:themeColor="text1"/>
              </w:rPr>
              <w:t>二　　旅客用乗降口の床面とプラットホームとは、できる限り平らであること。</w:t>
            </w:r>
          </w:p>
          <w:p w14:paraId="58354CBF" w14:textId="77777777" w:rsidR="00405932" w:rsidRPr="00405932" w:rsidRDefault="00405932" w:rsidP="00405932">
            <w:pPr>
              <w:ind w:leftChars="200" w:left="600" w:hangingChars="100" w:hanging="200"/>
              <w:rPr>
                <w:color w:val="000000" w:themeColor="text1"/>
                <w:kern w:val="2"/>
              </w:rPr>
            </w:pPr>
            <w:r w:rsidRPr="00405932">
              <w:rPr>
                <w:rFonts w:hint="eastAsia"/>
                <w:color w:val="000000" w:themeColor="text1"/>
              </w:rPr>
              <w:t>三　　旅客用乗降口のうち一列車ごとに一以上は、幅が八十センチメートル以上であること。ただし、構造上の理由によりやむを得ない場合は、この限りでない。</w:t>
            </w:r>
          </w:p>
        </w:tc>
      </w:tr>
      <w:tr w:rsidR="00405932" w:rsidRPr="00405932" w14:paraId="0191C261" w14:textId="77777777" w:rsidTr="001D6E31">
        <w:trPr>
          <w:trHeight w:val="271"/>
        </w:trPr>
        <w:tc>
          <w:tcPr>
            <w:tcW w:w="9268" w:type="dxa"/>
            <w:gridSpan w:val="2"/>
            <w:tcBorders>
              <w:top w:val="single" w:sz="4" w:space="0" w:color="auto"/>
              <w:left w:val="single" w:sz="4" w:space="0" w:color="auto"/>
              <w:bottom w:val="single" w:sz="4" w:space="0" w:color="auto"/>
              <w:right w:val="single" w:sz="4" w:space="0" w:color="auto"/>
            </w:tcBorders>
          </w:tcPr>
          <w:p w14:paraId="72A36620" w14:textId="77777777" w:rsidR="00405932" w:rsidRPr="00405932" w:rsidRDefault="00405932" w:rsidP="00405932">
            <w:pPr>
              <w:ind w:left="0" w:firstLineChars="0" w:firstLine="0"/>
              <w:rPr>
                <w:color w:val="000000" w:themeColor="text1"/>
                <w:kern w:val="2"/>
              </w:rPr>
            </w:pPr>
            <w:r w:rsidRPr="00405932">
              <w:rPr>
                <w:rFonts w:hint="eastAsia"/>
                <w:color w:val="000000" w:themeColor="text1"/>
                <w:kern w:val="2"/>
              </w:rPr>
              <w:t>（車体）</w:t>
            </w:r>
          </w:p>
        </w:tc>
      </w:tr>
      <w:tr w:rsidR="00405932" w:rsidRPr="00405932" w14:paraId="1E2EEC86" w14:textId="77777777" w:rsidTr="001D6E31">
        <w:trPr>
          <w:trHeight w:val="1576"/>
        </w:trPr>
        <w:tc>
          <w:tcPr>
            <w:tcW w:w="9268" w:type="dxa"/>
            <w:gridSpan w:val="2"/>
            <w:tcBorders>
              <w:top w:val="single" w:sz="4" w:space="0" w:color="auto"/>
              <w:left w:val="single" w:sz="4" w:space="0" w:color="auto"/>
              <w:bottom w:val="single" w:sz="4" w:space="0" w:color="auto"/>
              <w:right w:val="single" w:sz="4" w:space="0" w:color="auto"/>
            </w:tcBorders>
          </w:tcPr>
          <w:p w14:paraId="4FDAB451" w14:textId="77777777" w:rsidR="00405932" w:rsidRPr="00405932" w:rsidRDefault="00405932" w:rsidP="00405932">
            <w:pPr>
              <w:ind w:leftChars="100" w:left="400" w:hangingChars="100" w:hanging="200"/>
              <w:rPr>
                <w:color w:val="000000" w:themeColor="text1"/>
              </w:rPr>
            </w:pPr>
            <w:r w:rsidRPr="00405932">
              <w:rPr>
                <w:rFonts w:hint="eastAsia"/>
                <w:color w:val="000000" w:themeColor="text1"/>
              </w:rPr>
              <w:t>第三十三条　　鉄道車両の連結部（常時連結している部分に限る。）には、プラットホーム上の旅客の転落を防止するための設備を設けなければならない。ただし、プラットホームの設備等により旅客が転落するおそれのない場合は、この限りでない。</w:t>
            </w:r>
          </w:p>
          <w:p w14:paraId="1444604B" w14:textId="77777777" w:rsidR="00405932" w:rsidRPr="00405932" w:rsidRDefault="00405932" w:rsidP="00405932">
            <w:pPr>
              <w:ind w:leftChars="100" w:left="400" w:hangingChars="100" w:hanging="200"/>
              <w:rPr>
                <w:color w:val="000000" w:themeColor="text1"/>
                <w:kern w:val="2"/>
              </w:rPr>
            </w:pPr>
            <w:r w:rsidRPr="00405932">
              <w:rPr>
                <w:rFonts w:hint="eastAsia"/>
                <w:color w:val="000000" w:themeColor="text1"/>
              </w:rPr>
              <w:t>２　　車体の側面に、鉄道車両の行き先及び種別を見やすいように表示しなければならない。ただし、行き先又は種別が明らかな場合は、この限りでない。</w:t>
            </w:r>
          </w:p>
        </w:tc>
      </w:tr>
      <w:tr w:rsidR="00405932" w:rsidRPr="00405932" w14:paraId="3FC17890"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09348AE7" w14:textId="77777777" w:rsidR="00405932" w:rsidRPr="00405932" w:rsidRDefault="00405932" w:rsidP="00405932">
            <w:pPr>
              <w:ind w:left="0" w:firstLineChars="0" w:firstLine="0"/>
              <w:rPr>
                <w:color w:val="000000" w:themeColor="text1"/>
              </w:rPr>
            </w:pPr>
            <w:r w:rsidRPr="00405932">
              <w:rPr>
                <w:rFonts w:hint="eastAsia"/>
                <w:color w:val="000000" w:themeColor="text1"/>
              </w:rPr>
              <w:t>基準：「ガイドライン」</w:t>
            </w:r>
          </w:p>
        </w:tc>
      </w:tr>
      <w:tr w:rsidR="00405932" w:rsidRPr="00405932" w14:paraId="37DD7442" w14:textId="77777777" w:rsidTr="001D6E31">
        <w:tc>
          <w:tcPr>
            <w:tcW w:w="1478" w:type="dxa"/>
            <w:tcBorders>
              <w:top w:val="single" w:sz="4" w:space="0" w:color="auto"/>
              <w:left w:val="single" w:sz="4" w:space="0" w:color="auto"/>
              <w:bottom w:val="single" w:sz="4" w:space="0" w:color="auto"/>
              <w:right w:val="single" w:sz="4" w:space="0" w:color="auto"/>
            </w:tcBorders>
          </w:tcPr>
          <w:p w14:paraId="7C3B1270" w14:textId="77777777" w:rsidR="00405932" w:rsidRPr="00405932" w:rsidRDefault="00405932" w:rsidP="00A65453">
            <w:pPr>
              <w:numPr>
                <w:ilvl w:val="0"/>
                <w:numId w:val="265"/>
              </w:numPr>
              <w:ind w:left="371" w:firstLineChars="0"/>
              <w:rPr>
                <w:color w:val="000000" w:themeColor="text1"/>
              </w:rPr>
            </w:pPr>
            <w:r w:rsidRPr="00405932">
              <w:rPr>
                <w:rFonts w:hint="eastAsia"/>
                <w:color w:val="000000" w:themeColor="text1"/>
              </w:rPr>
              <w:t>段差・隙間</w:t>
            </w:r>
          </w:p>
        </w:tc>
        <w:tc>
          <w:tcPr>
            <w:tcW w:w="7790" w:type="dxa"/>
            <w:tcBorders>
              <w:top w:val="single" w:sz="4" w:space="0" w:color="auto"/>
              <w:left w:val="single" w:sz="4" w:space="0" w:color="auto"/>
              <w:bottom w:val="single" w:sz="4" w:space="0" w:color="auto"/>
              <w:right w:val="single" w:sz="4" w:space="0" w:color="auto"/>
            </w:tcBorders>
          </w:tcPr>
          <w:p w14:paraId="013F42A2"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車両とプラットホームの段差・隙間について、段差はできる限り平らに、隙間はできる限り小さいものとする。</w:t>
            </w:r>
          </w:p>
          <w:p w14:paraId="72EC02B6"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施設側の渡り板が速やかに設置できない場合は、車両内に車いす使用者の円滑な乗降のための渡り板の配備、段差解消装置を設置することを基本とする。</w:t>
            </w:r>
          </w:p>
          <w:p w14:paraId="6330F35B"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地方鉄道等において段差が大きい場合には、①施設側におけるホームの嵩上げ、②車両側における低床化、③段差解消装置等を設置するなどにより、段差解消すること。</w:t>
            </w:r>
          </w:p>
          <w:p w14:paraId="67F4DD5F"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異なる規格の型式が混在する路線の場合は、2ｃｍを超える逆段差が生じないことを念頭に置きつつ、計画的に車両床面高さが統一されるよう車両更新（新造車）に取り組む。</w:t>
            </w:r>
          </w:p>
        </w:tc>
      </w:tr>
      <w:tr w:rsidR="00405932" w:rsidRPr="00405932" w14:paraId="0EF71521" w14:textId="77777777" w:rsidTr="001D6E31">
        <w:tc>
          <w:tcPr>
            <w:tcW w:w="1478" w:type="dxa"/>
            <w:tcBorders>
              <w:top w:val="single" w:sz="4" w:space="0" w:color="auto"/>
              <w:left w:val="single" w:sz="4" w:space="0" w:color="auto"/>
              <w:bottom w:val="single" w:sz="4" w:space="0" w:color="auto"/>
              <w:right w:val="single" w:sz="4" w:space="0" w:color="auto"/>
            </w:tcBorders>
          </w:tcPr>
          <w:p w14:paraId="45C1CD49" w14:textId="77777777" w:rsidR="00405932" w:rsidRPr="00405932" w:rsidRDefault="00405932" w:rsidP="00A65453">
            <w:pPr>
              <w:numPr>
                <w:ilvl w:val="0"/>
                <w:numId w:val="265"/>
              </w:numPr>
              <w:ind w:left="371" w:firstLineChars="0"/>
              <w:rPr>
                <w:color w:val="000000" w:themeColor="text1"/>
              </w:rPr>
            </w:pPr>
            <w:r w:rsidRPr="00405932">
              <w:rPr>
                <w:rFonts w:hint="eastAsia"/>
                <w:color w:val="000000" w:themeColor="text1"/>
              </w:rPr>
              <w:lastRenderedPageBreak/>
              <w:t>乗降口の幅</w:t>
            </w:r>
          </w:p>
        </w:tc>
        <w:tc>
          <w:tcPr>
            <w:tcW w:w="7790" w:type="dxa"/>
            <w:tcBorders>
              <w:top w:val="single" w:sz="4" w:space="0" w:color="auto"/>
              <w:left w:val="single" w:sz="4" w:space="0" w:color="auto"/>
              <w:bottom w:val="single" w:sz="4" w:space="0" w:color="auto"/>
              <w:right w:val="single" w:sz="4" w:space="0" w:color="auto"/>
            </w:tcBorders>
          </w:tcPr>
          <w:p w14:paraId="36ED4409"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旅客用乗降口のうち１列車に１以上は、有効幅を80ｃｍ以上とする。</w:t>
            </w:r>
          </w:p>
          <w:p w14:paraId="4757D0EE"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車いすスペースの直近の旅客用乗降口は、車いす使用者等が円滑に乗降できるように、有効幅を90ｃｍ以上とすることを基本とする。</w:t>
            </w:r>
          </w:p>
        </w:tc>
      </w:tr>
      <w:tr w:rsidR="00405932" w:rsidRPr="00405932" w14:paraId="1457D58B" w14:textId="77777777" w:rsidTr="001D6E31">
        <w:tc>
          <w:tcPr>
            <w:tcW w:w="1478" w:type="dxa"/>
            <w:tcBorders>
              <w:top w:val="single" w:sz="4" w:space="0" w:color="auto"/>
              <w:left w:val="single" w:sz="4" w:space="0" w:color="auto"/>
              <w:bottom w:val="single" w:sz="4" w:space="0" w:color="auto"/>
              <w:right w:val="single" w:sz="4" w:space="0" w:color="auto"/>
            </w:tcBorders>
          </w:tcPr>
          <w:p w14:paraId="37F23E39" w14:textId="77777777" w:rsidR="00405932" w:rsidRPr="00405932" w:rsidRDefault="00405932" w:rsidP="00A65453">
            <w:pPr>
              <w:numPr>
                <w:ilvl w:val="0"/>
                <w:numId w:val="265"/>
              </w:numPr>
              <w:ind w:left="371" w:firstLineChars="0"/>
              <w:rPr>
                <w:color w:val="000000" w:themeColor="text1"/>
              </w:rPr>
            </w:pPr>
            <w:r w:rsidRPr="00405932">
              <w:rPr>
                <w:rFonts w:hint="eastAsia"/>
                <w:color w:val="000000" w:themeColor="text1"/>
              </w:rPr>
              <w:t>行き先・車両種別 表示</w:t>
            </w:r>
          </w:p>
        </w:tc>
        <w:tc>
          <w:tcPr>
            <w:tcW w:w="7790" w:type="dxa"/>
            <w:tcBorders>
              <w:top w:val="single" w:sz="4" w:space="0" w:color="auto"/>
              <w:left w:val="single" w:sz="4" w:space="0" w:color="auto"/>
              <w:bottom w:val="single" w:sz="4" w:space="0" w:color="auto"/>
              <w:right w:val="single" w:sz="4" w:space="0" w:color="auto"/>
            </w:tcBorders>
          </w:tcPr>
          <w:p w14:paraId="6349E320"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車体の側面に、当該車両の行き先及び種別を大きな文字により見やすいように表示する。ただし、行き先又は種別が明らかな場合は、この限りでない。</w:t>
            </w:r>
          </w:p>
          <w:p w14:paraId="249B3B56"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車体の側面に、車両番号（号車）等を大きな文字により見やすいように表示することを基本とする。ただし、車両の編成が一定していない等の理由によりやむを得ない場合は、この限りではない。</w:t>
            </w:r>
          </w:p>
          <w:p w14:paraId="72401D9E"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弱視（ロービジョン）の方・色覚異常者に留意し、見分けやすい色の組み合わせを用いて、表示要素ごとの輝度コントラストを確保した表示とすることを基本とする。</w:t>
            </w:r>
          </w:p>
          <w:p w14:paraId="20BD2C43"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照明又は高輝度LED等により、夜間でも視認できるものとすることを基本とする。</w:t>
            </w:r>
          </w:p>
        </w:tc>
      </w:tr>
      <w:tr w:rsidR="00405932" w:rsidRPr="00405932" w14:paraId="7C9E0FB4" w14:textId="77777777" w:rsidTr="001D6E31">
        <w:tc>
          <w:tcPr>
            <w:tcW w:w="1478" w:type="dxa"/>
            <w:tcBorders>
              <w:top w:val="single" w:sz="4" w:space="0" w:color="auto"/>
              <w:left w:val="single" w:sz="4" w:space="0" w:color="auto"/>
              <w:bottom w:val="single" w:sz="4" w:space="0" w:color="auto"/>
              <w:right w:val="single" w:sz="4" w:space="0" w:color="auto"/>
            </w:tcBorders>
          </w:tcPr>
          <w:p w14:paraId="08A7E8C0" w14:textId="77777777" w:rsidR="00405932" w:rsidRPr="00405932" w:rsidRDefault="00405932" w:rsidP="00A65453">
            <w:pPr>
              <w:numPr>
                <w:ilvl w:val="0"/>
                <w:numId w:val="265"/>
              </w:numPr>
              <w:ind w:left="371" w:firstLineChars="0"/>
              <w:rPr>
                <w:color w:val="000000" w:themeColor="text1"/>
              </w:rPr>
            </w:pPr>
            <w:r w:rsidRPr="00405932">
              <w:rPr>
                <w:rFonts w:hint="eastAsia"/>
                <w:color w:val="000000" w:themeColor="text1"/>
              </w:rPr>
              <w:t>転落防止設備の設置</w:t>
            </w:r>
          </w:p>
        </w:tc>
        <w:tc>
          <w:tcPr>
            <w:tcW w:w="7790" w:type="dxa"/>
            <w:tcBorders>
              <w:top w:val="single" w:sz="4" w:space="0" w:color="auto"/>
              <w:left w:val="single" w:sz="4" w:space="0" w:color="auto"/>
              <w:bottom w:val="single" w:sz="4" w:space="0" w:color="auto"/>
              <w:right w:val="single" w:sz="4" w:space="0" w:color="auto"/>
            </w:tcBorders>
          </w:tcPr>
          <w:p w14:paraId="2C98CA85"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旅客列車の車両の連結部（常時連結している部分に限る）は、プラットホーム上の旅客の転落を防止するため、転落防止用ほろ等転落防止設備を設置する。ただし、プラットホームの設備等により旅客が転落するおそれのない場合は、この限りでない。</w:t>
            </w:r>
          </w:p>
        </w:tc>
      </w:tr>
      <w:tr w:rsidR="00405932" w:rsidRPr="00405932" w14:paraId="68F396AC" w14:textId="77777777" w:rsidTr="001D6E31">
        <w:tc>
          <w:tcPr>
            <w:tcW w:w="1478" w:type="dxa"/>
            <w:tcBorders>
              <w:top w:val="single" w:sz="4" w:space="0" w:color="auto"/>
              <w:left w:val="single" w:sz="4" w:space="0" w:color="auto"/>
              <w:bottom w:val="single" w:sz="4" w:space="0" w:color="auto"/>
              <w:right w:val="single" w:sz="4" w:space="0" w:color="auto"/>
            </w:tcBorders>
          </w:tcPr>
          <w:p w14:paraId="56CD5FDB" w14:textId="77777777" w:rsidR="00405932" w:rsidRPr="00405932" w:rsidRDefault="00405932" w:rsidP="00A65453">
            <w:pPr>
              <w:numPr>
                <w:ilvl w:val="0"/>
                <w:numId w:val="265"/>
              </w:numPr>
              <w:ind w:left="371" w:firstLineChars="0"/>
              <w:rPr>
                <w:color w:val="000000" w:themeColor="text1"/>
              </w:rPr>
            </w:pPr>
            <w:r w:rsidRPr="00405932">
              <w:rPr>
                <w:rFonts w:hint="eastAsia"/>
                <w:color w:val="000000" w:themeColor="text1"/>
              </w:rPr>
              <w:t>聴覚障がい者用ドア開閉動作開始ランプ</w:t>
            </w:r>
          </w:p>
        </w:tc>
        <w:tc>
          <w:tcPr>
            <w:tcW w:w="7790" w:type="dxa"/>
            <w:tcBorders>
              <w:top w:val="single" w:sz="4" w:space="0" w:color="auto"/>
              <w:left w:val="single" w:sz="4" w:space="0" w:color="auto"/>
              <w:bottom w:val="single" w:sz="4" w:space="0" w:color="auto"/>
              <w:right w:val="single" w:sz="4" w:space="0" w:color="auto"/>
            </w:tcBorders>
          </w:tcPr>
          <w:p w14:paraId="1FE32AF4"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聴覚障がい者等が車内外から戸の開閉のタイミングを確認できるよう、車内ランプ又は車外ランプの点滅等により戸の開閉のタイミングを表示することを基本とする。</w:t>
            </w:r>
          </w:p>
        </w:tc>
      </w:tr>
      <w:tr w:rsidR="00405932" w:rsidRPr="00405932" w14:paraId="6F5186FF" w14:textId="77777777" w:rsidTr="001D6E31">
        <w:tc>
          <w:tcPr>
            <w:tcW w:w="1478" w:type="dxa"/>
            <w:tcBorders>
              <w:top w:val="single" w:sz="4" w:space="0" w:color="auto"/>
              <w:left w:val="single" w:sz="4" w:space="0" w:color="auto"/>
              <w:bottom w:val="single" w:sz="4" w:space="0" w:color="auto"/>
              <w:right w:val="single" w:sz="4" w:space="0" w:color="auto"/>
            </w:tcBorders>
          </w:tcPr>
          <w:p w14:paraId="63E841FD" w14:textId="77777777" w:rsidR="00405932" w:rsidRPr="00405932" w:rsidRDefault="00405932" w:rsidP="00A65453">
            <w:pPr>
              <w:numPr>
                <w:ilvl w:val="0"/>
                <w:numId w:val="265"/>
              </w:numPr>
              <w:ind w:left="371" w:firstLineChars="0"/>
              <w:rPr>
                <w:color w:val="000000" w:themeColor="text1"/>
              </w:rPr>
            </w:pPr>
            <w:r w:rsidRPr="00405932">
              <w:rPr>
                <w:rFonts w:hint="eastAsia"/>
                <w:color w:val="000000" w:themeColor="text1"/>
              </w:rPr>
              <w:t>視覚障がい者用ドア開案内装置</w:t>
            </w:r>
          </w:p>
        </w:tc>
        <w:tc>
          <w:tcPr>
            <w:tcW w:w="7790" w:type="dxa"/>
            <w:tcBorders>
              <w:top w:val="single" w:sz="4" w:space="0" w:color="auto"/>
              <w:left w:val="single" w:sz="4" w:space="0" w:color="auto"/>
              <w:bottom w:val="single" w:sz="4" w:space="0" w:color="auto"/>
              <w:right w:val="single" w:sz="4" w:space="0" w:color="auto"/>
            </w:tcBorders>
          </w:tcPr>
          <w:p w14:paraId="60386A43"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視覚障がい者等のために、ドアが開いていることを示すための音声案内装置（音声等により常時「開」状態を案内するもの）を設けることを基本とする。なお、当該音声等は車外から聞き取ることができれば良く、スピーカーの設置位置は車内外を問わない。なお、音声案内は、JIS T0902を参考とする。</w:t>
            </w:r>
          </w:p>
        </w:tc>
      </w:tr>
      <w:tr w:rsidR="00405932" w:rsidRPr="00405932" w14:paraId="1F136350" w14:textId="77777777" w:rsidTr="001D6E31">
        <w:tc>
          <w:tcPr>
            <w:tcW w:w="1478" w:type="dxa"/>
            <w:tcBorders>
              <w:top w:val="single" w:sz="4" w:space="0" w:color="auto"/>
              <w:left w:val="single" w:sz="4" w:space="0" w:color="auto"/>
              <w:bottom w:val="single" w:sz="4" w:space="0" w:color="auto"/>
              <w:right w:val="single" w:sz="4" w:space="0" w:color="auto"/>
            </w:tcBorders>
          </w:tcPr>
          <w:p w14:paraId="25B4CBBD" w14:textId="77777777" w:rsidR="00405932" w:rsidRPr="00405932" w:rsidRDefault="00405932" w:rsidP="00A65453">
            <w:pPr>
              <w:numPr>
                <w:ilvl w:val="0"/>
                <w:numId w:val="265"/>
              </w:numPr>
              <w:ind w:left="371" w:firstLineChars="0"/>
              <w:rPr>
                <w:color w:val="000000" w:themeColor="text1"/>
              </w:rPr>
            </w:pPr>
            <w:r w:rsidRPr="00405932">
              <w:rPr>
                <w:rFonts w:hint="eastAsia"/>
                <w:color w:val="000000" w:themeColor="text1"/>
              </w:rPr>
              <w:t>戸の開閉ボタン</w:t>
            </w:r>
          </w:p>
        </w:tc>
        <w:tc>
          <w:tcPr>
            <w:tcW w:w="7790" w:type="dxa"/>
            <w:tcBorders>
              <w:top w:val="single" w:sz="4" w:space="0" w:color="auto"/>
              <w:left w:val="single" w:sz="4" w:space="0" w:color="auto"/>
              <w:bottom w:val="single" w:sz="4" w:space="0" w:color="auto"/>
              <w:right w:val="single" w:sz="4" w:space="0" w:color="auto"/>
            </w:tcBorders>
          </w:tcPr>
          <w:p w14:paraId="23F8E91A"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戸の開閉ボタンを設けた場合は、周囲の色と輝度コントラストを確保し、視覚的にわかりやすいものとし、開閉を示す矢印の刻印等触れてもわかりやすい形状とすることを基本とする。</w:t>
            </w:r>
          </w:p>
        </w:tc>
      </w:tr>
      <w:tr w:rsidR="00405932" w:rsidRPr="00405932" w14:paraId="01322665" w14:textId="77777777" w:rsidTr="001D6E31">
        <w:tc>
          <w:tcPr>
            <w:tcW w:w="1478" w:type="dxa"/>
            <w:tcBorders>
              <w:top w:val="single" w:sz="4" w:space="0" w:color="auto"/>
              <w:left w:val="single" w:sz="4" w:space="0" w:color="auto"/>
              <w:bottom w:val="single" w:sz="4" w:space="0" w:color="auto"/>
              <w:right w:val="single" w:sz="4" w:space="0" w:color="auto"/>
            </w:tcBorders>
          </w:tcPr>
          <w:p w14:paraId="45D5B7DF" w14:textId="77777777" w:rsidR="00405932" w:rsidRPr="00405932" w:rsidRDefault="00405932" w:rsidP="00A65453">
            <w:pPr>
              <w:numPr>
                <w:ilvl w:val="0"/>
                <w:numId w:val="265"/>
              </w:numPr>
              <w:ind w:left="371" w:firstLineChars="0"/>
              <w:rPr>
                <w:color w:val="000000" w:themeColor="text1"/>
              </w:rPr>
            </w:pPr>
            <w:r w:rsidRPr="00405932">
              <w:rPr>
                <w:rFonts w:hint="eastAsia"/>
                <w:color w:val="000000" w:themeColor="text1"/>
              </w:rPr>
              <w:t>隙間の警告</w:t>
            </w:r>
          </w:p>
        </w:tc>
        <w:tc>
          <w:tcPr>
            <w:tcW w:w="7790" w:type="dxa"/>
            <w:tcBorders>
              <w:top w:val="single" w:sz="4" w:space="0" w:color="auto"/>
              <w:left w:val="single" w:sz="4" w:space="0" w:color="auto"/>
              <w:bottom w:val="single" w:sz="4" w:space="0" w:color="auto"/>
              <w:right w:val="single" w:sz="4" w:space="0" w:color="auto"/>
            </w:tcBorders>
          </w:tcPr>
          <w:p w14:paraId="32FBCE9D"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ホームが曲線の場合は車両とプラットホームの隙間が大きくなるため、音声（JIS T0902を参考）及び光で危険性を注意喚起する。</w:t>
            </w:r>
          </w:p>
        </w:tc>
      </w:tr>
      <w:tr w:rsidR="00405932" w:rsidRPr="00405932" w14:paraId="69EBB259" w14:textId="77777777" w:rsidTr="001D6E31">
        <w:tc>
          <w:tcPr>
            <w:tcW w:w="1478" w:type="dxa"/>
            <w:tcBorders>
              <w:top w:val="single" w:sz="4" w:space="0" w:color="auto"/>
              <w:left w:val="single" w:sz="4" w:space="0" w:color="auto"/>
              <w:bottom w:val="single" w:sz="4" w:space="0" w:color="auto"/>
              <w:right w:val="single" w:sz="4" w:space="0" w:color="auto"/>
            </w:tcBorders>
          </w:tcPr>
          <w:p w14:paraId="7BF79D7F" w14:textId="77777777" w:rsidR="00405932" w:rsidRPr="00405932" w:rsidRDefault="00405932" w:rsidP="00A65453">
            <w:pPr>
              <w:numPr>
                <w:ilvl w:val="0"/>
                <w:numId w:val="265"/>
              </w:numPr>
              <w:ind w:left="371" w:firstLineChars="0"/>
              <w:rPr>
                <w:color w:val="000000" w:themeColor="text1"/>
              </w:rPr>
            </w:pPr>
            <w:r w:rsidRPr="00405932">
              <w:rPr>
                <w:rFonts w:hint="eastAsia"/>
                <w:color w:val="000000" w:themeColor="text1"/>
              </w:rPr>
              <w:t>隙間解消設備</w:t>
            </w:r>
          </w:p>
        </w:tc>
        <w:tc>
          <w:tcPr>
            <w:tcW w:w="7790" w:type="dxa"/>
            <w:tcBorders>
              <w:top w:val="single" w:sz="4" w:space="0" w:color="auto"/>
              <w:left w:val="single" w:sz="4" w:space="0" w:color="auto"/>
              <w:bottom w:val="single" w:sz="4" w:space="0" w:color="auto"/>
              <w:right w:val="single" w:sz="4" w:space="0" w:color="auto"/>
            </w:tcBorders>
          </w:tcPr>
          <w:p w14:paraId="656202CD" w14:textId="77777777" w:rsidR="00405932" w:rsidRPr="00405932" w:rsidRDefault="00405932" w:rsidP="00405932">
            <w:pPr>
              <w:ind w:left="250" w:hangingChars="125" w:hanging="250"/>
              <w:rPr>
                <w:color w:val="000000" w:themeColor="text1"/>
              </w:rPr>
            </w:pPr>
            <w:r w:rsidRPr="00405932">
              <w:rPr>
                <w:rFonts w:hint="eastAsia"/>
                <w:color w:val="4DC4FF"/>
              </w:rPr>
              <w:t xml:space="preserve">G </w:t>
            </w:r>
            <w:r w:rsidRPr="00405932">
              <w:rPr>
                <w:rFonts w:hint="eastAsia"/>
                <w:color w:val="000000" w:themeColor="text1"/>
              </w:rPr>
              <w:t>乗降口の床面の縁端部には、ステップ（クツズリ）を設け、車両とプラットホームの隙間をできるだけ小さくする。</w:t>
            </w:r>
          </w:p>
          <w:p w14:paraId="7C126CFA"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上記の隙間を小さくするための設備の縁端部は、全体にわたり十分な太さで周囲の床の色とのコントラストを確保し、当該ステップを容易に識別できるようにする。</w:t>
            </w:r>
          </w:p>
        </w:tc>
      </w:tr>
      <w:tr w:rsidR="00405932" w:rsidRPr="00405932" w14:paraId="20746CAD" w14:textId="77777777" w:rsidTr="001D6E31">
        <w:tc>
          <w:tcPr>
            <w:tcW w:w="1478" w:type="dxa"/>
            <w:tcBorders>
              <w:top w:val="single" w:sz="4" w:space="0" w:color="auto"/>
              <w:left w:val="single" w:sz="4" w:space="0" w:color="auto"/>
              <w:bottom w:val="single" w:sz="4" w:space="0" w:color="auto"/>
              <w:right w:val="single" w:sz="4" w:space="0" w:color="auto"/>
            </w:tcBorders>
          </w:tcPr>
          <w:p w14:paraId="1225E02B" w14:textId="77777777" w:rsidR="00405932" w:rsidRPr="00405932" w:rsidRDefault="00405932" w:rsidP="00A65453">
            <w:pPr>
              <w:numPr>
                <w:ilvl w:val="0"/>
                <w:numId w:val="265"/>
              </w:numPr>
              <w:ind w:left="371" w:firstLineChars="0"/>
              <w:rPr>
                <w:color w:val="000000" w:themeColor="text1"/>
              </w:rPr>
            </w:pPr>
            <w:r w:rsidRPr="00405932">
              <w:rPr>
                <w:rFonts w:hint="eastAsia"/>
                <w:color w:val="000000" w:themeColor="text1"/>
              </w:rPr>
              <w:t>自動段差解消設備</w:t>
            </w:r>
          </w:p>
        </w:tc>
        <w:tc>
          <w:tcPr>
            <w:tcW w:w="7790" w:type="dxa"/>
            <w:tcBorders>
              <w:top w:val="single" w:sz="4" w:space="0" w:color="auto"/>
              <w:left w:val="single" w:sz="4" w:space="0" w:color="auto"/>
              <w:bottom w:val="single" w:sz="4" w:space="0" w:color="auto"/>
              <w:right w:val="single" w:sz="4" w:space="0" w:color="auto"/>
            </w:tcBorders>
          </w:tcPr>
          <w:p w14:paraId="5215914F"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車いすスペース直近の乗降口には、車いす使用者が円滑に乗降するための自動段差解消設備を設ける。</w:t>
            </w:r>
          </w:p>
        </w:tc>
      </w:tr>
      <w:tr w:rsidR="00405932" w:rsidRPr="00405932" w14:paraId="0C7C2842" w14:textId="77777777" w:rsidTr="001D6E31">
        <w:tc>
          <w:tcPr>
            <w:tcW w:w="1478" w:type="dxa"/>
            <w:tcBorders>
              <w:top w:val="single" w:sz="4" w:space="0" w:color="auto"/>
              <w:left w:val="single" w:sz="4" w:space="0" w:color="auto"/>
              <w:bottom w:val="single" w:sz="4" w:space="0" w:color="auto"/>
              <w:right w:val="single" w:sz="4" w:space="0" w:color="auto"/>
            </w:tcBorders>
          </w:tcPr>
          <w:p w14:paraId="2D79EEAF" w14:textId="77777777" w:rsidR="00405932" w:rsidRPr="00405932" w:rsidRDefault="00405932" w:rsidP="00A65453">
            <w:pPr>
              <w:numPr>
                <w:ilvl w:val="0"/>
                <w:numId w:val="265"/>
              </w:numPr>
              <w:ind w:left="371" w:firstLineChars="0"/>
              <w:rPr>
                <w:color w:val="000000" w:themeColor="text1"/>
              </w:rPr>
            </w:pPr>
            <w:r w:rsidRPr="00405932">
              <w:rPr>
                <w:rFonts w:hint="eastAsia"/>
                <w:color w:val="000000" w:themeColor="text1"/>
              </w:rPr>
              <w:t>戸のレール</w:t>
            </w:r>
          </w:p>
        </w:tc>
        <w:tc>
          <w:tcPr>
            <w:tcW w:w="7790" w:type="dxa"/>
            <w:tcBorders>
              <w:top w:val="single" w:sz="4" w:space="0" w:color="auto"/>
              <w:left w:val="single" w:sz="4" w:space="0" w:color="auto"/>
              <w:bottom w:val="single" w:sz="4" w:space="0" w:color="auto"/>
              <w:right w:val="single" w:sz="4" w:space="0" w:color="auto"/>
            </w:tcBorders>
          </w:tcPr>
          <w:p w14:paraId="39C66E24" w14:textId="77777777" w:rsidR="00405932" w:rsidRPr="00405932" w:rsidRDefault="00405932" w:rsidP="00405932">
            <w:pPr>
              <w:ind w:left="250" w:hangingChars="125" w:hanging="250"/>
              <w:rPr>
                <w:color w:val="000000" w:themeColor="text1"/>
              </w:rPr>
            </w:pPr>
            <w:r w:rsidRPr="00405932">
              <w:rPr>
                <w:rFonts w:hint="eastAsia"/>
                <w:color w:val="4DC4FF"/>
              </w:rPr>
              <w:t xml:space="preserve">G </w:t>
            </w:r>
            <w:r w:rsidRPr="00405932">
              <w:rPr>
                <w:rFonts w:hint="eastAsia"/>
                <w:color w:val="000000" w:themeColor="text1"/>
              </w:rPr>
              <w:t>車いす使用者等が円滑に乗降できるように、戸のレールの出っ張りを解消する。</w:t>
            </w:r>
          </w:p>
        </w:tc>
      </w:tr>
      <w:tr w:rsidR="00405932" w:rsidRPr="00405932" w14:paraId="1241E9ED" w14:textId="77777777" w:rsidTr="001D6E31">
        <w:tc>
          <w:tcPr>
            <w:tcW w:w="1478" w:type="dxa"/>
            <w:tcBorders>
              <w:top w:val="single" w:sz="4" w:space="0" w:color="auto"/>
              <w:left w:val="single" w:sz="4" w:space="0" w:color="auto"/>
              <w:bottom w:val="single" w:sz="4" w:space="0" w:color="auto"/>
              <w:right w:val="single" w:sz="4" w:space="0" w:color="auto"/>
            </w:tcBorders>
          </w:tcPr>
          <w:p w14:paraId="122122E7" w14:textId="77777777" w:rsidR="00405932" w:rsidRPr="00405932" w:rsidRDefault="00405932" w:rsidP="00A65453">
            <w:pPr>
              <w:numPr>
                <w:ilvl w:val="0"/>
                <w:numId w:val="265"/>
              </w:numPr>
              <w:ind w:left="371" w:firstLineChars="0"/>
              <w:rPr>
                <w:color w:val="000000" w:themeColor="text1"/>
              </w:rPr>
            </w:pPr>
            <w:r w:rsidRPr="00405932">
              <w:rPr>
                <w:rFonts w:hint="eastAsia"/>
                <w:color w:val="000000" w:themeColor="text1"/>
              </w:rPr>
              <w:t>戸の開閉ボタン</w:t>
            </w:r>
          </w:p>
        </w:tc>
        <w:tc>
          <w:tcPr>
            <w:tcW w:w="7790" w:type="dxa"/>
            <w:tcBorders>
              <w:top w:val="single" w:sz="4" w:space="0" w:color="auto"/>
              <w:left w:val="single" w:sz="4" w:space="0" w:color="auto"/>
              <w:bottom w:val="single" w:sz="4" w:space="0" w:color="auto"/>
              <w:right w:val="single" w:sz="4" w:space="0" w:color="auto"/>
            </w:tcBorders>
          </w:tcPr>
          <w:p w14:paraId="1C44B0DE"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 xml:space="preserve"> 戸の開閉ボタンを設けた場合は、ボタン上部に点字を併記する。</w:t>
            </w:r>
          </w:p>
        </w:tc>
      </w:tr>
      <w:tr w:rsidR="00405932" w:rsidRPr="00405932" w14:paraId="50574917" w14:textId="77777777" w:rsidTr="001D6E31">
        <w:tc>
          <w:tcPr>
            <w:tcW w:w="1478" w:type="dxa"/>
            <w:tcBorders>
              <w:top w:val="single" w:sz="4" w:space="0" w:color="auto"/>
              <w:left w:val="single" w:sz="4" w:space="0" w:color="auto"/>
              <w:bottom w:val="single" w:sz="4" w:space="0" w:color="auto"/>
              <w:right w:val="single" w:sz="4" w:space="0" w:color="auto"/>
            </w:tcBorders>
          </w:tcPr>
          <w:p w14:paraId="05B7E232" w14:textId="77777777" w:rsidR="00405932" w:rsidRPr="00405932" w:rsidRDefault="00405932" w:rsidP="00A65453">
            <w:pPr>
              <w:numPr>
                <w:ilvl w:val="0"/>
                <w:numId w:val="265"/>
              </w:numPr>
              <w:ind w:left="371" w:firstLineChars="0"/>
              <w:rPr>
                <w:color w:val="000000" w:themeColor="text1"/>
              </w:rPr>
            </w:pPr>
            <w:r w:rsidRPr="00405932">
              <w:rPr>
                <w:rFonts w:hint="eastAsia"/>
                <w:color w:val="000000" w:themeColor="text1"/>
              </w:rPr>
              <w:t>乗降口の戸の位置</w:t>
            </w:r>
          </w:p>
        </w:tc>
        <w:tc>
          <w:tcPr>
            <w:tcW w:w="7790" w:type="dxa"/>
            <w:tcBorders>
              <w:top w:val="single" w:sz="4" w:space="0" w:color="auto"/>
              <w:left w:val="single" w:sz="4" w:space="0" w:color="auto"/>
              <w:bottom w:val="single" w:sz="4" w:space="0" w:color="auto"/>
              <w:right w:val="single" w:sz="4" w:space="0" w:color="auto"/>
            </w:tcBorders>
          </w:tcPr>
          <w:p w14:paraId="7A6D5B5F"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乗降口の戸の位置は列車間で可能な限り統一を図る。ただし、通勤型（短距離）鉄道用車両と都市間鉄道用車両等、用途が異なる車両が混在する路線の場合は、この限りではない。</w:t>
            </w:r>
          </w:p>
        </w:tc>
      </w:tr>
      <w:tr w:rsidR="00405932" w:rsidRPr="00405932" w14:paraId="69724E2F" w14:textId="77777777" w:rsidTr="001D6E31">
        <w:tc>
          <w:tcPr>
            <w:tcW w:w="1478" w:type="dxa"/>
            <w:tcBorders>
              <w:top w:val="single" w:sz="4" w:space="0" w:color="auto"/>
              <w:left w:val="single" w:sz="4" w:space="0" w:color="auto"/>
              <w:bottom w:val="single" w:sz="4" w:space="0" w:color="auto"/>
              <w:right w:val="single" w:sz="4" w:space="0" w:color="auto"/>
            </w:tcBorders>
          </w:tcPr>
          <w:p w14:paraId="3F9BE1AE" w14:textId="77777777" w:rsidR="00405932" w:rsidRPr="00405932" w:rsidRDefault="00405932" w:rsidP="00A65453">
            <w:pPr>
              <w:numPr>
                <w:ilvl w:val="0"/>
                <w:numId w:val="265"/>
              </w:numPr>
              <w:ind w:left="371" w:firstLineChars="0"/>
              <w:rPr>
                <w:color w:val="000000" w:themeColor="text1"/>
              </w:rPr>
            </w:pPr>
            <w:r w:rsidRPr="00405932">
              <w:rPr>
                <w:rFonts w:hint="eastAsia"/>
                <w:color w:val="000000" w:themeColor="text1"/>
              </w:rPr>
              <w:t>音による警告</w:t>
            </w:r>
          </w:p>
        </w:tc>
        <w:tc>
          <w:tcPr>
            <w:tcW w:w="7790" w:type="dxa"/>
            <w:tcBorders>
              <w:top w:val="single" w:sz="4" w:space="0" w:color="auto"/>
              <w:left w:val="single" w:sz="4" w:space="0" w:color="auto"/>
              <w:bottom w:val="single" w:sz="4" w:space="0" w:color="auto"/>
              <w:right w:val="single" w:sz="4" w:space="0" w:color="auto"/>
            </w:tcBorders>
          </w:tcPr>
          <w:p w14:paraId="5A2DA062"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運行中に車両の連結・分離などが行われるなどの理由により、転落防止設備が設置できない場合には、音声（JIS T0902を参考）による警告を行う。</w:t>
            </w:r>
          </w:p>
          <w:p w14:paraId="236EB714" w14:textId="77777777" w:rsidR="00405932" w:rsidRPr="00405932" w:rsidRDefault="00405932" w:rsidP="00405932">
            <w:pPr>
              <w:ind w:left="250" w:hangingChars="125" w:hanging="250"/>
              <w:rPr>
                <w:color w:val="000000" w:themeColor="text1"/>
              </w:rPr>
            </w:pPr>
          </w:p>
        </w:tc>
      </w:tr>
    </w:tbl>
    <w:p w14:paraId="612E4BB2" w14:textId="77777777" w:rsidR="00405932" w:rsidRPr="00405932" w:rsidRDefault="00405932" w:rsidP="00405932">
      <w:pPr>
        <w:keepNext/>
        <w:numPr>
          <w:ilvl w:val="0"/>
          <w:numId w:val="18"/>
        </w:numPr>
        <w:spacing w:beforeLines="100" w:before="360"/>
        <w:ind w:firstLineChars="0"/>
        <w:rPr>
          <w:rFonts w:hAnsi="メイリオ"/>
          <w:lang w:eastAsia="zh-TW"/>
        </w:rPr>
      </w:pPr>
      <w:r w:rsidRPr="00405932">
        <w:rPr>
          <w:rFonts w:hAnsi="メイリオ" w:hint="eastAsia"/>
          <w:lang w:eastAsia="zh-TW"/>
        </w:rPr>
        <w:lastRenderedPageBreak/>
        <w:t>乗降口（車内）</w:t>
      </w:r>
    </w:p>
    <w:p w14:paraId="481AD7B6" w14:textId="77777777" w:rsidR="00405932" w:rsidRPr="00405932" w:rsidRDefault="00405932" w:rsidP="00A65453">
      <w:pPr>
        <w:pStyle w:val="EXPO10"/>
        <w:numPr>
          <w:ilvl w:val="0"/>
          <w:numId w:val="276"/>
        </w:numPr>
        <w:rPr>
          <w:color w:val="000000" w:themeColor="text1"/>
        </w:rPr>
      </w:pPr>
      <w:r w:rsidRPr="00405932">
        <w:rPr>
          <w:rFonts w:hint="eastAsia"/>
          <w:color w:val="000000" w:themeColor="text1"/>
        </w:rPr>
        <w:t>基本的な考え方</w:t>
      </w:r>
    </w:p>
    <w:p w14:paraId="48D2381C" w14:textId="77777777" w:rsidR="00405932" w:rsidRPr="00405932" w:rsidRDefault="00405932" w:rsidP="00405932">
      <w:pPr>
        <w:ind w:leftChars="100" w:firstLineChars="100" w:firstLine="200"/>
        <w:rPr>
          <w:color w:val="000000" w:themeColor="text1"/>
        </w:rPr>
      </w:pPr>
      <w:r w:rsidRPr="00405932">
        <w:rPr>
          <w:rFonts w:hint="eastAsia"/>
          <w:color w:val="000000" w:themeColor="text1"/>
        </w:rPr>
        <w:t>旅客用乗降口は転倒を避けるために滑りにくい床面とするとともに、車内の段を容易に識別できるものとし、通路及び客室内には、手すりを設けるものとする。</w:t>
      </w:r>
    </w:p>
    <w:p w14:paraId="43BF5F97" w14:textId="77777777" w:rsidR="00405932" w:rsidRPr="00405932" w:rsidRDefault="00405932" w:rsidP="00405932">
      <w:pPr>
        <w:ind w:leftChars="100" w:firstLineChars="100" w:firstLine="200"/>
        <w:rPr>
          <w:color w:val="000000" w:themeColor="text1"/>
        </w:rPr>
      </w:pPr>
      <w:r w:rsidRPr="00405932">
        <w:rPr>
          <w:rFonts w:hint="eastAsia"/>
          <w:color w:val="000000" w:themeColor="text1"/>
        </w:rPr>
        <w:t>また、客室内の旅客用乗降口の戸又はその付近には、当該列車の車両の位置その他の位置に関する情報を文字及び点字により表示することで視覚障がい者にも認識できるものとする。</w:t>
      </w:r>
    </w:p>
    <w:p w14:paraId="1FC30065" w14:textId="77777777" w:rsidR="00405932" w:rsidRPr="00405932" w:rsidRDefault="00405932" w:rsidP="00405932">
      <w:pPr>
        <w:ind w:leftChars="100" w:firstLineChars="100" w:firstLine="200"/>
      </w:pPr>
    </w:p>
    <w:p w14:paraId="16F2E2AF" w14:textId="77777777" w:rsidR="00405932" w:rsidRPr="00405932" w:rsidRDefault="00405932" w:rsidP="00405932">
      <w:pPr>
        <w:numPr>
          <w:ilvl w:val="0"/>
          <w:numId w:val="32"/>
        </w:numPr>
        <w:ind w:firstLineChars="0"/>
      </w:pPr>
      <w:r w:rsidRPr="00405932">
        <w:rPr>
          <w:rFonts w:hint="eastAsia"/>
        </w:rPr>
        <w:t>各種基準等</w:t>
      </w:r>
    </w:p>
    <w:tbl>
      <w:tblPr>
        <w:tblStyle w:val="52"/>
        <w:tblW w:w="0" w:type="auto"/>
        <w:tblInd w:w="360" w:type="dxa"/>
        <w:tblLayout w:type="fixed"/>
        <w:tblLook w:val="04A0" w:firstRow="1" w:lastRow="0" w:firstColumn="1" w:lastColumn="0" w:noHBand="0" w:noVBand="1"/>
      </w:tblPr>
      <w:tblGrid>
        <w:gridCol w:w="1478"/>
        <w:gridCol w:w="7790"/>
      </w:tblGrid>
      <w:tr w:rsidR="00405932" w:rsidRPr="00405932" w14:paraId="33A08761"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7EEF0BB1" w14:textId="77777777" w:rsidR="00405932" w:rsidRPr="00405932" w:rsidRDefault="00405932" w:rsidP="00405932">
            <w:pPr>
              <w:ind w:left="0" w:firstLineChars="0" w:firstLine="0"/>
              <w:rPr>
                <w:color w:val="000000" w:themeColor="text1"/>
                <w:lang w:eastAsia="zh-TW"/>
              </w:rPr>
            </w:pPr>
            <w:bookmarkStart w:id="88" w:name="_Hlk122073532"/>
            <w:r w:rsidRPr="00405932">
              <w:rPr>
                <w:rFonts w:hint="eastAsia"/>
                <w:color w:val="000000" w:themeColor="text1"/>
                <w:lang w:eastAsia="zh-TW"/>
              </w:rPr>
              <w:t>関係法令：「移動等円滑化基準」</w:t>
            </w:r>
          </w:p>
        </w:tc>
      </w:tr>
      <w:tr w:rsidR="00405932" w:rsidRPr="00405932" w14:paraId="468CF36D"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3076544E" w14:textId="77777777" w:rsidR="00405932" w:rsidRPr="00405932" w:rsidRDefault="00405932" w:rsidP="00405932">
            <w:pPr>
              <w:ind w:left="0" w:firstLineChars="0" w:firstLine="0"/>
              <w:rPr>
                <w:color w:val="000000" w:themeColor="text1"/>
                <w:kern w:val="2"/>
              </w:rPr>
            </w:pPr>
            <w:r w:rsidRPr="00405932">
              <w:rPr>
                <w:rFonts w:hint="eastAsia"/>
                <w:color w:val="000000" w:themeColor="text1"/>
                <w:kern w:val="2"/>
              </w:rPr>
              <w:t>（旅客用乗降口）</w:t>
            </w:r>
          </w:p>
        </w:tc>
      </w:tr>
      <w:tr w:rsidR="00405932" w:rsidRPr="00405932" w14:paraId="5004A5B4" w14:textId="77777777" w:rsidTr="001D6E31">
        <w:trPr>
          <w:trHeight w:val="1168"/>
        </w:trPr>
        <w:tc>
          <w:tcPr>
            <w:tcW w:w="9268" w:type="dxa"/>
            <w:gridSpan w:val="2"/>
            <w:tcBorders>
              <w:top w:val="single" w:sz="4" w:space="0" w:color="auto"/>
              <w:left w:val="single" w:sz="4" w:space="0" w:color="auto"/>
              <w:bottom w:val="single" w:sz="4" w:space="0" w:color="auto"/>
              <w:right w:val="single" w:sz="4" w:space="0" w:color="auto"/>
            </w:tcBorders>
          </w:tcPr>
          <w:p w14:paraId="28637431" w14:textId="77777777" w:rsidR="00405932" w:rsidRPr="00405932" w:rsidRDefault="00405932" w:rsidP="00405932">
            <w:pPr>
              <w:ind w:leftChars="100" w:left="400" w:hangingChars="100" w:hanging="200"/>
              <w:rPr>
                <w:color w:val="000000" w:themeColor="text1"/>
              </w:rPr>
            </w:pPr>
            <w:r w:rsidRPr="00405932">
              <w:rPr>
                <w:rFonts w:hint="eastAsia"/>
                <w:color w:val="000000" w:themeColor="text1"/>
              </w:rPr>
              <w:t>第三十一条　　旅客用乗降口は、次に掲げる基準に適合するものでなければならない。</w:t>
            </w:r>
          </w:p>
          <w:p w14:paraId="0A6D3C3E" w14:textId="77777777" w:rsidR="00405932" w:rsidRPr="00405932" w:rsidRDefault="00405932" w:rsidP="00405932">
            <w:pPr>
              <w:ind w:leftChars="200" w:left="600" w:hangingChars="100" w:hanging="200"/>
              <w:rPr>
                <w:color w:val="000000" w:themeColor="text1"/>
              </w:rPr>
            </w:pPr>
            <w:r w:rsidRPr="00405932">
              <w:rPr>
                <w:rFonts w:hint="eastAsia"/>
                <w:color w:val="000000" w:themeColor="text1"/>
              </w:rPr>
              <w:t>四　　旅客用乗降口の床面は、滑りにくい仕上げがなされたものであること。</w:t>
            </w:r>
          </w:p>
          <w:p w14:paraId="1BACD218" w14:textId="77777777" w:rsidR="00405932" w:rsidRPr="00405932" w:rsidRDefault="00405932" w:rsidP="00405932">
            <w:pPr>
              <w:ind w:leftChars="200" w:left="600" w:hangingChars="100" w:hanging="200"/>
              <w:rPr>
                <w:color w:val="000000" w:themeColor="text1"/>
                <w:kern w:val="2"/>
              </w:rPr>
            </w:pPr>
            <w:r w:rsidRPr="00405932">
              <w:rPr>
                <w:rFonts w:hint="eastAsia"/>
                <w:color w:val="000000" w:themeColor="text1"/>
              </w:rPr>
              <w:t>六　　車内の段の端部の全体がその周囲の部分と色の明度、色相又は彩度の差が大きいことにより、車内の段を容易に識別できるものであること。</w:t>
            </w:r>
          </w:p>
        </w:tc>
      </w:tr>
      <w:tr w:rsidR="00405932" w:rsidRPr="00405932" w14:paraId="408F0380" w14:textId="77777777" w:rsidTr="001D6E31">
        <w:trPr>
          <w:trHeight w:val="271"/>
        </w:trPr>
        <w:tc>
          <w:tcPr>
            <w:tcW w:w="9268" w:type="dxa"/>
            <w:gridSpan w:val="2"/>
            <w:tcBorders>
              <w:top w:val="single" w:sz="4" w:space="0" w:color="auto"/>
              <w:left w:val="single" w:sz="4" w:space="0" w:color="auto"/>
              <w:bottom w:val="single" w:sz="4" w:space="0" w:color="auto"/>
              <w:right w:val="single" w:sz="4" w:space="0" w:color="auto"/>
            </w:tcBorders>
          </w:tcPr>
          <w:p w14:paraId="5D55D310" w14:textId="77777777" w:rsidR="00405932" w:rsidRPr="00405932" w:rsidRDefault="00405932" w:rsidP="00405932">
            <w:pPr>
              <w:ind w:left="0" w:firstLineChars="0" w:firstLine="0"/>
              <w:rPr>
                <w:color w:val="000000" w:themeColor="text1"/>
                <w:kern w:val="2"/>
              </w:rPr>
            </w:pPr>
            <w:r w:rsidRPr="00405932">
              <w:rPr>
                <w:rFonts w:hint="eastAsia"/>
                <w:color w:val="000000" w:themeColor="text1"/>
                <w:kern w:val="2"/>
              </w:rPr>
              <w:t>（客室）</w:t>
            </w:r>
          </w:p>
        </w:tc>
      </w:tr>
      <w:tr w:rsidR="00405932" w:rsidRPr="00405932" w14:paraId="1C0FB31A" w14:textId="77777777" w:rsidTr="001D6E31">
        <w:trPr>
          <w:trHeight w:val="677"/>
        </w:trPr>
        <w:tc>
          <w:tcPr>
            <w:tcW w:w="9268" w:type="dxa"/>
            <w:gridSpan w:val="2"/>
            <w:tcBorders>
              <w:top w:val="single" w:sz="4" w:space="0" w:color="auto"/>
              <w:left w:val="single" w:sz="4" w:space="0" w:color="auto"/>
              <w:bottom w:val="single" w:sz="4" w:space="0" w:color="auto"/>
              <w:right w:val="single" w:sz="4" w:space="0" w:color="auto"/>
            </w:tcBorders>
          </w:tcPr>
          <w:p w14:paraId="4986148D" w14:textId="77777777" w:rsidR="00405932" w:rsidRPr="00405932" w:rsidRDefault="00405932" w:rsidP="00405932">
            <w:pPr>
              <w:ind w:leftChars="100" w:left="400" w:hangingChars="100" w:hanging="200"/>
              <w:rPr>
                <w:color w:val="000000" w:themeColor="text1"/>
              </w:rPr>
            </w:pPr>
            <w:r w:rsidRPr="00405932">
              <w:rPr>
                <w:rFonts w:hint="eastAsia"/>
                <w:color w:val="000000" w:themeColor="text1"/>
              </w:rPr>
              <w:t>第三十二条</w:t>
            </w:r>
          </w:p>
          <w:p w14:paraId="37CF30E7" w14:textId="77777777" w:rsidR="00405932" w:rsidRPr="00405932" w:rsidRDefault="00405932" w:rsidP="00405932">
            <w:pPr>
              <w:ind w:leftChars="100" w:left="400" w:hangingChars="100" w:hanging="200"/>
              <w:rPr>
                <w:color w:val="000000" w:themeColor="text1"/>
              </w:rPr>
            </w:pPr>
            <w:r w:rsidRPr="00405932">
              <w:rPr>
                <w:rFonts w:hint="eastAsia"/>
                <w:color w:val="000000" w:themeColor="text1"/>
              </w:rPr>
              <w:t>２　　通路及び客室内には、手すりを設けなければならない。</w:t>
            </w:r>
          </w:p>
          <w:p w14:paraId="2293D2EE" w14:textId="77777777" w:rsidR="00405932" w:rsidRPr="00405932" w:rsidRDefault="00405932" w:rsidP="00405932">
            <w:pPr>
              <w:ind w:leftChars="100" w:left="400" w:hangingChars="100" w:hanging="200"/>
              <w:rPr>
                <w:color w:val="000000" w:themeColor="text1"/>
                <w:kern w:val="2"/>
              </w:rPr>
            </w:pPr>
            <w:r w:rsidRPr="00405932">
              <w:rPr>
                <w:rFonts w:hint="eastAsia"/>
                <w:color w:val="000000" w:themeColor="text1"/>
              </w:rPr>
              <w:t>６　　客室内の旅客用乗降口の戸又はその付近には、当該列車における当該鉄道車両の位置その他の位置に関する情報を文字及び点字により表示しなければならない。ただし、鉄道車両の編成が一定していない等の理由によりやむを得ない場合は、この限りでない。</w:t>
            </w:r>
          </w:p>
        </w:tc>
      </w:tr>
      <w:tr w:rsidR="00405932" w:rsidRPr="00405932" w14:paraId="18273A06"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156C098" w14:textId="77777777" w:rsidR="00405932" w:rsidRPr="00405932" w:rsidRDefault="00405932" w:rsidP="00405932">
            <w:pPr>
              <w:ind w:left="0" w:firstLineChars="0" w:firstLine="0"/>
              <w:rPr>
                <w:color w:val="000000" w:themeColor="text1"/>
              </w:rPr>
            </w:pPr>
            <w:r w:rsidRPr="00405932">
              <w:rPr>
                <w:rFonts w:hint="eastAsia"/>
                <w:color w:val="000000" w:themeColor="text1"/>
              </w:rPr>
              <w:t>基準：「ガイドライン」</w:t>
            </w:r>
          </w:p>
        </w:tc>
      </w:tr>
      <w:tr w:rsidR="00405932" w:rsidRPr="00405932" w14:paraId="0FD39F41" w14:textId="77777777" w:rsidTr="001D6E31">
        <w:tc>
          <w:tcPr>
            <w:tcW w:w="1478" w:type="dxa"/>
            <w:tcBorders>
              <w:top w:val="single" w:sz="4" w:space="0" w:color="auto"/>
              <w:left w:val="single" w:sz="4" w:space="0" w:color="auto"/>
              <w:bottom w:val="single" w:sz="4" w:space="0" w:color="auto"/>
              <w:right w:val="single" w:sz="4" w:space="0" w:color="auto"/>
            </w:tcBorders>
          </w:tcPr>
          <w:p w14:paraId="33E9B180" w14:textId="77777777" w:rsidR="00405932" w:rsidRPr="00405932" w:rsidRDefault="00405932" w:rsidP="00A65453">
            <w:pPr>
              <w:numPr>
                <w:ilvl w:val="0"/>
                <w:numId w:val="266"/>
              </w:numPr>
              <w:ind w:left="371" w:firstLineChars="0"/>
              <w:rPr>
                <w:color w:val="000000" w:themeColor="text1"/>
              </w:rPr>
            </w:pPr>
            <w:r w:rsidRPr="00405932">
              <w:rPr>
                <w:rFonts w:hint="eastAsia"/>
                <w:color w:val="000000" w:themeColor="text1"/>
              </w:rPr>
              <w:t>床面の仕上げ</w:t>
            </w:r>
          </w:p>
        </w:tc>
        <w:tc>
          <w:tcPr>
            <w:tcW w:w="7790" w:type="dxa"/>
            <w:tcBorders>
              <w:top w:val="single" w:sz="4" w:space="0" w:color="auto"/>
              <w:left w:val="single" w:sz="4" w:space="0" w:color="auto"/>
              <w:bottom w:val="single" w:sz="4" w:space="0" w:color="auto"/>
              <w:right w:val="single" w:sz="4" w:space="0" w:color="auto"/>
            </w:tcBorders>
          </w:tcPr>
          <w:p w14:paraId="274B539E"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旅客用乗降口の床の表面は滑りにくい仕上げがなされたものとする。</w:t>
            </w:r>
          </w:p>
        </w:tc>
      </w:tr>
      <w:tr w:rsidR="00405932" w:rsidRPr="00405932" w14:paraId="27B7D7B4" w14:textId="77777777" w:rsidTr="001D6E31">
        <w:tc>
          <w:tcPr>
            <w:tcW w:w="1478" w:type="dxa"/>
            <w:tcBorders>
              <w:top w:val="single" w:sz="4" w:space="0" w:color="auto"/>
              <w:left w:val="single" w:sz="4" w:space="0" w:color="auto"/>
              <w:bottom w:val="single" w:sz="4" w:space="0" w:color="auto"/>
              <w:right w:val="single" w:sz="4" w:space="0" w:color="auto"/>
            </w:tcBorders>
          </w:tcPr>
          <w:p w14:paraId="449145B2" w14:textId="77777777" w:rsidR="00405932" w:rsidRPr="00405932" w:rsidRDefault="00405932" w:rsidP="00A65453">
            <w:pPr>
              <w:numPr>
                <w:ilvl w:val="0"/>
                <w:numId w:val="266"/>
              </w:numPr>
              <w:ind w:left="371" w:firstLineChars="0"/>
              <w:rPr>
                <w:color w:val="000000" w:themeColor="text1"/>
              </w:rPr>
            </w:pPr>
            <w:r w:rsidRPr="00405932">
              <w:rPr>
                <w:rFonts w:hint="eastAsia"/>
                <w:color w:val="000000" w:themeColor="text1"/>
              </w:rPr>
              <w:t>乗降口脇の手すり</w:t>
            </w:r>
          </w:p>
        </w:tc>
        <w:tc>
          <w:tcPr>
            <w:tcW w:w="7790" w:type="dxa"/>
            <w:tcBorders>
              <w:top w:val="single" w:sz="4" w:space="0" w:color="auto"/>
              <w:left w:val="single" w:sz="4" w:space="0" w:color="auto"/>
              <w:bottom w:val="single" w:sz="4" w:space="0" w:color="auto"/>
              <w:right w:val="single" w:sz="4" w:space="0" w:color="auto"/>
            </w:tcBorders>
          </w:tcPr>
          <w:p w14:paraId="142BA9A4"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乗降口脇には、高齢者、障がい者等が円滑に乗降できるよう、又、立位時に身体を保持しやすいように手すりを設置する。</w:t>
            </w:r>
          </w:p>
          <w:p w14:paraId="6A17A23C"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手すりの高さは、高齢者、障がい者、低身長者、小児等に留意したものとする。</w:t>
            </w:r>
          </w:p>
        </w:tc>
      </w:tr>
      <w:tr w:rsidR="00405932" w:rsidRPr="00405932" w14:paraId="385332CA" w14:textId="77777777" w:rsidTr="001D6E31">
        <w:tc>
          <w:tcPr>
            <w:tcW w:w="1478" w:type="dxa"/>
            <w:tcBorders>
              <w:top w:val="single" w:sz="4" w:space="0" w:color="auto"/>
              <w:left w:val="single" w:sz="4" w:space="0" w:color="auto"/>
              <w:bottom w:val="single" w:sz="4" w:space="0" w:color="auto"/>
              <w:right w:val="single" w:sz="4" w:space="0" w:color="auto"/>
            </w:tcBorders>
          </w:tcPr>
          <w:p w14:paraId="52DACA30" w14:textId="77777777" w:rsidR="00405932" w:rsidRPr="00405932" w:rsidRDefault="00405932" w:rsidP="00A65453">
            <w:pPr>
              <w:numPr>
                <w:ilvl w:val="0"/>
                <w:numId w:val="266"/>
              </w:numPr>
              <w:ind w:left="371" w:firstLineChars="0"/>
              <w:rPr>
                <w:color w:val="000000" w:themeColor="text1"/>
              </w:rPr>
            </w:pPr>
            <w:r w:rsidRPr="00405932">
              <w:rPr>
                <w:rFonts w:hint="eastAsia"/>
                <w:color w:val="000000" w:themeColor="text1"/>
              </w:rPr>
              <w:t>乗降口付近の段の識別</w:t>
            </w:r>
          </w:p>
        </w:tc>
        <w:tc>
          <w:tcPr>
            <w:tcW w:w="7790" w:type="dxa"/>
            <w:tcBorders>
              <w:top w:val="single" w:sz="4" w:space="0" w:color="auto"/>
              <w:left w:val="single" w:sz="4" w:space="0" w:color="auto"/>
              <w:bottom w:val="single" w:sz="4" w:space="0" w:color="auto"/>
              <w:right w:val="single" w:sz="4" w:space="0" w:color="auto"/>
            </w:tcBorders>
          </w:tcPr>
          <w:p w14:paraId="2E8B7D50"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段が生じる場合は、段の端部（段鼻部）の全体にわたり十分な太さで周囲の床の色と色の明度、色相又は彩度の差（輝度コントラスト）を確保し、容易に当該段を識別できるようにする。</w:t>
            </w:r>
          </w:p>
        </w:tc>
      </w:tr>
      <w:tr w:rsidR="00405932" w:rsidRPr="00405932" w14:paraId="37F41FC7" w14:textId="77777777" w:rsidTr="001D6E31">
        <w:tc>
          <w:tcPr>
            <w:tcW w:w="1478" w:type="dxa"/>
            <w:tcBorders>
              <w:top w:val="single" w:sz="4" w:space="0" w:color="auto"/>
              <w:left w:val="single" w:sz="4" w:space="0" w:color="auto"/>
              <w:bottom w:val="single" w:sz="4" w:space="0" w:color="auto"/>
              <w:right w:val="single" w:sz="4" w:space="0" w:color="auto"/>
            </w:tcBorders>
          </w:tcPr>
          <w:p w14:paraId="6AD04938" w14:textId="77777777" w:rsidR="00405932" w:rsidRPr="00405932" w:rsidRDefault="00405932" w:rsidP="00A65453">
            <w:pPr>
              <w:numPr>
                <w:ilvl w:val="0"/>
                <w:numId w:val="266"/>
              </w:numPr>
              <w:ind w:left="371" w:firstLineChars="0"/>
              <w:rPr>
                <w:color w:val="000000" w:themeColor="text1"/>
              </w:rPr>
            </w:pPr>
            <w:r w:rsidRPr="00405932">
              <w:rPr>
                <w:rFonts w:hint="eastAsia"/>
                <w:color w:val="000000" w:themeColor="text1"/>
              </w:rPr>
              <w:t>号車及び乗降口位置（扉番号）等の点字・文字表示</w:t>
            </w:r>
          </w:p>
        </w:tc>
        <w:tc>
          <w:tcPr>
            <w:tcW w:w="7790" w:type="dxa"/>
            <w:tcBorders>
              <w:top w:val="single" w:sz="4" w:space="0" w:color="auto"/>
              <w:left w:val="single" w:sz="4" w:space="0" w:color="auto"/>
              <w:bottom w:val="single" w:sz="4" w:space="0" w:color="auto"/>
              <w:right w:val="single" w:sz="4" w:space="0" w:color="auto"/>
            </w:tcBorders>
          </w:tcPr>
          <w:p w14:paraId="5395E161"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各車両の乗降口の戸又はその付近には、号車及び乗降口位置（扉番号）を文字及び点字（触知による案内を含む。）により表示する。ただし、車両の編成が一定していない等の理由によりやむを得ない場合は、この限りでない。</w:t>
            </w:r>
          </w:p>
        </w:tc>
      </w:tr>
      <w:tr w:rsidR="00405932" w:rsidRPr="00405932" w14:paraId="7A4C3B2D" w14:textId="77777777" w:rsidTr="001D6E31">
        <w:tc>
          <w:tcPr>
            <w:tcW w:w="1478" w:type="dxa"/>
            <w:tcBorders>
              <w:top w:val="single" w:sz="4" w:space="0" w:color="auto"/>
              <w:left w:val="single" w:sz="4" w:space="0" w:color="auto"/>
              <w:bottom w:val="single" w:sz="4" w:space="0" w:color="auto"/>
              <w:right w:val="single" w:sz="4" w:space="0" w:color="auto"/>
            </w:tcBorders>
          </w:tcPr>
          <w:p w14:paraId="2B73F175" w14:textId="77777777" w:rsidR="00405932" w:rsidRPr="00405932" w:rsidRDefault="00405932" w:rsidP="00A65453">
            <w:pPr>
              <w:numPr>
                <w:ilvl w:val="0"/>
                <w:numId w:val="266"/>
              </w:numPr>
              <w:ind w:left="371" w:firstLineChars="0"/>
              <w:rPr>
                <w:color w:val="000000" w:themeColor="text1"/>
              </w:rPr>
            </w:pPr>
            <w:r w:rsidRPr="00405932">
              <w:rPr>
                <w:rFonts w:hint="eastAsia"/>
                <w:color w:val="000000" w:themeColor="text1"/>
              </w:rPr>
              <w:t>乗降口端部の識別</w:t>
            </w:r>
          </w:p>
        </w:tc>
        <w:tc>
          <w:tcPr>
            <w:tcW w:w="7790" w:type="dxa"/>
            <w:tcBorders>
              <w:top w:val="single" w:sz="4" w:space="0" w:color="auto"/>
              <w:left w:val="single" w:sz="4" w:space="0" w:color="auto"/>
              <w:bottom w:val="single" w:sz="4" w:space="0" w:color="auto"/>
              <w:right w:val="single" w:sz="4" w:space="0" w:color="auto"/>
            </w:tcBorders>
          </w:tcPr>
          <w:p w14:paraId="1A02D904"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乗降口端部の床面は、周囲の床の色との輝度コントラストを確保し容易に識別できるようにすることを基本とする。</w:t>
            </w:r>
          </w:p>
        </w:tc>
      </w:tr>
      <w:tr w:rsidR="00405932" w:rsidRPr="00405932" w14:paraId="46E4B13F" w14:textId="77777777" w:rsidTr="001D6E31">
        <w:tc>
          <w:tcPr>
            <w:tcW w:w="1478" w:type="dxa"/>
            <w:tcBorders>
              <w:top w:val="single" w:sz="4" w:space="0" w:color="auto"/>
              <w:left w:val="single" w:sz="4" w:space="0" w:color="auto"/>
              <w:bottom w:val="single" w:sz="4" w:space="0" w:color="auto"/>
              <w:right w:val="single" w:sz="4" w:space="0" w:color="auto"/>
            </w:tcBorders>
          </w:tcPr>
          <w:p w14:paraId="59872D8C" w14:textId="77777777" w:rsidR="00405932" w:rsidRPr="00405932" w:rsidRDefault="00405932" w:rsidP="00A65453">
            <w:pPr>
              <w:numPr>
                <w:ilvl w:val="0"/>
                <w:numId w:val="266"/>
              </w:numPr>
              <w:ind w:left="371" w:firstLineChars="0"/>
              <w:rPr>
                <w:color w:val="000000" w:themeColor="text1"/>
              </w:rPr>
            </w:pPr>
            <w:r w:rsidRPr="00405932">
              <w:rPr>
                <w:rFonts w:hint="eastAsia"/>
                <w:color w:val="000000" w:themeColor="text1"/>
              </w:rPr>
              <w:t>乗降口脇の縦手すり</w:t>
            </w:r>
          </w:p>
        </w:tc>
        <w:tc>
          <w:tcPr>
            <w:tcW w:w="7790" w:type="dxa"/>
            <w:tcBorders>
              <w:top w:val="single" w:sz="4" w:space="0" w:color="auto"/>
              <w:left w:val="single" w:sz="4" w:space="0" w:color="auto"/>
              <w:bottom w:val="single" w:sz="4" w:space="0" w:color="auto"/>
              <w:right w:val="single" w:sz="4" w:space="0" w:color="auto"/>
            </w:tcBorders>
          </w:tcPr>
          <w:p w14:paraId="31EB4BF8"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乗降口の両脇には、高齢者、障がい者等が円滑に乗降できるよう、又、立位時に身体を保持しやすいように握りやすい形状の縦手すりを設置することを基本とする。</w:t>
            </w:r>
          </w:p>
          <w:p w14:paraId="2ACE4974"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乗降口の両脇に設置する縦手すりの径は2.5ｃｍ程度とすることを基本とする。</w:t>
            </w:r>
          </w:p>
        </w:tc>
      </w:tr>
      <w:tr w:rsidR="00405932" w:rsidRPr="00405932" w14:paraId="0DB04DED" w14:textId="77777777" w:rsidTr="001D6E31">
        <w:tc>
          <w:tcPr>
            <w:tcW w:w="1478" w:type="dxa"/>
            <w:tcBorders>
              <w:top w:val="single" w:sz="4" w:space="0" w:color="auto"/>
              <w:left w:val="single" w:sz="4" w:space="0" w:color="auto"/>
              <w:bottom w:val="single" w:sz="4" w:space="0" w:color="auto"/>
              <w:right w:val="single" w:sz="4" w:space="0" w:color="auto"/>
            </w:tcBorders>
          </w:tcPr>
          <w:p w14:paraId="4E708A03" w14:textId="77777777" w:rsidR="00405932" w:rsidRPr="00405932" w:rsidRDefault="00405932" w:rsidP="00A65453">
            <w:pPr>
              <w:numPr>
                <w:ilvl w:val="0"/>
                <w:numId w:val="266"/>
              </w:numPr>
              <w:ind w:left="371" w:firstLineChars="0"/>
              <w:rPr>
                <w:color w:val="000000" w:themeColor="text1"/>
              </w:rPr>
            </w:pPr>
            <w:r w:rsidRPr="00405932">
              <w:rPr>
                <w:rFonts w:hint="eastAsia"/>
                <w:color w:val="000000" w:themeColor="text1"/>
              </w:rPr>
              <w:t>乗降口付近の段の識</w:t>
            </w:r>
          </w:p>
        </w:tc>
        <w:tc>
          <w:tcPr>
            <w:tcW w:w="7790" w:type="dxa"/>
            <w:tcBorders>
              <w:top w:val="single" w:sz="4" w:space="0" w:color="auto"/>
              <w:left w:val="single" w:sz="4" w:space="0" w:color="auto"/>
              <w:bottom w:val="single" w:sz="4" w:space="0" w:color="auto"/>
              <w:right w:val="single" w:sz="4" w:space="0" w:color="auto"/>
            </w:tcBorders>
          </w:tcPr>
          <w:p w14:paraId="4E6B83E9"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段の端部（段鼻部）の全体にわたり周囲の床の色と輝度コントラストを確保する際には、その太さを幅5ｃｍ程度以上として、容易に当該段を識別できるようにすることを基本とする。</w:t>
            </w:r>
          </w:p>
        </w:tc>
      </w:tr>
      <w:tr w:rsidR="00405932" w:rsidRPr="00405932" w14:paraId="44573052" w14:textId="77777777" w:rsidTr="001D6E31">
        <w:tc>
          <w:tcPr>
            <w:tcW w:w="1478" w:type="dxa"/>
            <w:tcBorders>
              <w:top w:val="single" w:sz="4" w:space="0" w:color="auto"/>
              <w:left w:val="single" w:sz="4" w:space="0" w:color="auto"/>
              <w:bottom w:val="single" w:sz="4" w:space="0" w:color="auto"/>
              <w:right w:val="single" w:sz="4" w:space="0" w:color="auto"/>
            </w:tcBorders>
          </w:tcPr>
          <w:p w14:paraId="3FAA2D21" w14:textId="77777777" w:rsidR="00405932" w:rsidRPr="00405932" w:rsidRDefault="00405932" w:rsidP="00A65453">
            <w:pPr>
              <w:numPr>
                <w:ilvl w:val="0"/>
                <w:numId w:val="266"/>
              </w:numPr>
              <w:ind w:left="371" w:firstLineChars="0"/>
              <w:rPr>
                <w:color w:val="000000" w:themeColor="text1"/>
              </w:rPr>
            </w:pPr>
            <w:r w:rsidRPr="00405932">
              <w:rPr>
                <w:rFonts w:hint="eastAsia"/>
                <w:color w:val="000000" w:themeColor="text1"/>
              </w:rPr>
              <w:t>車内の段付近の手すり</w:t>
            </w:r>
          </w:p>
        </w:tc>
        <w:tc>
          <w:tcPr>
            <w:tcW w:w="7790" w:type="dxa"/>
            <w:tcBorders>
              <w:top w:val="single" w:sz="4" w:space="0" w:color="auto"/>
              <w:left w:val="single" w:sz="4" w:space="0" w:color="auto"/>
              <w:bottom w:val="single" w:sz="4" w:space="0" w:color="auto"/>
              <w:right w:val="single" w:sz="4" w:space="0" w:color="auto"/>
            </w:tcBorders>
          </w:tcPr>
          <w:p w14:paraId="7E920F05"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車内に段がある場合には、歩行補助のため段の付近に手すりを設置することを基本とする。</w:t>
            </w:r>
          </w:p>
        </w:tc>
      </w:tr>
      <w:tr w:rsidR="00405932" w:rsidRPr="00405932" w14:paraId="0C67454B" w14:textId="77777777" w:rsidTr="001D6E31">
        <w:tc>
          <w:tcPr>
            <w:tcW w:w="1478" w:type="dxa"/>
            <w:tcBorders>
              <w:top w:val="single" w:sz="4" w:space="0" w:color="auto"/>
              <w:left w:val="single" w:sz="4" w:space="0" w:color="auto"/>
              <w:bottom w:val="single" w:sz="4" w:space="0" w:color="auto"/>
              <w:right w:val="single" w:sz="4" w:space="0" w:color="auto"/>
            </w:tcBorders>
          </w:tcPr>
          <w:p w14:paraId="5FE59D38" w14:textId="77777777" w:rsidR="00405932" w:rsidRPr="00405932" w:rsidRDefault="00405932" w:rsidP="00A65453">
            <w:pPr>
              <w:numPr>
                <w:ilvl w:val="0"/>
                <w:numId w:val="266"/>
              </w:numPr>
              <w:spacing w:line="228" w:lineRule="auto"/>
              <w:ind w:left="371" w:firstLineChars="0"/>
              <w:rPr>
                <w:color w:val="000000" w:themeColor="text1"/>
              </w:rPr>
            </w:pPr>
            <w:r w:rsidRPr="00405932">
              <w:rPr>
                <w:rFonts w:hint="eastAsia"/>
                <w:color w:val="000000" w:themeColor="text1"/>
              </w:rPr>
              <w:lastRenderedPageBreak/>
              <w:t>戸の開閉の音響案内</w:t>
            </w:r>
          </w:p>
        </w:tc>
        <w:tc>
          <w:tcPr>
            <w:tcW w:w="7790" w:type="dxa"/>
            <w:tcBorders>
              <w:top w:val="single" w:sz="4" w:space="0" w:color="auto"/>
              <w:left w:val="single" w:sz="4" w:space="0" w:color="auto"/>
              <w:bottom w:val="single" w:sz="4" w:space="0" w:color="auto"/>
              <w:right w:val="single" w:sz="4" w:space="0" w:color="auto"/>
            </w:tcBorders>
          </w:tcPr>
          <w:p w14:paraId="06CD489C" w14:textId="77777777" w:rsidR="00405932" w:rsidRPr="00405932" w:rsidRDefault="00405932" w:rsidP="003A610C">
            <w:pPr>
              <w:spacing w:line="228" w:lineRule="auto"/>
              <w:ind w:left="250" w:hangingChars="125" w:hanging="250"/>
              <w:rPr>
                <w:color w:val="000000" w:themeColor="text1"/>
              </w:rPr>
            </w:pPr>
            <w:r w:rsidRPr="00405932">
              <w:rPr>
                <w:rFonts w:hint="eastAsia"/>
                <w:b/>
                <w:color w:val="FF4B00"/>
              </w:rPr>
              <w:t>C</w:t>
            </w:r>
            <w:r w:rsidRPr="00405932">
              <w:rPr>
                <w:rFonts w:hint="eastAsia"/>
                <w:color w:val="000000" w:themeColor="text1"/>
              </w:rPr>
              <w:t>視覚障がい者が円滑に乗降できるように、戸の位置及び戸の開閉が車内及び車外の乗降位置から分かるようなチャイムを戸の内側上部等に設置し、戸の開閉動作に合わせてチャイム音（JIS T0902を参考）を鳴動させることを基本とする。</w:t>
            </w:r>
          </w:p>
        </w:tc>
      </w:tr>
      <w:tr w:rsidR="00405932" w:rsidRPr="00405932" w14:paraId="1A3936B0" w14:textId="77777777" w:rsidTr="001D6E31">
        <w:tc>
          <w:tcPr>
            <w:tcW w:w="1478" w:type="dxa"/>
            <w:tcBorders>
              <w:top w:val="single" w:sz="4" w:space="0" w:color="auto"/>
              <w:left w:val="single" w:sz="4" w:space="0" w:color="auto"/>
              <w:bottom w:val="single" w:sz="4" w:space="0" w:color="auto"/>
              <w:right w:val="single" w:sz="4" w:space="0" w:color="auto"/>
            </w:tcBorders>
          </w:tcPr>
          <w:p w14:paraId="70D9FFB2" w14:textId="77777777" w:rsidR="00405932" w:rsidRPr="00405932" w:rsidRDefault="00405932" w:rsidP="00A65453">
            <w:pPr>
              <w:numPr>
                <w:ilvl w:val="0"/>
                <w:numId w:val="266"/>
              </w:numPr>
              <w:spacing w:line="228" w:lineRule="auto"/>
              <w:ind w:left="371" w:firstLineChars="0"/>
              <w:rPr>
                <w:color w:val="000000" w:themeColor="text1"/>
              </w:rPr>
            </w:pPr>
            <w:r w:rsidRPr="00405932">
              <w:rPr>
                <w:rFonts w:hint="eastAsia"/>
                <w:color w:val="000000" w:themeColor="text1"/>
              </w:rPr>
              <w:t>号車及び乗降口位置（扉番号）等の点字・文字表示</w:t>
            </w:r>
          </w:p>
        </w:tc>
        <w:tc>
          <w:tcPr>
            <w:tcW w:w="7790" w:type="dxa"/>
            <w:tcBorders>
              <w:top w:val="single" w:sz="4" w:space="0" w:color="auto"/>
              <w:left w:val="single" w:sz="4" w:space="0" w:color="auto"/>
              <w:bottom w:val="single" w:sz="4" w:space="0" w:color="auto"/>
              <w:right w:val="single" w:sz="4" w:space="0" w:color="auto"/>
            </w:tcBorders>
          </w:tcPr>
          <w:p w14:paraId="76334B5E" w14:textId="77777777" w:rsidR="00405932" w:rsidRPr="00405932" w:rsidRDefault="00405932" w:rsidP="003A610C">
            <w:pPr>
              <w:spacing w:line="228" w:lineRule="auto"/>
              <w:ind w:left="250" w:hangingChars="125" w:hanging="250"/>
              <w:rPr>
                <w:color w:val="000000" w:themeColor="text1"/>
              </w:rPr>
            </w:pPr>
            <w:r w:rsidRPr="00405932">
              <w:rPr>
                <w:rFonts w:hint="eastAsia"/>
                <w:b/>
                <w:color w:val="FF4B00"/>
              </w:rPr>
              <w:t>C</w:t>
            </w:r>
            <w:r w:rsidRPr="00405932">
              <w:rPr>
                <w:rFonts w:hint="eastAsia"/>
                <w:color w:val="000000" w:themeColor="text1"/>
              </w:rPr>
              <w:t>案内表示は、視覚障がい者が指により確認しやすい高さに留意し、床から140～160ｃｍ程度の高さに設置することを基本とする。</w:t>
            </w:r>
          </w:p>
          <w:p w14:paraId="28DF5128" w14:textId="77777777" w:rsidR="00405932" w:rsidRPr="00405932" w:rsidRDefault="00405932" w:rsidP="003A610C">
            <w:pPr>
              <w:spacing w:line="228" w:lineRule="auto"/>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戸先側に表示し、両開き扉においては左側扉に表示することを基本とする。</w:t>
            </w:r>
          </w:p>
        </w:tc>
      </w:tr>
      <w:tr w:rsidR="00405932" w:rsidRPr="00405932" w14:paraId="325D66B7" w14:textId="77777777" w:rsidTr="001D6E31">
        <w:tc>
          <w:tcPr>
            <w:tcW w:w="1478" w:type="dxa"/>
            <w:tcBorders>
              <w:top w:val="single" w:sz="4" w:space="0" w:color="auto"/>
              <w:left w:val="single" w:sz="4" w:space="0" w:color="auto"/>
              <w:bottom w:val="single" w:sz="4" w:space="0" w:color="auto"/>
              <w:right w:val="single" w:sz="4" w:space="0" w:color="auto"/>
            </w:tcBorders>
          </w:tcPr>
          <w:p w14:paraId="1FF3B889" w14:textId="77777777" w:rsidR="00405932" w:rsidRPr="00405932" w:rsidRDefault="00405932" w:rsidP="00A65453">
            <w:pPr>
              <w:numPr>
                <w:ilvl w:val="0"/>
                <w:numId w:val="266"/>
              </w:numPr>
              <w:spacing w:line="228" w:lineRule="auto"/>
              <w:ind w:left="371" w:firstLineChars="0"/>
              <w:rPr>
                <w:color w:val="000000" w:themeColor="text1"/>
              </w:rPr>
            </w:pPr>
            <w:r w:rsidRPr="00405932">
              <w:rPr>
                <w:rFonts w:hint="eastAsia"/>
                <w:color w:val="000000" w:themeColor="text1"/>
              </w:rPr>
              <w:t>聴覚障がい者用ドア開閉動作開始ランプ</w:t>
            </w:r>
          </w:p>
        </w:tc>
        <w:tc>
          <w:tcPr>
            <w:tcW w:w="7790" w:type="dxa"/>
            <w:tcBorders>
              <w:top w:val="single" w:sz="4" w:space="0" w:color="auto"/>
              <w:left w:val="single" w:sz="4" w:space="0" w:color="auto"/>
              <w:bottom w:val="single" w:sz="4" w:space="0" w:color="auto"/>
              <w:right w:val="single" w:sz="4" w:space="0" w:color="auto"/>
            </w:tcBorders>
          </w:tcPr>
          <w:p w14:paraId="63FB14E4" w14:textId="77777777" w:rsidR="00405932" w:rsidRPr="00405932" w:rsidRDefault="00405932" w:rsidP="003A610C">
            <w:pPr>
              <w:spacing w:line="228" w:lineRule="auto"/>
              <w:ind w:left="250" w:hangingChars="125" w:hanging="250"/>
              <w:rPr>
                <w:color w:val="000000" w:themeColor="text1"/>
              </w:rPr>
            </w:pPr>
            <w:r w:rsidRPr="00405932">
              <w:rPr>
                <w:rFonts w:hint="eastAsia"/>
                <w:b/>
                <w:color w:val="FF4B00"/>
              </w:rPr>
              <w:t>C</w:t>
            </w:r>
            <w:r w:rsidRPr="00405932">
              <w:rPr>
                <w:rFonts w:hint="eastAsia"/>
                <w:color w:val="000000" w:themeColor="text1"/>
              </w:rPr>
              <w:t>聴覚障がい者等が車内外から戸の開閉のタイミングを確認できるよう、車内ランプ又は車外ランプの点滅等により戸の開閉のタイミングを表示することを基本とする。</w:t>
            </w:r>
          </w:p>
        </w:tc>
      </w:tr>
      <w:tr w:rsidR="00405932" w:rsidRPr="00405932" w14:paraId="1B8ACA46" w14:textId="77777777" w:rsidTr="001D6E31">
        <w:tc>
          <w:tcPr>
            <w:tcW w:w="1478" w:type="dxa"/>
            <w:tcBorders>
              <w:top w:val="single" w:sz="4" w:space="0" w:color="auto"/>
              <w:left w:val="single" w:sz="4" w:space="0" w:color="auto"/>
              <w:bottom w:val="single" w:sz="4" w:space="0" w:color="auto"/>
              <w:right w:val="single" w:sz="4" w:space="0" w:color="auto"/>
            </w:tcBorders>
          </w:tcPr>
          <w:p w14:paraId="443A45EF" w14:textId="77777777" w:rsidR="00405932" w:rsidRPr="00405932" w:rsidRDefault="00405932" w:rsidP="00A65453">
            <w:pPr>
              <w:numPr>
                <w:ilvl w:val="0"/>
                <w:numId w:val="266"/>
              </w:numPr>
              <w:spacing w:line="228" w:lineRule="auto"/>
              <w:ind w:left="371" w:firstLineChars="0"/>
              <w:rPr>
                <w:color w:val="000000" w:themeColor="text1"/>
              </w:rPr>
            </w:pPr>
            <w:r w:rsidRPr="00405932">
              <w:rPr>
                <w:rFonts w:hint="eastAsia"/>
                <w:color w:val="000000" w:themeColor="text1"/>
              </w:rPr>
              <w:t>戸の開閉ボタン</w:t>
            </w:r>
          </w:p>
        </w:tc>
        <w:tc>
          <w:tcPr>
            <w:tcW w:w="7790" w:type="dxa"/>
            <w:tcBorders>
              <w:top w:val="single" w:sz="4" w:space="0" w:color="auto"/>
              <w:left w:val="single" w:sz="4" w:space="0" w:color="auto"/>
              <w:bottom w:val="single" w:sz="4" w:space="0" w:color="auto"/>
              <w:right w:val="single" w:sz="4" w:space="0" w:color="auto"/>
            </w:tcBorders>
          </w:tcPr>
          <w:p w14:paraId="0A99B84C" w14:textId="77777777" w:rsidR="00405932" w:rsidRPr="00405932" w:rsidRDefault="00405932" w:rsidP="003A610C">
            <w:pPr>
              <w:spacing w:line="228" w:lineRule="auto"/>
              <w:ind w:left="250" w:hangingChars="125" w:hanging="250"/>
              <w:rPr>
                <w:color w:val="000000" w:themeColor="text1"/>
              </w:rPr>
            </w:pPr>
            <w:r w:rsidRPr="00405932">
              <w:rPr>
                <w:rFonts w:hint="eastAsia"/>
                <w:b/>
                <w:color w:val="FF4B00"/>
              </w:rPr>
              <w:t>C</w:t>
            </w:r>
            <w:r w:rsidRPr="00405932">
              <w:rPr>
                <w:rFonts w:hint="eastAsia"/>
                <w:color w:val="000000" w:themeColor="text1"/>
              </w:rPr>
              <w:t>戸の開閉ボタンを設けた場合は、周囲の色と輝度コントラストを確保し、視覚的にてわかりやすいものとし、開閉を示す矢印の刻印等触れてもわかりやすい形状とすることを基本とする。</w:t>
            </w:r>
          </w:p>
          <w:p w14:paraId="463FE040" w14:textId="77777777" w:rsidR="00405932" w:rsidRPr="00405932" w:rsidRDefault="00405932" w:rsidP="003A610C">
            <w:pPr>
              <w:spacing w:line="228" w:lineRule="auto"/>
              <w:ind w:left="250" w:hangingChars="125" w:hanging="250"/>
              <w:rPr>
                <w:color w:val="000000" w:themeColor="text1"/>
              </w:rPr>
            </w:pPr>
            <w:r w:rsidRPr="00405932">
              <w:rPr>
                <w:rFonts w:hint="eastAsia"/>
                <w:color w:val="4DC4FF"/>
              </w:rPr>
              <w:t>G</w:t>
            </w:r>
            <w:r w:rsidRPr="00405932">
              <w:rPr>
                <w:rFonts w:hint="eastAsia"/>
                <w:color w:val="000000" w:themeColor="text1"/>
              </w:rPr>
              <w:t xml:space="preserve"> 戸の開閉ボタンを設けた場合は、ボタン上部に点字を併記する。</w:t>
            </w:r>
          </w:p>
        </w:tc>
      </w:tr>
      <w:bookmarkEnd w:id="88"/>
    </w:tbl>
    <w:p w14:paraId="367E9CCC" w14:textId="77777777" w:rsidR="00405932" w:rsidRPr="00405932" w:rsidRDefault="00405932" w:rsidP="00405932">
      <w:pPr>
        <w:spacing w:line="120" w:lineRule="exact"/>
        <w:ind w:left="0"/>
      </w:pPr>
    </w:p>
    <w:p w14:paraId="32520EE2" w14:textId="77777777" w:rsidR="00405932" w:rsidRPr="00405932" w:rsidRDefault="00405932" w:rsidP="00405932">
      <w:pPr>
        <w:keepNext/>
        <w:numPr>
          <w:ilvl w:val="0"/>
          <w:numId w:val="18"/>
        </w:numPr>
        <w:spacing w:beforeLines="100" w:before="360"/>
        <w:ind w:firstLineChars="0"/>
        <w:rPr>
          <w:rFonts w:hAnsi="メイリオ"/>
          <w:lang w:eastAsia="zh-TW"/>
        </w:rPr>
      </w:pPr>
      <w:r w:rsidRPr="00405932">
        <w:rPr>
          <w:rFonts w:hAnsi="メイリオ" w:hint="eastAsia"/>
          <w:lang w:eastAsia="zh-TW"/>
        </w:rPr>
        <w:t>優先席等</w:t>
      </w:r>
    </w:p>
    <w:p w14:paraId="1111C69A" w14:textId="77777777" w:rsidR="00405932" w:rsidRPr="00405932" w:rsidRDefault="00405932" w:rsidP="00A65453">
      <w:pPr>
        <w:pStyle w:val="EXPO10"/>
        <w:numPr>
          <w:ilvl w:val="0"/>
          <w:numId w:val="277"/>
        </w:numPr>
      </w:pPr>
      <w:r w:rsidRPr="00405932">
        <w:rPr>
          <w:rFonts w:hint="eastAsia"/>
        </w:rPr>
        <w:t>基本的な考え方</w:t>
      </w:r>
    </w:p>
    <w:p w14:paraId="71FCB4E5" w14:textId="77777777" w:rsidR="00405932" w:rsidRPr="00405932" w:rsidRDefault="00405932" w:rsidP="00405932">
      <w:pPr>
        <w:ind w:leftChars="100" w:firstLineChars="100" w:firstLine="200"/>
        <w:rPr>
          <w:color w:val="000000" w:themeColor="text1"/>
        </w:rPr>
      </w:pPr>
      <w:r w:rsidRPr="00405932">
        <w:rPr>
          <w:rFonts w:hint="eastAsia"/>
          <w:color w:val="000000" w:themeColor="text1"/>
        </w:rPr>
        <w:t>客室に優先席を設ける場合は、優先的に利用することができる者を表示する標識を設けるものとする。</w:t>
      </w:r>
    </w:p>
    <w:p w14:paraId="06B4A2D1" w14:textId="77777777" w:rsidR="00405932" w:rsidRPr="00405932" w:rsidRDefault="00405932" w:rsidP="00405932">
      <w:pPr>
        <w:spacing w:line="200" w:lineRule="exact"/>
        <w:ind w:leftChars="100" w:firstLineChars="100" w:firstLine="200"/>
        <w:rPr>
          <w:color w:val="000000" w:themeColor="text1"/>
        </w:rPr>
      </w:pPr>
    </w:p>
    <w:p w14:paraId="5AD6D582" w14:textId="77777777" w:rsidR="00405932" w:rsidRPr="00405932" w:rsidRDefault="00405932" w:rsidP="00405932">
      <w:pPr>
        <w:numPr>
          <w:ilvl w:val="0"/>
          <w:numId w:val="32"/>
        </w:numPr>
        <w:ind w:firstLineChars="0"/>
        <w:rPr>
          <w:color w:val="000000" w:themeColor="text1"/>
        </w:rPr>
      </w:pPr>
      <w:r w:rsidRPr="00405932">
        <w:rPr>
          <w:rFonts w:hint="eastAsia"/>
          <w:color w:val="000000" w:themeColor="text1"/>
        </w:rPr>
        <w:t>各種基準等</w:t>
      </w:r>
    </w:p>
    <w:tbl>
      <w:tblPr>
        <w:tblStyle w:val="52"/>
        <w:tblW w:w="0" w:type="auto"/>
        <w:tblInd w:w="360" w:type="dxa"/>
        <w:tblLayout w:type="fixed"/>
        <w:tblLook w:val="04A0" w:firstRow="1" w:lastRow="0" w:firstColumn="1" w:lastColumn="0" w:noHBand="0" w:noVBand="1"/>
      </w:tblPr>
      <w:tblGrid>
        <w:gridCol w:w="1478"/>
        <w:gridCol w:w="7790"/>
      </w:tblGrid>
      <w:tr w:rsidR="00405932" w:rsidRPr="00405932" w14:paraId="2003662E"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7EC9D528" w14:textId="77777777" w:rsidR="00405932" w:rsidRPr="00405932" w:rsidRDefault="00405932" w:rsidP="00405932">
            <w:pPr>
              <w:ind w:left="0" w:firstLineChars="0" w:firstLine="0"/>
              <w:rPr>
                <w:color w:val="000000" w:themeColor="text1"/>
                <w:lang w:eastAsia="zh-TW"/>
              </w:rPr>
            </w:pPr>
            <w:bookmarkStart w:id="89" w:name="_Hlk122102837"/>
            <w:r w:rsidRPr="00405932">
              <w:rPr>
                <w:rFonts w:hint="eastAsia"/>
                <w:color w:val="000000" w:themeColor="text1"/>
                <w:lang w:eastAsia="zh-TW"/>
              </w:rPr>
              <w:t>関係法令：「移動等円滑化基準」</w:t>
            </w:r>
          </w:p>
        </w:tc>
      </w:tr>
      <w:tr w:rsidR="00405932" w:rsidRPr="00405932" w14:paraId="1B16F5F4"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3D73B5EC" w14:textId="77777777" w:rsidR="00405932" w:rsidRPr="00405932" w:rsidRDefault="00405932" w:rsidP="00405932">
            <w:pPr>
              <w:ind w:leftChars="-23" w:left="566" w:hangingChars="306" w:hanging="612"/>
              <w:rPr>
                <w:color w:val="000000" w:themeColor="text1"/>
              </w:rPr>
            </w:pPr>
            <w:r w:rsidRPr="00405932">
              <w:rPr>
                <w:rFonts w:hint="eastAsia"/>
                <w:color w:val="000000" w:themeColor="text1"/>
              </w:rPr>
              <w:t>（客室）</w:t>
            </w:r>
          </w:p>
        </w:tc>
      </w:tr>
      <w:tr w:rsidR="00405932" w:rsidRPr="00405932" w14:paraId="218CF760"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5AE65599" w14:textId="77777777" w:rsidR="00405932" w:rsidRPr="00405932" w:rsidRDefault="00405932" w:rsidP="00405932">
            <w:pPr>
              <w:ind w:leftChars="100" w:left="400" w:hangingChars="100" w:hanging="200"/>
              <w:rPr>
                <w:color w:val="000000" w:themeColor="text1"/>
              </w:rPr>
            </w:pPr>
            <w:r w:rsidRPr="00405932">
              <w:rPr>
                <w:rFonts w:hint="eastAsia"/>
                <w:color w:val="000000" w:themeColor="text1"/>
              </w:rPr>
              <w:t>第三十二条</w:t>
            </w:r>
          </w:p>
          <w:p w14:paraId="516EC51E" w14:textId="77777777" w:rsidR="00405932" w:rsidRPr="00405932" w:rsidRDefault="00405932" w:rsidP="00405932">
            <w:pPr>
              <w:ind w:leftChars="100" w:left="400" w:hangingChars="100" w:hanging="200"/>
              <w:rPr>
                <w:color w:val="000000" w:themeColor="text1"/>
                <w:kern w:val="2"/>
              </w:rPr>
            </w:pPr>
            <w:r w:rsidRPr="00405932">
              <w:rPr>
                <w:rFonts w:hint="eastAsia"/>
                <w:color w:val="000000" w:themeColor="text1"/>
              </w:rPr>
              <w:t>２　　客室に優先席を設ける場合は、その付近に、当該優先席における優先的に利用することができる者を表示する標識を設けなければならない。</w:t>
            </w:r>
          </w:p>
        </w:tc>
      </w:tr>
      <w:tr w:rsidR="00405932" w:rsidRPr="00405932" w14:paraId="311AE35F"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37FAF1CC" w14:textId="77777777" w:rsidR="00405932" w:rsidRPr="00405932" w:rsidRDefault="00405932" w:rsidP="00405932">
            <w:pPr>
              <w:ind w:left="0" w:firstLineChars="0" w:firstLine="0"/>
              <w:rPr>
                <w:color w:val="000000" w:themeColor="text1"/>
              </w:rPr>
            </w:pPr>
            <w:r w:rsidRPr="00405932">
              <w:rPr>
                <w:rFonts w:hint="eastAsia"/>
                <w:color w:val="000000" w:themeColor="text1"/>
              </w:rPr>
              <w:t>基準：「ガイドライン」</w:t>
            </w:r>
          </w:p>
        </w:tc>
      </w:tr>
      <w:tr w:rsidR="00405932" w:rsidRPr="00405932" w14:paraId="7C73E7AE" w14:textId="77777777" w:rsidTr="001D6E31">
        <w:tc>
          <w:tcPr>
            <w:tcW w:w="1478" w:type="dxa"/>
            <w:tcBorders>
              <w:top w:val="single" w:sz="4" w:space="0" w:color="auto"/>
              <w:left w:val="single" w:sz="4" w:space="0" w:color="auto"/>
              <w:bottom w:val="single" w:sz="4" w:space="0" w:color="auto"/>
              <w:right w:val="single" w:sz="4" w:space="0" w:color="auto"/>
            </w:tcBorders>
          </w:tcPr>
          <w:p w14:paraId="6F917931" w14:textId="77777777" w:rsidR="00405932" w:rsidRPr="00405932" w:rsidRDefault="00405932" w:rsidP="00A65453">
            <w:pPr>
              <w:numPr>
                <w:ilvl w:val="0"/>
                <w:numId w:val="267"/>
              </w:numPr>
              <w:spacing w:line="228" w:lineRule="auto"/>
              <w:ind w:left="371" w:firstLineChars="0"/>
              <w:rPr>
                <w:color w:val="000000" w:themeColor="text1"/>
              </w:rPr>
            </w:pPr>
            <w:r w:rsidRPr="00405932">
              <w:rPr>
                <w:rFonts w:hint="eastAsia"/>
                <w:color w:val="000000" w:themeColor="text1"/>
              </w:rPr>
              <w:t>優先席の表示</w:t>
            </w:r>
          </w:p>
        </w:tc>
        <w:tc>
          <w:tcPr>
            <w:tcW w:w="7790" w:type="dxa"/>
            <w:tcBorders>
              <w:top w:val="single" w:sz="4" w:space="0" w:color="auto"/>
              <w:left w:val="single" w:sz="4" w:space="0" w:color="auto"/>
              <w:bottom w:val="single" w:sz="4" w:space="0" w:color="auto"/>
              <w:right w:val="single" w:sz="4" w:space="0" w:color="auto"/>
            </w:tcBorders>
          </w:tcPr>
          <w:p w14:paraId="3AE34A28" w14:textId="77777777" w:rsidR="00405932" w:rsidRPr="00405932" w:rsidRDefault="00405932" w:rsidP="003A610C">
            <w:pPr>
              <w:spacing w:line="228" w:lineRule="auto"/>
              <w:ind w:left="250" w:hangingChars="125" w:hanging="250"/>
              <w:rPr>
                <w:color w:val="000000" w:themeColor="text1"/>
              </w:rPr>
            </w:pPr>
            <w:r w:rsidRPr="00405932">
              <w:rPr>
                <w:rFonts w:hint="eastAsia"/>
                <w:b/>
                <w:color w:val="FF4B00"/>
              </w:rPr>
              <w:t>C</w:t>
            </w:r>
            <w:r w:rsidRPr="00405932">
              <w:rPr>
                <w:rFonts w:hint="eastAsia"/>
                <w:color w:val="000000" w:themeColor="text1"/>
              </w:rPr>
              <w:t>優先席を設ける場合は、優先席の背後の窓や見やすい位置に優先的な利用の対象者を表示するステッカー等の標識を設けることにより、優先席であることが車内及び車外から識別できるようにする。</w:t>
            </w:r>
          </w:p>
          <w:p w14:paraId="3CA0B606" w14:textId="77777777" w:rsidR="00405932" w:rsidRPr="00405932" w:rsidRDefault="00405932" w:rsidP="003A610C">
            <w:pPr>
              <w:spacing w:line="228" w:lineRule="auto"/>
              <w:ind w:left="250" w:hangingChars="125" w:hanging="250"/>
              <w:rPr>
                <w:color w:val="000000" w:themeColor="text1"/>
              </w:rPr>
            </w:pPr>
            <w:r w:rsidRPr="00405932">
              <w:rPr>
                <w:rFonts w:hint="eastAsia"/>
                <w:b/>
                <w:color w:val="FF4B00"/>
              </w:rPr>
              <w:t>C</w:t>
            </w:r>
            <w:r w:rsidRPr="00405932">
              <w:rPr>
                <w:rFonts w:hint="eastAsia"/>
                <w:color w:val="000000" w:themeColor="text1"/>
              </w:rPr>
              <w:t>優先席は、①座席シートを他のシートと異なった配色、柄とする、②優先席付近の吊り手又は通路、壁面等の配色を周囲と異なるものにする等により車内から容易に識別できるものとする、③優先席の背後の窓や見やすい位置に優先席であることを示すステッカーを貼る等により、優先席であることが車内及び車外から容易に識別できるものとし、一般の乗客の協力が得られやすいようにすることを基本とする。</w:t>
            </w:r>
          </w:p>
        </w:tc>
      </w:tr>
      <w:tr w:rsidR="00405932" w:rsidRPr="00405932" w14:paraId="59B38445" w14:textId="77777777" w:rsidTr="001D6E31">
        <w:tc>
          <w:tcPr>
            <w:tcW w:w="1478" w:type="dxa"/>
            <w:tcBorders>
              <w:top w:val="single" w:sz="4" w:space="0" w:color="auto"/>
              <w:left w:val="single" w:sz="4" w:space="0" w:color="auto"/>
              <w:bottom w:val="single" w:sz="4" w:space="0" w:color="auto"/>
              <w:right w:val="single" w:sz="4" w:space="0" w:color="auto"/>
            </w:tcBorders>
          </w:tcPr>
          <w:p w14:paraId="058C06CF" w14:textId="77777777" w:rsidR="00405932" w:rsidRPr="00405932" w:rsidRDefault="00405932" w:rsidP="00A65453">
            <w:pPr>
              <w:numPr>
                <w:ilvl w:val="0"/>
                <w:numId w:val="267"/>
              </w:numPr>
              <w:spacing w:line="228" w:lineRule="auto"/>
              <w:ind w:left="371" w:firstLineChars="0"/>
              <w:rPr>
                <w:color w:val="000000" w:themeColor="text1"/>
              </w:rPr>
            </w:pPr>
            <w:r w:rsidRPr="00405932">
              <w:rPr>
                <w:rFonts w:hint="eastAsia"/>
                <w:color w:val="000000" w:themeColor="text1"/>
              </w:rPr>
              <w:t>優先席の設置位置</w:t>
            </w:r>
          </w:p>
        </w:tc>
        <w:tc>
          <w:tcPr>
            <w:tcW w:w="7790" w:type="dxa"/>
            <w:tcBorders>
              <w:top w:val="single" w:sz="4" w:space="0" w:color="auto"/>
              <w:left w:val="single" w:sz="4" w:space="0" w:color="auto"/>
              <w:bottom w:val="single" w:sz="4" w:space="0" w:color="auto"/>
              <w:right w:val="single" w:sz="4" w:space="0" w:color="auto"/>
            </w:tcBorders>
          </w:tcPr>
          <w:p w14:paraId="67EDEBC5" w14:textId="77777777" w:rsidR="00405932" w:rsidRPr="00405932" w:rsidRDefault="00405932" w:rsidP="003A610C">
            <w:pPr>
              <w:spacing w:line="228" w:lineRule="auto"/>
              <w:ind w:left="250" w:hangingChars="125" w:hanging="250"/>
              <w:rPr>
                <w:color w:val="000000" w:themeColor="text1"/>
              </w:rPr>
            </w:pPr>
            <w:r w:rsidRPr="00405932">
              <w:rPr>
                <w:rFonts w:hint="eastAsia"/>
                <w:b/>
                <w:color w:val="FF4B00"/>
              </w:rPr>
              <w:t>C</w:t>
            </w:r>
            <w:r w:rsidRPr="00405932">
              <w:rPr>
                <w:rFonts w:hint="eastAsia"/>
                <w:color w:val="000000" w:themeColor="text1"/>
              </w:rPr>
              <w:t>優先席は、乗降の際の移動距離が短くて済むよう、乗降口の近くに設置することを基本とする。</w:t>
            </w:r>
          </w:p>
          <w:p w14:paraId="2D7AC3BA" w14:textId="77777777" w:rsidR="00405932" w:rsidRPr="00405932" w:rsidRDefault="00405932" w:rsidP="003A610C">
            <w:pPr>
              <w:spacing w:line="228" w:lineRule="auto"/>
              <w:ind w:left="250" w:hangingChars="125" w:hanging="250"/>
              <w:rPr>
                <w:color w:val="000000" w:themeColor="text1"/>
              </w:rPr>
            </w:pPr>
            <w:r w:rsidRPr="00405932">
              <w:rPr>
                <w:rFonts w:hint="eastAsia"/>
                <w:color w:val="4DC4FF"/>
              </w:rPr>
              <w:t>G</w:t>
            </w:r>
            <w:r w:rsidRPr="00405932">
              <w:rPr>
                <w:rFonts w:hint="eastAsia"/>
                <w:color w:val="000000" w:themeColor="text1"/>
              </w:rPr>
              <w:t xml:space="preserve"> 相互直通運転を実施する場合には、事業者間で優先席の位置を統一する。</w:t>
            </w:r>
          </w:p>
        </w:tc>
      </w:tr>
      <w:tr w:rsidR="00405932" w:rsidRPr="00405932" w14:paraId="3BC154CE" w14:textId="77777777" w:rsidTr="001D6E31">
        <w:tc>
          <w:tcPr>
            <w:tcW w:w="1478" w:type="dxa"/>
            <w:tcBorders>
              <w:top w:val="single" w:sz="4" w:space="0" w:color="auto"/>
              <w:left w:val="single" w:sz="4" w:space="0" w:color="auto"/>
              <w:bottom w:val="single" w:sz="4" w:space="0" w:color="auto"/>
              <w:right w:val="single" w:sz="4" w:space="0" w:color="auto"/>
            </w:tcBorders>
          </w:tcPr>
          <w:p w14:paraId="56E632C4" w14:textId="77777777" w:rsidR="00405932" w:rsidRPr="00405932" w:rsidRDefault="00405932" w:rsidP="00A65453">
            <w:pPr>
              <w:numPr>
                <w:ilvl w:val="0"/>
                <w:numId w:val="267"/>
              </w:numPr>
              <w:spacing w:line="228" w:lineRule="auto"/>
              <w:ind w:left="371" w:firstLineChars="0"/>
              <w:rPr>
                <w:color w:val="000000" w:themeColor="text1"/>
              </w:rPr>
            </w:pPr>
            <w:r w:rsidRPr="00405932">
              <w:rPr>
                <w:rFonts w:hint="eastAsia"/>
                <w:color w:val="000000" w:themeColor="text1"/>
              </w:rPr>
              <w:t>優先席数</w:t>
            </w:r>
          </w:p>
        </w:tc>
        <w:tc>
          <w:tcPr>
            <w:tcW w:w="7790" w:type="dxa"/>
            <w:tcBorders>
              <w:top w:val="single" w:sz="4" w:space="0" w:color="auto"/>
              <w:left w:val="single" w:sz="4" w:space="0" w:color="auto"/>
              <w:bottom w:val="single" w:sz="4" w:space="0" w:color="auto"/>
              <w:right w:val="single" w:sz="4" w:space="0" w:color="auto"/>
            </w:tcBorders>
          </w:tcPr>
          <w:p w14:paraId="58367207" w14:textId="77777777" w:rsidR="00405932" w:rsidRPr="00405932" w:rsidRDefault="00405932" w:rsidP="003A610C">
            <w:pPr>
              <w:spacing w:line="228" w:lineRule="auto"/>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優先席数（全座席に占める割合）については、優先席の利用の状況を勘案しつつ、人口の高齢化などに対応した増加について検討する必要がある。</w:t>
            </w:r>
          </w:p>
        </w:tc>
      </w:tr>
      <w:tr w:rsidR="00405932" w:rsidRPr="00405932" w14:paraId="231CD97B" w14:textId="77777777" w:rsidTr="001D6E31">
        <w:tc>
          <w:tcPr>
            <w:tcW w:w="1478" w:type="dxa"/>
            <w:tcBorders>
              <w:top w:val="single" w:sz="4" w:space="0" w:color="auto"/>
              <w:left w:val="single" w:sz="4" w:space="0" w:color="auto"/>
              <w:bottom w:val="single" w:sz="4" w:space="0" w:color="auto"/>
              <w:right w:val="single" w:sz="4" w:space="0" w:color="auto"/>
            </w:tcBorders>
          </w:tcPr>
          <w:p w14:paraId="02DF29A6" w14:textId="77777777" w:rsidR="00405932" w:rsidRPr="00405932" w:rsidRDefault="00405932" w:rsidP="00A65453">
            <w:pPr>
              <w:numPr>
                <w:ilvl w:val="0"/>
                <w:numId w:val="267"/>
              </w:numPr>
              <w:spacing w:line="228" w:lineRule="auto"/>
              <w:ind w:left="371" w:firstLineChars="0"/>
              <w:rPr>
                <w:color w:val="000000" w:themeColor="text1"/>
              </w:rPr>
            </w:pPr>
            <w:r w:rsidRPr="00405932">
              <w:rPr>
                <w:rFonts w:hint="eastAsia"/>
                <w:color w:val="000000" w:themeColor="text1"/>
              </w:rPr>
              <w:t>弱冷房車の設置及び表示</w:t>
            </w:r>
          </w:p>
        </w:tc>
        <w:tc>
          <w:tcPr>
            <w:tcW w:w="7790" w:type="dxa"/>
            <w:tcBorders>
              <w:top w:val="single" w:sz="4" w:space="0" w:color="auto"/>
              <w:left w:val="single" w:sz="4" w:space="0" w:color="auto"/>
              <w:bottom w:val="single" w:sz="4" w:space="0" w:color="auto"/>
              <w:right w:val="single" w:sz="4" w:space="0" w:color="auto"/>
            </w:tcBorders>
          </w:tcPr>
          <w:p w14:paraId="464D6B5E" w14:textId="77777777" w:rsidR="00405932" w:rsidRPr="00405932" w:rsidRDefault="00405932" w:rsidP="003A610C">
            <w:pPr>
              <w:spacing w:line="228" w:lineRule="auto"/>
              <w:ind w:left="250" w:hangingChars="125" w:hanging="250"/>
              <w:rPr>
                <w:color w:val="000000" w:themeColor="text1"/>
              </w:rPr>
            </w:pPr>
            <w:r w:rsidRPr="00405932">
              <w:rPr>
                <w:rFonts w:hint="eastAsia"/>
                <w:b/>
                <w:color w:val="FF4B00"/>
              </w:rPr>
              <w:t>C</w:t>
            </w:r>
            <w:r w:rsidRPr="00405932">
              <w:rPr>
                <w:rFonts w:hint="eastAsia"/>
                <w:color w:val="000000" w:themeColor="text1"/>
              </w:rPr>
              <w:t>高齢者、内部障がい者等体温調節が困難な人のために、弱冷房車の設定温度を高めに設定した車両を1編成に1両以上設置し、車外に弱冷房車であることをステッカー等で表示することを基本とする。ただし、車両編成が一定しない等の理由によりやむを得ない場合はこの限りでない。</w:t>
            </w:r>
          </w:p>
        </w:tc>
      </w:tr>
    </w:tbl>
    <w:bookmarkEnd w:id="89"/>
    <w:p w14:paraId="24D0167B" w14:textId="77777777" w:rsidR="00405932" w:rsidRPr="00405932" w:rsidRDefault="00405932" w:rsidP="00405932">
      <w:pPr>
        <w:keepNext/>
        <w:numPr>
          <w:ilvl w:val="0"/>
          <w:numId w:val="18"/>
        </w:numPr>
        <w:spacing w:beforeLines="100" w:before="360"/>
        <w:ind w:firstLineChars="0"/>
        <w:rPr>
          <w:rFonts w:hAnsi="メイリオ"/>
        </w:rPr>
      </w:pPr>
      <w:r w:rsidRPr="00405932">
        <w:rPr>
          <w:rFonts w:hAnsi="メイリオ" w:hint="eastAsia"/>
        </w:rPr>
        <w:lastRenderedPageBreak/>
        <w:t>手すり</w:t>
      </w:r>
    </w:p>
    <w:p w14:paraId="5DFB3B82" w14:textId="77777777" w:rsidR="00405932" w:rsidRPr="00405932" w:rsidRDefault="00405932" w:rsidP="00A65453">
      <w:pPr>
        <w:pStyle w:val="EXPO10"/>
        <w:numPr>
          <w:ilvl w:val="0"/>
          <w:numId w:val="278"/>
        </w:numPr>
        <w:rPr>
          <w:color w:val="000000" w:themeColor="text1"/>
        </w:rPr>
      </w:pPr>
      <w:r w:rsidRPr="00405932">
        <w:rPr>
          <w:rFonts w:hint="eastAsia"/>
          <w:color w:val="000000" w:themeColor="text1"/>
        </w:rPr>
        <w:t>基本的な考え方</w:t>
      </w:r>
    </w:p>
    <w:p w14:paraId="0A26C75E" w14:textId="77777777" w:rsidR="00405932" w:rsidRPr="00405932" w:rsidRDefault="00405932" w:rsidP="00405932">
      <w:pPr>
        <w:ind w:leftChars="100" w:firstLineChars="100" w:firstLine="200"/>
        <w:rPr>
          <w:color w:val="000000" w:themeColor="text1"/>
        </w:rPr>
      </w:pPr>
      <w:r w:rsidRPr="00405932">
        <w:rPr>
          <w:rFonts w:hint="eastAsia"/>
          <w:color w:val="000000" w:themeColor="text1"/>
        </w:rPr>
        <w:t>通路及び客室内には、手すりを設けなければならない。</w:t>
      </w:r>
    </w:p>
    <w:p w14:paraId="0CBB0C29" w14:textId="77777777" w:rsidR="00405932" w:rsidRPr="00405932" w:rsidRDefault="00405932" w:rsidP="00405932">
      <w:pPr>
        <w:ind w:left="0"/>
        <w:rPr>
          <w:color w:val="000000" w:themeColor="text1"/>
        </w:rPr>
      </w:pPr>
    </w:p>
    <w:p w14:paraId="7ECE3E68" w14:textId="77777777" w:rsidR="00405932" w:rsidRPr="00405932" w:rsidRDefault="00405932" w:rsidP="00405932">
      <w:pPr>
        <w:numPr>
          <w:ilvl w:val="0"/>
          <w:numId w:val="32"/>
        </w:numPr>
        <w:ind w:firstLineChars="0"/>
        <w:rPr>
          <w:color w:val="000000" w:themeColor="text1"/>
        </w:rPr>
      </w:pPr>
      <w:r w:rsidRPr="00405932">
        <w:rPr>
          <w:rFonts w:hint="eastAsia"/>
          <w:color w:val="000000" w:themeColor="text1"/>
        </w:rPr>
        <w:t>各種基準等</w:t>
      </w:r>
    </w:p>
    <w:p w14:paraId="493D20DB" w14:textId="77777777" w:rsidR="00405932" w:rsidRPr="00405932" w:rsidRDefault="00405932" w:rsidP="00405932">
      <w:pPr>
        <w:ind w:leftChars="100" w:firstLineChars="100" w:firstLine="200"/>
        <w:rPr>
          <w:color w:val="000000" w:themeColor="text1"/>
        </w:rPr>
      </w:pPr>
      <w:r w:rsidRPr="00405932">
        <w:rPr>
          <w:rFonts w:hint="eastAsia"/>
          <w:color w:val="000000" w:themeColor="text1"/>
        </w:rPr>
        <w:t>コントラストをつけた色彩の手すりを設置する。</w:t>
      </w:r>
    </w:p>
    <w:p w14:paraId="49223BD0" w14:textId="77777777" w:rsidR="00405932" w:rsidRPr="00405932" w:rsidRDefault="00405932" w:rsidP="00405932">
      <w:pPr>
        <w:ind w:leftChars="100" w:firstLineChars="100" w:firstLine="200"/>
        <w:rPr>
          <w:color w:val="000000" w:themeColor="text1"/>
        </w:rPr>
      </w:pPr>
      <w:r w:rsidRPr="00405932">
        <w:rPr>
          <w:rFonts w:hint="eastAsia"/>
          <w:color w:val="000000" w:themeColor="text1"/>
        </w:rPr>
        <w:t>上記以外の事項については、国のガイドラインを参照のこと。</w:t>
      </w:r>
    </w:p>
    <w:p w14:paraId="415D74A0" w14:textId="77777777" w:rsidR="00405932" w:rsidRPr="00405932" w:rsidRDefault="00405932" w:rsidP="00405932">
      <w:pPr>
        <w:ind w:left="0"/>
        <w:rPr>
          <w:color w:val="000000" w:themeColor="text1"/>
        </w:rPr>
      </w:pPr>
    </w:p>
    <w:tbl>
      <w:tblPr>
        <w:tblStyle w:val="52"/>
        <w:tblW w:w="0" w:type="auto"/>
        <w:tblInd w:w="360" w:type="dxa"/>
        <w:tblLayout w:type="fixed"/>
        <w:tblLook w:val="04A0" w:firstRow="1" w:lastRow="0" w:firstColumn="1" w:lastColumn="0" w:noHBand="0" w:noVBand="1"/>
      </w:tblPr>
      <w:tblGrid>
        <w:gridCol w:w="1478"/>
        <w:gridCol w:w="7790"/>
      </w:tblGrid>
      <w:tr w:rsidR="00405932" w:rsidRPr="00405932" w14:paraId="4DD13A6B"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395004B4" w14:textId="77777777" w:rsidR="00405932" w:rsidRPr="00405932" w:rsidRDefault="00405932" w:rsidP="00405932">
            <w:pPr>
              <w:ind w:left="0" w:firstLineChars="0" w:firstLine="0"/>
              <w:rPr>
                <w:color w:val="000000" w:themeColor="text1"/>
                <w:lang w:eastAsia="zh-TW"/>
              </w:rPr>
            </w:pPr>
            <w:bookmarkStart w:id="90" w:name="_Hlk122103320"/>
            <w:r w:rsidRPr="00405932">
              <w:rPr>
                <w:rFonts w:hint="eastAsia"/>
                <w:color w:val="000000" w:themeColor="text1"/>
                <w:lang w:eastAsia="zh-TW"/>
              </w:rPr>
              <w:t>関係法令：「移動等円滑化基準」</w:t>
            </w:r>
          </w:p>
        </w:tc>
      </w:tr>
      <w:tr w:rsidR="00405932" w:rsidRPr="00405932" w14:paraId="13B84DE6"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6EBAEA38" w14:textId="77777777" w:rsidR="00405932" w:rsidRPr="00405932" w:rsidRDefault="00405932" w:rsidP="00405932">
            <w:pPr>
              <w:ind w:leftChars="-23" w:left="566" w:hangingChars="306" w:hanging="612"/>
              <w:rPr>
                <w:color w:val="000000" w:themeColor="text1"/>
                <w:lang w:eastAsia="zh-TW"/>
              </w:rPr>
            </w:pPr>
            <w:r w:rsidRPr="00405932">
              <w:rPr>
                <w:rFonts w:hint="eastAsia"/>
                <w:color w:val="000000" w:themeColor="text1"/>
              </w:rPr>
              <w:t>（客室）</w:t>
            </w:r>
          </w:p>
        </w:tc>
      </w:tr>
      <w:tr w:rsidR="00405932" w:rsidRPr="00405932" w14:paraId="7DC25D67"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2091253B" w14:textId="77777777" w:rsidR="00405932" w:rsidRPr="00405932" w:rsidRDefault="00405932" w:rsidP="00405932">
            <w:pPr>
              <w:ind w:leftChars="100" w:left="400" w:hangingChars="100" w:hanging="200"/>
              <w:rPr>
                <w:color w:val="000000" w:themeColor="text1"/>
              </w:rPr>
            </w:pPr>
            <w:r w:rsidRPr="00405932">
              <w:rPr>
                <w:rFonts w:hint="eastAsia"/>
                <w:color w:val="000000" w:themeColor="text1"/>
              </w:rPr>
              <w:t>第三十二条</w:t>
            </w:r>
          </w:p>
          <w:p w14:paraId="7B4E1681" w14:textId="77777777" w:rsidR="00405932" w:rsidRPr="00405932" w:rsidRDefault="00405932" w:rsidP="00405932">
            <w:pPr>
              <w:ind w:leftChars="100" w:left="400" w:hangingChars="100" w:hanging="200"/>
              <w:rPr>
                <w:color w:val="000000" w:themeColor="text1"/>
                <w:kern w:val="2"/>
              </w:rPr>
            </w:pPr>
            <w:r w:rsidRPr="00405932">
              <w:rPr>
                <w:rFonts w:hint="eastAsia"/>
                <w:color w:val="000000" w:themeColor="text1"/>
              </w:rPr>
              <w:t>３　　通路及び客室内には、手すりを設けなければならない。</w:t>
            </w:r>
          </w:p>
        </w:tc>
      </w:tr>
      <w:tr w:rsidR="00405932" w:rsidRPr="00405932" w14:paraId="4B624714"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4863314" w14:textId="77777777" w:rsidR="00405932" w:rsidRPr="00405932" w:rsidRDefault="00405932" w:rsidP="00405932">
            <w:pPr>
              <w:ind w:left="0" w:firstLineChars="0" w:firstLine="0"/>
              <w:rPr>
                <w:color w:val="000000" w:themeColor="text1"/>
              </w:rPr>
            </w:pPr>
            <w:r w:rsidRPr="00405932">
              <w:rPr>
                <w:rFonts w:hint="eastAsia"/>
                <w:color w:val="000000" w:themeColor="text1"/>
              </w:rPr>
              <w:t>基準：「ガイドライン」</w:t>
            </w:r>
          </w:p>
        </w:tc>
      </w:tr>
      <w:tr w:rsidR="00405932" w:rsidRPr="00405932" w14:paraId="56DE9067" w14:textId="77777777" w:rsidTr="001D6E31">
        <w:tc>
          <w:tcPr>
            <w:tcW w:w="1478" w:type="dxa"/>
            <w:tcBorders>
              <w:top w:val="single" w:sz="4" w:space="0" w:color="auto"/>
              <w:left w:val="single" w:sz="4" w:space="0" w:color="auto"/>
              <w:bottom w:val="single" w:sz="4" w:space="0" w:color="auto"/>
              <w:right w:val="single" w:sz="4" w:space="0" w:color="auto"/>
            </w:tcBorders>
          </w:tcPr>
          <w:p w14:paraId="144DA8AE" w14:textId="77777777" w:rsidR="00405932" w:rsidRPr="00405932" w:rsidRDefault="00405932" w:rsidP="00A65453">
            <w:pPr>
              <w:numPr>
                <w:ilvl w:val="0"/>
                <w:numId w:val="268"/>
              </w:numPr>
              <w:ind w:left="371" w:firstLineChars="0"/>
              <w:rPr>
                <w:color w:val="000000" w:themeColor="text1"/>
              </w:rPr>
            </w:pPr>
            <w:r w:rsidRPr="00405932">
              <w:rPr>
                <w:rFonts w:hint="eastAsia"/>
                <w:color w:val="000000" w:themeColor="text1"/>
              </w:rPr>
              <w:t>手すりの設置</w:t>
            </w:r>
          </w:p>
        </w:tc>
        <w:tc>
          <w:tcPr>
            <w:tcW w:w="7790" w:type="dxa"/>
            <w:tcBorders>
              <w:top w:val="single" w:sz="4" w:space="0" w:color="auto"/>
              <w:left w:val="single" w:sz="4" w:space="0" w:color="auto"/>
              <w:bottom w:val="single" w:sz="4" w:space="0" w:color="auto"/>
              <w:right w:val="single" w:sz="4" w:space="0" w:color="auto"/>
            </w:tcBorders>
          </w:tcPr>
          <w:p w14:paraId="024CC998"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通路及び客室内には手すりを設置する。</w:t>
            </w:r>
          </w:p>
        </w:tc>
      </w:tr>
      <w:tr w:rsidR="00405932" w:rsidRPr="00405932" w14:paraId="56EB1F97" w14:textId="77777777" w:rsidTr="001D6E31">
        <w:tc>
          <w:tcPr>
            <w:tcW w:w="1478" w:type="dxa"/>
            <w:tcBorders>
              <w:top w:val="single" w:sz="4" w:space="0" w:color="auto"/>
              <w:left w:val="single" w:sz="4" w:space="0" w:color="auto"/>
              <w:bottom w:val="single" w:sz="4" w:space="0" w:color="auto"/>
              <w:right w:val="single" w:sz="4" w:space="0" w:color="auto"/>
            </w:tcBorders>
          </w:tcPr>
          <w:p w14:paraId="3356A480" w14:textId="77777777" w:rsidR="00405932" w:rsidRPr="00405932" w:rsidRDefault="00405932" w:rsidP="00A65453">
            <w:pPr>
              <w:numPr>
                <w:ilvl w:val="0"/>
                <w:numId w:val="268"/>
              </w:numPr>
              <w:ind w:left="371" w:firstLineChars="0"/>
              <w:rPr>
                <w:color w:val="000000" w:themeColor="text1"/>
              </w:rPr>
            </w:pPr>
            <w:r w:rsidRPr="00405932">
              <w:rPr>
                <w:rFonts w:hint="eastAsia"/>
                <w:color w:val="000000" w:themeColor="text1"/>
              </w:rPr>
              <w:t>つり革の設置</w:t>
            </w:r>
          </w:p>
        </w:tc>
        <w:tc>
          <w:tcPr>
            <w:tcW w:w="7790" w:type="dxa"/>
            <w:tcBorders>
              <w:top w:val="single" w:sz="4" w:space="0" w:color="auto"/>
              <w:left w:val="single" w:sz="4" w:space="0" w:color="auto"/>
              <w:bottom w:val="single" w:sz="4" w:space="0" w:color="auto"/>
              <w:right w:val="single" w:sz="4" w:space="0" w:color="auto"/>
            </w:tcBorders>
          </w:tcPr>
          <w:p w14:paraId="1DF18E41"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客室に立席スペースを設ける車両においては、利用者が身体を保持できるように、通路及び客室内に手すりまたはつり革を設置することを基本とする。</w:t>
            </w:r>
          </w:p>
        </w:tc>
      </w:tr>
      <w:tr w:rsidR="00405932" w:rsidRPr="00405932" w14:paraId="48BDC95B" w14:textId="77777777" w:rsidTr="001D6E31">
        <w:tc>
          <w:tcPr>
            <w:tcW w:w="1478" w:type="dxa"/>
            <w:tcBorders>
              <w:top w:val="single" w:sz="4" w:space="0" w:color="auto"/>
              <w:left w:val="single" w:sz="4" w:space="0" w:color="auto"/>
              <w:bottom w:val="single" w:sz="4" w:space="0" w:color="auto"/>
              <w:right w:val="single" w:sz="4" w:space="0" w:color="auto"/>
            </w:tcBorders>
          </w:tcPr>
          <w:p w14:paraId="1527C4BE" w14:textId="77777777" w:rsidR="00405932" w:rsidRPr="00405932" w:rsidRDefault="00405932" w:rsidP="00A65453">
            <w:pPr>
              <w:numPr>
                <w:ilvl w:val="0"/>
                <w:numId w:val="268"/>
              </w:numPr>
              <w:ind w:left="371" w:firstLineChars="0"/>
              <w:rPr>
                <w:color w:val="000000" w:themeColor="text1"/>
              </w:rPr>
            </w:pPr>
            <w:r w:rsidRPr="00405932">
              <w:rPr>
                <w:rFonts w:hint="eastAsia"/>
                <w:color w:val="000000" w:themeColor="text1"/>
              </w:rPr>
              <w:t>つり革の高さ</w:t>
            </w:r>
          </w:p>
        </w:tc>
        <w:tc>
          <w:tcPr>
            <w:tcW w:w="7790" w:type="dxa"/>
            <w:tcBorders>
              <w:top w:val="single" w:sz="4" w:space="0" w:color="auto"/>
              <w:left w:val="single" w:sz="4" w:space="0" w:color="auto"/>
              <w:bottom w:val="single" w:sz="4" w:space="0" w:color="auto"/>
              <w:right w:val="single" w:sz="4" w:space="0" w:color="auto"/>
            </w:tcBorders>
          </w:tcPr>
          <w:p w14:paraId="31B35B2E"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つり革の高さ・配置については、客室用途と利用者の身長域（特に低身長者）に留意することを基本とする。</w:t>
            </w:r>
          </w:p>
        </w:tc>
      </w:tr>
      <w:tr w:rsidR="00405932" w:rsidRPr="00405932" w14:paraId="58FDDBFF" w14:textId="77777777" w:rsidTr="001D6E31">
        <w:tc>
          <w:tcPr>
            <w:tcW w:w="1478" w:type="dxa"/>
            <w:tcBorders>
              <w:top w:val="single" w:sz="4" w:space="0" w:color="auto"/>
              <w:left w:val="single" w:sz="4" w:space="0" w:color="auto"/>
              <w:bottom w:val="single" w:sz="4" w:space="0" w:color="auto"/>
              <w:right w:val="single" w:sz="4" w:space="0" w:color="auto"/>
            </w:tcBorders>
          </w:tcPr>
          <w:p w14:paraId="33E27323" w14:textId="77777777" w:rsidR="00405932" w:rsidRPr="00405932" w:rsidRDefault="00405932" w:rsidP="00A65453">
            <w:pPr>
              <w:numPr>
                <w:ilvl w:val="0"/>
                <w:numId w:val="268"/>
              </w:numPr>
              <w:ind w:left="371" w:firstLineChars="0"/>
              <w:rPr>
                <w:color w:val="000000" w:themeColor="text1"/>
              </w:rPr>
            </w:pPr>
            <w:r w:rsidRPr="00405932">
              <w:rPr>
                <w:rFonts w:hint="eastAsia"/>
                <w:color w:val="000000" w:themeColor="text1"/>
              </w:rPr>
              <w:t>つり革の太さ</w:t>
            </w:r>
          </w:p>
        </w:tc>
        <w:tc>
          <w:tcPr>
            <w:tcW w:w="7790" w:type="dxa"/>
            <w:tcBorders>
              <w:top w:val="single" w:sz="4" w:space="0" w:color="auto"/>
              <w:left w:val="single" w:sz="4" w:space="0" w:color="auto"/>
              <w:bottom w:val="single" w:sz="4" w:space="0" w:color="auto"/>
              <w:right w:val="single" w:sz="4" w:space="0" w:color="auto"/>
            </w:tcBorders>
          </w:tcPr>
          <w:p w14:paraId="1167DFB5"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つり革は握りやすい太さとすることを基本とする。</w:t>
            </w:r>
          </w:p>
        </w:tc>
      </w:tr>
      <w:tr w:rsidR="00405932" w:rsidRPr="00405932" w14:paraId="3715A25E" w14:textId="77777777" w:rsidTr="001D6E31">
        <w:tc>
          <w:tcPr>
            <w:tcW w:w="1478" w:type="dxa"/>
            <w:tcBorders>
              <w:top w:val="single" w:sz="4" w:space="0" w:color="auto"/>
              <w:left w:val="single" w:sz="4" w:space="0" w:color="auto"/>
              <w:bottom w:val="single" w:sz="4" w:space="0" w:color="auto"/>
              <w:right w:val="single" w:sz="4" w:space="0" w:color="auto"/>
            </w:tcBorders>
          </w:tcPr>
          <w:p w14:paraId="1DEDBD26" w14:textId="77777777" w:rsidR="00405932" w:rsidRPr="00405932" w:rsidRDefault="00405932" w:rsidP="00A65453">
            <w:pPr>
              <w:numPr>
                <w:ilvl w:val="0"/>
                <w:numId w:val="268"/>
              </w:numPr>
              <w:ind w:left="371" w:firstLineChars="0"/>
              <w:rPr>
                <w:color w:val="000000" w:themeColor="text1"/>
              </w:rPr>
            </w:pPr>
            <w:r w:rsidRPr="00405932">
              <w:rPr>
                <w:rFonts w:hint="eastAsia"/>
                <w:color w:val="000000" w:themeColor="text1"/>
              </w:rPr>
              <w:t>縦手すりの配置</w:t>
            </w:r>
          </w:p>
        </w:tc>
        <w:tc>
          <w:tcPr>
            <w:tcW w:w="7790" w:type="dxa"/>
            <w:tcBorders>
              <w:top w:val="single" w:sz="4" w:space="0" w:color="auto"/>
              <w:left w:val="single" w:sz="4" w:space="0" w:color="auto"/>
              <w:bottom w:val="single" w:sz="4" w:space="0" w:color="auto"/>
              <w:right w:val="single" w:sz="4" w:space="0" w:color="auto"/>
            </w:tcBorders>
          </w:tcPr>
          <w:p w14:paraId="447E29C7"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つり革の利用が困難な高齢者、障がい者、低身長者、小児等に留意し、立位時の姿勢を保持しやすいよう、また、立ち座りしやすいよう、縦手すりを配置することを基本とする。</w:t>
            </w:r>
          </w:p>
        </w:tc>
      </w:tr>
      <w:tr w:rsidR="00405932" w:rsidRPr="00405932" w14:paraId="2015F854" w14:textId="77777777" w:rsidTr="001D6E31">
        <w:tc>
          <w:tcPr>
            <w:tcW w:w="1478" w:type="dxa"/>
            <w:tcBorders>
              <w:top w:val="single" w:sz="4" w:space="0" w:color="auto"/>
              <w:left w:val="single" w:sz="4" w:space="0" w:color="auto"/>
              <w:bottom w:val="single" w:sz="4" w:space="0" w:color="auto"/>
              <w:right w:val="single" w:sz="4" w:space="0" w:color="auto"/>
            </w:tcBorders>
          </w:tcPr>
          <w:p w14:paraId="5402B947" w14:textId="77777777" w:rsidR="00405932" w:rsidRPr="00405932" w:rsidRDefault="00405932" w:rsidP="00A65453">
            <w:pPr>
              <w:numPr>
                <w:ilvl w:val="0"/>
                <w:numId w:val="268"/>
              </w:numPr>
              <w:ind w:left="371" w:firstLineChars="0"/>
              <w:rPr>
                <w:color w:val="000000" w:themeColor="text1"/>
              </w:rPr>
            </w:pPr>
            <w:r w:rsidRPr="00405932">
              <w:rPr>
                <w:rFonts w:hint="eastAsia"/>
                <w:color w:val="000000" w:themeColor="text1"/>
              </w:rPr>
              <w:t>設置位置、径</w:t>
            </w:r>
          </w:p>
        </w:tc>
        <w:tc>
          <w:tcPr>
            <w:tcW w:w="7790" w:type="dxa"/>
            <w:tcBorders>
              <w:top w:val="single" w:sz="4" w:space="0" w:color="auto"/>
              <w:left w:val="single" w:sz="4" w:space="0" w:color="auto"/>
              <w:bottom w:val="single" w:sz="4" w:space="0" w:color="auto"/>
              <w:right w:val="single" w:sz="4" w:space="0" w:color="auto"/>
            </w:tcBorders>
          </w:tcPr>
          <w:p w14:paraId="078ABD6D"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縦手すりは、座席への移動や立ち座りが楽にできるような位置に設置することを基本とする。</w:t>
            </w:r>
          </w:p>
          <w:p w14:paraId="7091AFE6"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縦手すり・横手すりの径は3ｃｍ程度とする。ただし、乗降口脇に設置する縦手すりは「乗降口（車内）」の内容に準ずることを基本とする。</w:t>
            </w:r>
          </w:p>
        </w:tc>
      </w:tr>
      <w:tr w:rsidR="00405932" w:rsidRPr="00405932" w14:paraId="67DA5966" w14:textId="77777777" w:rsidTr="001D6E31">
        <w:tc>
          <w:tcPr>
            <w:tcW w:w="1478" w:type="dxa"/>
            <w:tcBorders>
              <w:top w:val="single" w:sz="4" w:space="0" w:color="auto"/>
              <w:left w:val="single" w:sz="4" w:space="0" w:color="auto"/>
              <w:bottom w:val="single" w:sz="4" w:space="0" w:color="auto"/>
              <w:right w:val="single" w:sz="4" w:space="0" w:color="auto"/>
            </w:tcBorders>
          </w:tcPr>
          <w:p w14:paraId="05E4660B" w14:textId="77777777" w:rsidR="00405932" w:rsidRPr="00405932" w:rsidRDefault="00405932" w:rsidP="00A65453">
            <w:pPr>
              <w:numPr>
                <w:ilvl w:val="0"/>
                <w:numId w:val="268"/>
              </w:numPr>
              <w:ind w:left="371" w:firstLineChars="0"/>
              <w:rPr>
                <w:color w:val="000000" w:themeColor="text1"/>
              </w:rPr>
            </w:pPr>
            <w:r w:rsidRPr="00405932">
              <w:rPr>
                <w:rFonts w:hint="eastAsia"/>
                <w:color w:val="000000" w:themeColor="text1"/>
              </w:rPr>
              <w:t>座席手すり</w:t>
            </w:r>
          </w:p>
        </w:tc>
        <w:tc>
          <w:tcPr>
            <w:tcW w:w="7790" w:type="dxa"/>
            <w:tcBorders>
              <w:top w:val="single" w:sz="4" w:space="0" w:color="auto"/>
              <w:left w:val="single" w:sz="4" w:space="0" w:color="auto"/>
              <w:bottom w:val="single" w:sz="4" w:space="0" w:color="auto"/>
              <w:right w:val="single" w:sz="4" w:space="0" w:color="auto"/>
            </w:tcBorders>
          </w:tcPr>
          <w:p w14:paraId="262B57F7"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クロスシート座席には、座席への移動や立ち座り、立位時の姿勢保持に留意し、座席肩口に手すり等を設けることを基本とする。</w:t>
            </w:r>
          </w:p>
        </w:tc>
      </w:tr>
    </w:tbl>
    <w:p w14:paraId="3EA48083" w14:textId="77777777" w:rsidR="00405932" w:rsidRPr="00405932" w:rsidRDefault="00405932" w:rsidP="00405932">
      <w:pPr>
        <w:ind w:left="0" w:firstLineChars="0" w:firstLine="0"/>
        <w:rPr>
          <w:color w:val="0070C0"/>
        </w:rPr>
      </w:pPr>
    </w:p>
    <w:bookmarkEnd w:id="90"/>
    <w:p w14:paraId="47E2EEFE" w14:textId="77777777" w:rsidR="00405932" w:rsidRPr="00405932" w:rsidRDefault="00405932" w:rsidP="00405932">
      <w:pPr>
        <w:keepNext/>
        <w:numPr>
          <w:ilvl w:val="0"/>
          <w:numId w:val="18"/>
        </w:numPr>
        <w:spacing w:beforeLines="100" w:before="360"/>
        <w:ind w:firstLineChars="0"/>
        <w:rPr>
          <w:rFonts w:hAnsi="メイリオ"/>
          <w:color w:val="000000" w:themeColor="text1"/>
        </w:rPr>
      </w:pPr>
      <w:r w:rsidRPr="00405932">
        <w:rPr>
          <w:rFonts w:hAnsi="メイリオ" w:hint="eastAsia"/>
          <w:color w:val="000000" w:themeColor="text1"/>
        </w:rPr>
        <w:t>車いすスペース</w:t>
      </w:r>
    </w:p>
    <w:p w14:paraId="67F75219" w14:textId="77777777" w:rsidR="00405932" w:rsidRPr="00405932" w:rsidRDefault="00405932" w:rsidP="00A65453">
      <w:pPr>
        <w:pStyle w:val="EXPO10"/>
        <w:numPr>
          <w:ilvl w:val="0"/>
          <w:numId w:val="279"/>
        </w:numPr>
        <w:rPr>
          <w:color w:val="000000" w:themeColor="text1"/>
        </w:rPr>
      </w:pPr>
      <w:r w:rsidRPr="00405932">
        <w:rPr>
          <w:rFonts w:hint="eastAsia"/>
          <w:color w:val="000000" w:themeColor="text1"/>
        </w:rPr>
        <w:t>基本的な考え方</w:t>
      </w:r>
    </w:p>
    <w:p w14:paraId="16158265" w14:textId="77777777" w:rsidR="00405932" w:rsidRPr="00405932" w:rsidRDefault="00405932" w:rsidP="00405932">
      <w:pPr>
        <w:ind w:leftChars="100" w:firstLineChars="100" w:firstLine="200"/>
        <w:rPr>
          <w:color w:val="000000" w:themeColor="text1"/>
        </w:rPr>
      </w:pPr>
      <w:r w:rsidRPr="00405932">
        <w:rPr>
          <w:rFonts w:hint="eastAsia"/>
          <w:color w:val="000000" w:themeColor="text1"/>
        </w:rPr>
        <w:t>客室には、一定の数の車いすスペースを設けるとともに、車いす使用者が円滑に利用できる機能を有するものとする。</w:t>
      </w:r>
    </w:p>
    <w:p w14:paraId="52381317" w14:textId="77777777" w:rsidR="00405932" w:rsidRPr="00405932" w:rsidRDefault="00405932" w:rsidP="00405932">
      <w:pPr>
        <w:ind w:leftChars="100" w:firstLineChars="100" w:firstLine="200"/>
        <w:rPr>
          <w:color w:val="000000" w:themeColor="text1"/>
        </w:rPr>
      </w:pPr>
    </w:p>
    <w:p w14:paraId="4C412E40" w14:textId="77777777" w:rsidR="00405932" w:rsidRPr="00405932" w:rsidRDefault="00405932" w:rsidP="00405932">
      <w:pPr>
        <w:numPr>
          <w:ilvl w:val="0"/>
          <w:numId w:val="32"/>
        </w:numPr>
        <w:ind w:firstLineChars="0"/>
        <w:rPr>
          <w:color w:val="000000" w:themeColor="text1"/>
        </w:rPr>
      </w:pPr>
      <w:r w:rsidRPr="00405932">
        <w:rPr>
          <w:rFonts w:hint="eastAsia"/>
          <w:color w:val="000000" w:themeColor="text1"/>
        </w:rPr>
        <w:t>各種基準等</w:t>
      </w:r>
    </w:p>
    <w:tbl>
      <w:tblPr>
        <w:tblStyle w:val="52"/>
        <w:tblW w:w="0" w:type="auto"/>
        <w:tblInd w:w="360" w:type="dxa"/>
        <w:tblLayout w:type="fixed"/>
        <w:tblLook w:val="04A0" w:firstRow="1" w:lastRow="0" w:firstColumn="1" w:lastColumn="0" w:noHBand="0" w:noVBand="1"/>
      </w:tblPr>
      <w:tblGrid>
        <w:gridCol w:w="1478"/>
        <w:gridCol w:w="7790"/>
      </w:tblGrid>
      <w:tr w:rsidR="00405932" w:rsidRPr="00405932" w14:paraId="15F85C5A"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7B981F5E" w14:textId="77777777" w:rsidR="00405932" w:rsidRPr="00405932" w:rsidRDefault="00405932" w:rsidP="00405932">
            <w:pPr>
              <w:ind w:left="0" w:firstLineChars="0" w:firstLine="0"/>
              <w:rPr>
                <w:color w:val="000000" w:themeColor="text1"/>
                <w:lang w:eastAsia="zh-TW"/>
              </w:rPr>
            </w:pPr>
            <w:r w:rsidRPr="00405932">
              <w:rPr>
                <w:rFonts w:hint="eastAsia"/>
                <w:color w:val="000000" w:themeColor="text1"/>
                <w:lang w:eastAsia="zh-TW"/>
              </w:rPr>
              <w:t>関係法令：「移動等円滑化基準」</w:t>
            </w:r>
          </w:p>
        </w:tc>
      </w:tr>
      <w:tr w:rsidR="00405932" w:rsidRPr="00405932" w14:paraId="16F3920A"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73FB9E44" w14:textId="77777777" w:rsidR="00405932" w:rsidRPr="00405932" w:rsidRDefault="00405932" w:rsidP="00405932">
            <w:pPr>
              <w:ind w:leftChars="-23" w:left="566" w:hangingChars="306" w:hanging="612"/>
              <w:rPr>
                <w:color w:val="000000" w:themeColor="text1"/>
                <w:lang w:eastAsia="zh-TW"/>
              </w:rPr>
            </w:pPr>
            <w:r w:rsidRPr="00405932">
              <w:rPr>
                <w:rFonts w:hint="eastAsia"/>
                <w:color w:val="000000" w:themeColor="text1"/>
                <w:lang w:eastAsia="zh-TW"/>
              </w:rPr>
              <w:t>（客室）</w:t>
            </w:r>
          </w:p>
        </w:tc>
      </w:tr>
      <w:tr w:rsidR="00405932" w:rsidRPr="00405932" w14:paraId="59C16D64"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19363C83" w14:textId="77777777" w:rsidR="00405932" w:rsidRPr="00405932" w:rsidRDefault="00405932" w:rsidP="00405932">
            <w:pPr>
              <w:ind w:leftChars="100" w:left="400" w:hangingChars="100" w:hanging="200"/>
              <w:rPr>
                <w:color w:val="000000" w:themeColor="text1"/>
              </w:rPr>
            </w:pPr>
            <w:r w:rsidRPr="00405932">
              <w:rPr>
                <w:rFonts w:hint="eastAsia"/>
                <w:color w:val="000000" w:themeColor="text1"/>
              </w:rPr>
              <w:t>第三十二条　　客室には、次に掲げる基準（新幹線鉄道（全国新幹線鉄道整備法（昭和四十五年法律第七十一号）第二条に規定する新幹線鉄道をいう。）の用に供する車両の客室にあっては、第二号に掲げる基準を除く。）に適合する車椅子スペースを一列車ごとに二以上（三両以下の車両で組成する列車にあっては、一以上）、特別車両以外の車両の座席の近傍に設けなければならない。</w:t>
            </w:r>
          </w:p>
          <w:p w14:paraId="50BC2DE1" w14:textId="77777777" w:rsidR="00405932" w:rsidRPr="00405932" w:rsidRDefault="00405932" w:rsidP="00405932">
            <w:pPr>
              <w:ind w:leftChars="100" w:left="400" w:hangingChars="100" w:hanging="200"/>
              <w:rPr>
                <w:color w:val="000000" w:themeColor="text1"/>
              </w:rPr>
            </w:pPr>
            <w:r w:rsidRPr="00405932">
              <w:rPr>
                <w:rFonts w:hint="eastAsia"/>
                <w:color w:val="000000" w:themeColor="text1"/>
              </w:rPr>
              <w:t>ただし、構造上の理由によりやむを得ない場合は、この限りでない。</w:t>
            </w:r>
          </w:p>
          <w:p w14:paraId="5E38E4BB" w14:textId="77777777" w:rsidR="00405932" w:rsidRPr="00405932" w:rsidRDefault="00405932" w:rsidP="00405932">
            <w:pPr>
              <w:ind w:leftChars="200" w:left="600" w:hangingChars="100" w:hanging="200"/>
              <w:rPr>
                <w:color w:val="000000" w:themeColor="text1"/>
              </w:rPr>
            </w:pPr>
            <w:r w:rsidRPr="00405932">
              <w:rPr>
                <w:rFonts w:hint="eastAsia"/>
                <w:color w:val="000000" w:themeColor="text1"/>
              </w:rPr>
              <w:t>一　　車椅子使用者が円滑に利用するために十分な広さが確保されていること。</w:t>
            </w:r>
          </w:p>
          <w:p w14:paraId="47ABCB86" w14:textId="77777777" w:rsidR="00405932" w:rsidRPr="00405932" w:rsidRDefault="00405932" w:rsidP="00405932">
            <w:pPr>
              <w:ind w:leftChars="200" w:left="600" w:hangingChars="100" w:hanging="200"/>
              <w:rPr>
                <w:color w:val="000000" w:themeColor="text1"/>
              </w:rPr>
            </w:pPr>
            <w:r w:rsidRPr="00405932">
              <w:rPr>
                <w:rFonts w:hint="eastAsia"/>
                <w:color w:val="000000" w:themeColor="text1"/>
              </w:rPr>
              <w:t>二　　車椅子使用者が円滑に利用できる位置に手すりが設けられていること。</w:t>
            </w:r>
          </w:p>
          <w:p w14:paraId="24ABBB9B" w14:textId="77777777" w:rsidR="00405932" w:rsidRPr="00405932" w:rsidRDefault="00405932" w:rsidP="00405932">
            <w:pPr>
              <w:ind w:leftChars="200" w:left="600" w:hangingChars="100" w:hanging="200"/>
              <w:rPr>
                <w:color w:val="000000" w:themeColor="text1"/>
              </w:rPr>
            </w:pPr>
            <w:r w:rsidRPr="00405932">
              <w:rPr>
                <w:rFonts w:hint="eastAsia"/>
                <w:color w:val="000000" w:themeColor="text1"/>
              </w:rPr>
              <w:lastRenderedPageBreak/>
              <w:t>三　　床の表面は、滑りにくい仕上げがなされたものであること。</w:t>
            </w:r>
          </w:p>
          <w:p w14:paraId="6B4900AC" w14:textId="77777777" w:rsidR="00405932" w:rsidRPr="00405932" w:rsidRDefault="00405932" w:rsidP="00405932">
            <w:pPr>
              <w:ind w:leftChars="200" w:left="600" w:hangingChars="100" w:hanging="200"/>
              <w:rPr>
                <w:color w:val="000000" w:themeColor="text1"/>
              </w:rPr>
            </w:pPr>
            <w:r w:rsidRPr="00405932">
              <w:rPr>
                <w:rFonts w:hint="eastAsia"/>
                <w:color w:val="000000" w:themeColor="text1"/>
              </w:rPr>
              <w:t>四　　車椅子使用者が利用する際に支障となる段がないこと。</w:t>
            </w:r>
          </w:p>
          <w:p w14:paraId="6AABBEBE" w14:textId="77777777" w:rsidR="00405932" w:rsidRPr="00405932" w:rsidRDefault="00405932" w:rsidP="00405932">
            <w:pPr>
              <w:ind w:leftChars="200" w:left="600" w:hangingChars="100" w:hanging="200"/>
              <w:rPr>
                <w:color w:val="000000" w:themeColor="text1"/>
                <w:kern w:val="2"/>
              </w:rPr>
            </w:pPr>
            <w:r w:rsidRPr="00405932">
              <w:rPr>
                <w:rFonts w:hint="eastAsia"/>
                <w:color w:val="000000" w:themeColor="text1"/>
              </w:rPr>
              <w:t>五　　車椅子スペースである旨が表示されていること。</w:t>
            </w:r>
          </w:p>
        </w:tc>
      </w:tr>
      <w:tr w:rsidR="00405932" w:rsidRPr="00405932" w14:paraId="327ED170" w14:textId="77777777" w:rsidTr="001D6E31">
        <w:tc>
          <w:tcPr>
            <w:tcW w:w="9268" w:type="dxa"/>
            <w:gridSpan w:val="2"/>
            <w:shd w:val="clear" w:color="auto" w:fill="D9D9D9" w:themeFill="background1" w:themeFillShade="D9"/>
          </w:tcPr>
          <w:p w14:paraId="6C8E8485" w14:textId="77777777" w:rsidR="00405932" w:rsidRPr="00405932" w:rsidRDefault="00405932" w:rsidP="00405932">
            <w:pPr>
              <w:ind w:left="0" w:firstLineChars="0" w:firstLine="0"/>
              <w:rPr>
                <w:color w:val="000000" w:themeColor="text1"/>
              </w:rPr>
            </w:pPr>
            <w:bookmarkStart w:id="91" w:name="_Hlk129418609"/>
            <w:r w:rsidRPr="00405932">
              <w:rPr>
                <w:rFonts w:hint="eastAsia"/>
                <w:color w:val="000000" w:themeColor="text1"/>
              </w:rPr>
              <w:lastRenderedPageBreak/>
              <w:t>基準：「Tokyo2020アクセシビリティ・ガイドライン」</w:t>
            </w:r>
          </w:p>
        </w:tc>
      </w:tr>
      <w:tr w:rsidR="00405932" w:rsidRPr="00405932" w14:paraId="56DE8B00" w14:textId="77777777" w:rsidTr="001D6E31">
        <w:tc>
          <w:tcPr>
            <w:tcW w:w="9268" w:type="dxa"/>
            <w:gridSpan w:val="2"/>
          </w:tcPr>
          <w:p w14:paraId="4635778D" w14:textId="77777777" w:rsidR="00405932" w:rsidRPr="00405932" w:rsidRDefault="00405932" w:rsidP="00405932">
            <w:pPr>
              <w:ind w:leftChars="131" w:left="512" w:hangingChars="125" w:hanging="250"/>
              <w:rPr>
                <w:color w:val="000000" w:themeColor="text1"/>
              </w:rPr>
            </w:pPr>
            <w:r w:rsidRPr="00405932">
              <w:rPr>
                <w:rFonts w:hint="eastAsia"/>
                <w:b/>
                <w:color w:val="FF4B00"/>
              </w:rPr>
              <w:t>C</w:t>
            </w:r>
            <w:r w:rsidRPr="00405932">
              <w:rPr>
                <w:rFonts w:hint="eastAsia"/>
                <w:color w:val="000000" w:themeColor="text1"/>
              </w:rPr>
              <w:t xml:space="preserve"> 1車両に最低1箇所、または1編成に最低2箇所の車いすスペース（130ｃｍ×80ｃｍ）を設ける。ただし、３両編成以下の車両で組成する列車にあっては1以上とすることができる。</w:t>
            </w:r>
          </w:p>
          <w:p w14:paraId="0C38291A" w14:textId="77777777" w:rsidR="00405932" w:rsidRPr="00405932" w:rsidRDefault="00405932" w:rsidP="00405932">
            <w:pPr>
              <w:ind w:leftChars="131" w:left="512" w:hangingChars="125" w:hanging="250"/>
              <w:rPr>
                <w:color w:val="000000" w:themeColor="text1"/>
              </w:rPr>
            </w:pPr>
            <w:r w:rsidRPr="00405932">
              <w:rPr>
                <w:rFonts w:hint="eastAsia"/>
                <w:color w:val="4DC4FF"/>
              </w:rPr>
              <w:t>G</w:t>
            </w:r>
            <w:r w:rsidRPr="00405932">
              <w:rPr>
                <w:rFonts w:hint="eastAsia"/>
                <w:color w:val="000000" w:themeColor="text1"/>
              </w:rPr>
              <w:t xml:space="preserve"> 車いすスペースは、車内の通行に支障がない形態で確保することとする。また、車いすスペースは、車内の通路に支障がない形態で確保する。</w:t>
            </w:r>
          </w:p>
          <w:p w14:paraId="618D8BDB" w14:textId="77777777" w:rsidR="00405932" w:rsidRPr="00405932" w:rsidRDefault="00405932" w:rsidP="00405932">
            <w:pPr>
              <w:ind w:leftChars="131" w:left="512" w:hangingChars="125" w:hanging="250"/>
              <w:rPr>
                <w:color w:val="000000" w:themeColor="text1"/>
              </w:rPr>
            </w:pPr>
            <w:r w:rsidRPr="00405932">
              <w:rPr>
                <w:rFonts w:hint="eastAsia"/>
                <w:b/>
                <w:color w:val="FF4B00"/>
              </w:rPr>
              <w:t xml:space="preserve">C </w:t>
            </w:r>
            <w:r w:rsidRPr="00405932">
              <w:rPr>
                <w:rFonts w:hint="eastAsia"/>
                <w:color w:val="000000" w:themeColor="text1"/>
              </w:rPr>
              <w:t>車いすスペースであることが容易に識別しやすく、かつ、一般の乗客の協力が得られやすいように、車いすスペースであることを示す国際シンボルマークを近傍の見やすい位置に貼付する。構造上、やむを得ない場合には、上記寸法を満たす多目的室を上記の車いすスペースとみなすことができる。</w:t>
            </w:r>
          </w:p>
          <w:p w14:paraId="0E3B405B" w14:textId="77777777" w:rsidR="00405932" w:rsidRPr="00405932" w:rsidRDefault="00405932" w:rsidP="00405932">
            <w:pPr>
              <w:ind w:leftChars="131" w:left="512" w:hangingChars="125" w:hanging="250"/>
              <w:rPr>
                <w:color w:val="000000" w:themeColor="text1"/>
              </w:rPr>
            </w:pPr>
            <w:r w:rsidRPr="00405932">
              <w:rPr>
                <w:rFonts w:hint="eastAsia"/>
                <w:b/>
                <w:color w:val="FF4B00"/>
              </w:rPr>
              <w:t>C</w:t>
            </w:r>
            <w:r w:rsidRPr="00405932">
              <w:rPr>
                <w:rFonts w:hint="eastAsia"/>
                <w:color w:val="000000" w:themeColor="text1"/>
              </w:rPr>
              <w:t xml:space="preserve"> 特急車両においても、同伴者が車いす座席の近くに座席を確保しやすいよう留意する。</w:t>
            </w:r>
          </w:p>
          <w:p w14:paraId="122096D6" w14:textId="77777777" w:rsidR="00405932" w:rsidRPr="00405932" w:rsidRDefault="00405932" w:rsidP="00405932">
            <w:pPr>
              <w:ind w:leftChars="131" w:left="512" w:hangingChars="125" w:hanging="250"/>
              <w:rPr>
                <w:color w:val="000000" w:themeColor="text1"/>
              </w:rPr>
            </w:pPr>
            <w:r w:rsidRPr="00405932">
              <w:rPr>
                <w:rFonts w:hint="eastAsia"/>
                <w:b/>
                <w:color w:val="FF4B00"/>
              </w:rPr>
              <w:t>C</w:t>
            </w:r>
            <w:r w:rsidRPr="00405932">
              <w:rPr>
                <w:rFonts w:hint="eastAsia"/>
                <w:color w:val="000000" w:themeColor="text1"/>
              </w:rPr>
              <w:t xml:space="preserve"> 旅客用乗降口から車いすスペースへの通路のうち1以上、及び車いすスペースから車いすで利用できる構造のトイレ（トイレが設置される場合に限る）への通路のうち1以上は、有効幅80ｃｍ以上を確保する。</w:t>
            </w:r>
          </w:p>
          <w:p w14:paraId="074756EE" w14:textId="77777777" w:rsidR="00405932" w:rsidRPr="00405932" w:rsidRDefault="00405932" w:rsidP="00405932">
            <w:pPr>
              <w:ind w:leftChars="131" w:left="512" w:hangingChars="125" w:hanging="250"/>
              <w:rPr>
                <w:color w:val="000000" w:themeColor="text1"/>
              </w:rPr>
            </w:pPr>
            <w:r w:rsidRPr="00405932">
              <w:rPr>
                <w:rFonts w:hint="eastAsia"/>
                <w:b/>
                <w:color w:val="FF4B00"/>
              </w:rPr>
              <w:t>C</w:t>
            </w:r>
            <w:r w:rsidRPr="00405932">
              <w:rPr>
                <w:rFonts w:hint="eastAsia"/>
                <w:color w:val="000000" w:themeColor="text1"/>
              </w:rPr>
              <w:t xml:space="preserve"> 飲食物販売エリア内に車いすスペースがあること、または販売エリアにアクセスできること。</w:t>
            </w:r>
          </w:p>
        </w:tc>
      </w:tr>
      <w:bookmarkEnd w:id="91"/>
      <w:tr w:rsidR="00405932" w:rsidRPr="00405932" w14:paraId="11A3B106"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32877517" w14:textId="77777777" w:rsidR="00405932" w:rsidRPr="00405932" w:rsidRDefault="00405932" w:rsidP="00405932">
            <w:pPr>
              <w:ind w:left="0" w:firstLineChars="0" w:firstLine="0"/>
              <w:rPr>
                <w:color w:val="000000" w:themeColor="text1"/>
              </w:rPr>
            </w:pPr>
            <w:r w:rsidRPr="00405932">
              <w:rPr>
                <w:rFonts w:hint="eastAsia"/>
                <w:color w:val="000000" w:themeColor="text1"/>
              </w:rPr>
              <w:t>基準：「ガイドライン」</w:t>
            </w:r>
          </w:p>
        </w:tc>
      </w:tr>
      <w:tr w:rsidR="00405932" w:rsidRPr="00405932" w14:paraId="14DE300A" w14:textId="77777777" w:rsidTr="001D6E31">
        <w:tc>
          <w:tcPr>
            <w:tcW w:w="1478" w:type="dxa"/>
            <w:tcBorders>
              <w:top w:val="single" w:sz="4" w:space="0" w:color="auto"/>
              <w:left w:val="single" w:sz="4" w:space="0" w:color="auto"/>
              <w:bottom w:val="single" w:sz="4" w:space="0" w:color="auto"/>
              <w:right w:val="single" w:sz="4" w:space="0" w:color="auto"/>
            </w:tcBorders>
          </w:tcPr>
          <w:p w14:paraId="4FCAF976" w14:textId="77777777" w:rsidR="00405932" w:rsidRPr="00405932" w:rsidRDefault="00405932" w:rsidP="00A65453">
            <w:pPr>
              <w:numPr>
                <w:ilvl w:val="0"/>
                <w:numId w:val="269"/>
              </w:numPr>
              <w:ind w:left="371" w:firstLineChars="0"/>
              <w:rPr>
                <w:color w:val="000000" w:themeColor="text1"/>
              </w:rPr>
            </w:pPr>
            <w:r w:rsidRPr="00405932">
              <w:rPr>
                <w:rFonts w:hint="eastAsia"/>
                <w:color w:val="000000" w:themeColor="text1"/>
              </w:rPr>
              <w:t>車いすスペースの設置数・形態</w:t>
            </w:r>
          </w:p>
        </w:tc>
        <w:tc>
          <w:tcPr>
            <w:tcW w:w="7790" w:type="dxa"/>
            <w:tcBorders>
              <w:top w:val="single" w:sz="4" w:space="0" w:color="auto"/>
              <w:left w:val="single" w:sz="4" w:space="0" w:color="auto"/>
              <w:bottom w:val="single" w:sz="4" w:space="0" w:color="auto"/>
              <w:right w:val="single" w:sz="4" w:space="0" w:color="auto"/>
            </w:tcBorders>
          </w:tcPr>
          <w:p w14:paraId="38D10C3E"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多数の旅客が利用し又は車いす使用者その他の車いすスペースを必要とする利用者が多い場合には、1車両に1以上の車いすスペースを設けることを基本とする。</w:t>
            </w:r>
          </w:p>
          <w:p w14:paraId="46CF8156"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車いすスペースは、利用形態を限定せず、ベビーカー使用者等の多様な利用者に留意したものとすることを基本とする。</w:t>
            </w:r>
          </w:p>
          <w:p w14:paraId="21A19FC7"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多数の旅客が利用し又は車いす使用者その他の車いすスペースを必要とする利用者が多い以外の場合であっても、1車両に1以上の車いすスペースを設ける。</w:t>
            </w:r>
          </w:p>
          <w:p w14:paraId="507B5F79"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 xml:space="preserve"> 1車両に1以上の車いすスペースを設置しない場合にあっては、車いすスペースを複数の車両に分散して設ける。</w:t>
            </w:r>
          </w:p>
          <w:p w14:paraId="280A780E"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各路線の利用実態を踏まえ、車いす使用者、ベビーカー使用者の利用が多い場合には、車いすスペース及びベビーカーが利用可能なスペースを増設する。</w:t>
            </w:r>
          </w:p>
          <w:p w14:paraId="34AC756C" w14:textId="77777777" w:rsidR="00405932" w:rsidRPr="00405932" w:rsidRDefault="00405932" w:rsidP="00405932">
            <w:pPr>
              <w:ind w:left="250" w:hangingChars="125" w:hanging="250"/>
              <w:rPr>
                <w:color w:val="000000" w:themeColor="text1"/>
              </w:rPr>
            </w:pPr>
            <w:r w:rsidRPr="00405932">
              <w:rPr>
                <w:rFonts w:hint="eastAsia"/>
                <w:color w:val="4DC4FF"/>
              </w:rPr>
              <w:t xml:space="preserve">G </w:t>
            </w:r>
            <w:r w:rsidRPr="00405932">
              <w:rPr>
                <w:rFonts w:hint="eastAsia"/>
                <w:color w:val="000000" w:themeColor="text1"/>
              </w:rPr>
              <w:t>相互直通運転を実施する場合には、事業者間で車いすスペースの位置を統一する。</w:t>
            </w:r>
          </w:p>
          <w:p w14:paraId="57217CE3" w14:textId="77777777" w:rsidR="00405932" w:rsidRPr="00405932" w:rsidRDefault="00405932" w:rsidP="00405932">
            <w:pPr>
              <w:ind w:left="250" w:hangingChars="125" w:hanging="250"/>
              <w:rPr>
                <w:color w:val="000000" w:themeColor="text1"/>
              </w:rPr>
            </w:pPr>
            <w:r w:rsidRPr="00405932">
              <w:rPr>
                <w:rFonts w:hint="eastAsia"/>
                <w:color w:val="4DC4FF"/>
              </w:rPr>
              <w:t xml:space="preserve">G </w:t>
            </w:r>
            <w:r w:rsidRPr="00405932">
              <w:rPr>
                <w:rFonts w:hint="eastAsia"/>
                <w:color w:val="000000" w:themeColor="text1"/>
              </w:rPr>
              <w:t>車いすスペースは、車いす使用者、ベビーカー使用者等の円滑な乗車に留意し、2以上の車いすが乗車可能である。</w:t>
            </w:r>
          </w:p>
          <w:p w14:paraId="3AC0E356" w14:textId="77777777" w:rsidR="00405932" w:rsidRPr="00405932" w:rsidRDefault="00405932" w:rsidP="00405932">
            <w:pPr>
              <w:ind w:left="250" w:hangingChars="125" w:hanging="250"/>
              <w:rPr>
                <w:color w:val="000000" w:themeColor="text1"/>
              </w:rPr>
            </w:pPr>
            <w:r w:rsidRPr="00405932">
              <w:rPr>
                <w:rFonts w:hint="eastAsia"/>
                <w:color w:val="4DC4FF"/>
              </w:rPr>
              <w:t xml:space="preserve">G </w:t>
            </w:r>
            <w:r w:rsidRPr="00405932">
              <w:rPr>
                <w:rFonts w:hint="eastAsia"/>
                <w:color w:val="000000" w:themeColor="text1"/>
              </w:rPr>
              <w:t>車いすスペースには、車外を確認できるよう窓を設ける。</w:t>
            </w:r>
          </w:p>
        </w:tc>
      </w:tr>
      <w:tr w:rsidR="00405932" w:rsidRPr="00405932" w14:paraId="2FE3D8EB" w14:textId="77777777" w:rsidTr="001D6E31">
        <w:tc>
          <w:tcPr>
            <w:tcW w:w="1478" w:type="dxa"/>
            <w:tcBorders>
              <w:top w:val="single" w:sz="4" w:space="0" w:color="auto"/>
              <w:left w:val="single" w:sz="4" w:space="0" w:color="auto"/>
              <w:bottom w:val="single" w:sz="4" w:space="0" w:color="auto"/>
              <w:right w:val="single" w:sz="4" w:space="0" w:color="auto"/>
            </w:tcBorders>
          </w:tcPr>
          <w:p w14:paraId="2AE5A249" w14:textId="77777777" w:rsidR="00405932" w:rsidRPr="00405932" w:rsidRDefault="00405932" w:rsidP="00A65453">
            <w:pPr>
              <w:numPr>
                <w:ilvl w:val="0"/>
                <w:numId w:val="269"/>
              </w:numPr>
              <w:ind w:left="371" w:firstLineChars="0"/>
              <w:rPr>
                <w:color w:val="000000" w:themeColor="text1"/>
              </w:rPr>
            </w:pPr>
            <w:r w:rsidRPr="00405932">
              <w:rPr>
                <w:rFonts w:hint="eastAsia"/>
                <w:color w:val="000000" w:themeColor="text1"/>
              </w:rPr>
              <w:t>車いすスペースの設置位置</w:t>
            </w:r>
          </w:p>
        </w:tc>
        <w:tc>
          <w:tcPr>
            <w:tcW w:w="7790" w:type="dxa"/>
            <w:tcBorders>
              <w:top w:val="single" w:sz="4" w:space="0" w:color="auto"/>
              <w:left w:val="single" w:sz="4" w:space="0" w:color="auto"/>
              <w:bottom w:val="single" w:sz="4" w:space="0" w:color="auto"/>
              <w:right w:val="single" w:sz="4" w:space="0" w:color="auto"/>
            </w:tcBorders>
          </w:tcPr>
          <w:p w14:paraId="468F9C44"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車いすスペースは特別車両以外の車両の座席の近傍に設ける。</w:t>
            </w:r>
          </w:p>
          <w:p w14:paraId="0E6ABD10"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車いすスペースは、車いすスペースへの移動が容易で、乗降の際の移動距離が短くて済むように、乗降口から近い位置に設置することを基本とする。</w:t>
            </w:r>
          </w:p>
        </w:tc>
      </w:tr>
      <w:tr w:rsidR="00405932" w:rsidRPr="00405932" w14:paraId="366FB16A" w14:textId="77777777" w:rsidTr="001D6E31">
        <w:tc>
          <w:tcPr>
            <w:tcW w:w="1478" w:type="dxa"/>
            <w:tcBorders>
              <w:top w:val="single" w:sz="4" w:space="0" w:color="auto"/>
              <w:left w:val="single" w:sz="4" w:space="0" w:color="auto"/>
              <w:bottom w:val="single" w:sz="4" w:space="0" w:color="auto"/>
              <w:right w:val="single" w:sz="4" w:space="0" w:color="auto"/>
            </w:tcBorders>
          </w:tcPr>
          <w:p w14:paraId="53057B7F" w14:textId="77777777" w:rsidR="00405932" w:rsidRPr="00405932" w:rsidRDefault="00405932" w:rsidP="00A65453">
            <w:pPr>
              <w:numPr>
                <w:ilvl w:val="0"/>
                <w:numId w:val="269"/>
              </w:numPr>
              <w:ind w:left="371" w:firstLineChars="0"/>
              <w:rPr>
                <w:color w:val="000000" w:themeColor="text1"/>
              </w:rPr>
            </w:pPr>
            <w:r w:rsidRPr="00405932">
              <w:rPr>
                <w:rFonts w:hint="eastAsia"/>
                <w:color w:val="000000" w:themeColor="text1"/>
              </w:rPr>
              <w:t>車いすスペースの広さ</w:t>
            </w:r>
          </w:p>
        </w:tc>
        <w:tc>
          <w:tcPr>
            <w:tcW w:w="7790" w:type="dxa"/>
            <w:tcBorders>
              <w:top w:val="single" w:sz="4" w:space="0" w:color="auto"/>
              <w:left w:val="single" w:sz="4" w:space="0" w:color="auto"/>
              <w:bottom w:val="single" w:sz="4" w:space="0" w:color="auto"/>
              <w:right w:val="single" w:sz="4" w:space="0" w:color="auto"/>
            </w:tcBorders>
          </w:tcPr>
          <w:p w14:paraId="145FA5F5"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車いすスペースは、車いす使用者が円滑に利用するために十分な広さを確保する。この場合の車いす使用者が円滑に利用するために十分な広さは、下記要件を満たすものとする。</w:t>
            </w:r>
          </w:p>
          <w:p w14:paraId="346E7448" w14:textId="77777777" w:rsidR="00405932" w:rsidRPr="00405932" w:rsidRDefault="00405932" w:rsidP="00405932">
            <w:pPr>
              <w:ind w:leftChars="89" w:left="250" w:hangingChars="36" w:hanging="72"/>
              <w:rPr>
                <w:color w:val="000000" w:themeColor="text1"/>
              </w:rPr>
            </w:pPr>
            <w:r w:rsidRPr="00405932">
              <w:rPr>
                <w:rFonts w:hint="eastAsia"/>
                <w:color w:val="000000" w:themeColor="text1"/>
              </w:rPr>
              <w:t>① 車いすスペースの長さは、130ｃｍ以上とする。ただし、車いす使用者が同じ向きの状態で利用する車いすスペースを２以上縦列して設ける場合にあっては、２台目以降の車いすスペースの長さは、110ｃｍ以上とすることができるものとする。</w:t>
            </w:r>
          </w:p>
          <w:p w14:paraId="0C6FC48D" w14:textId="77777777" w:rsidR="00405932" w:rsidRPr="00405932" w:rsidRDefault="00405932" w:rsidP="00405932">
            <w:pPr>
              <w:ind w:leftChars="89" w:left="250" w:hangingChars="36" w:hanging="72"/>
              <w:rPr>
                <w:color w:val="000000" w:themeColor="text1"/>
              </w:rPr>
            </w:pPr>
            <w:r w:rsidRPr="00405932">
              <w:rPr>
                <w:rFonts w:hint="eastAsia"/>
                <w:color w:val="000000" w:themeColor="text1"/>
              </w:rPr>
              <w:t>② 車いすスペースの幅は、75ｃｍ以上とする。</w:t>
            </w:r>
          </w:p>
          <w:p w14:paraId="36D41942"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低床式軌道車両と同じ構造の鉄道車両（旅客用乗降口の床面の軌条面からの高さが 40ｃｍ以下の鉄道車両であって、旅客用乗降口から客室の主要部分までの通路の床面に段がないものをいう。）においては、車いす使用者が円滑に利用するために十分な広さは日本産業規格の規格（JIS T9201及びT9203）に適合する車いす（最大寸法120ｃｍ×70ｃｍ）が出入り可能かつ滞在可能であるものとし、上記①及び②の要件をできる</w:t>
            </w:r>
            <w:r w:rsidRPr="00405932">
              <w:rPr>
                <w:rFonts w:hint="eastAsia"/>
                <w:color w:val="000000" w:themeColor="text1"/>
              </w:rPr>
              <w:lastRenderedPageBreak/>
              <w:t>限り満たすものとする。</w:t>
            </w:r>
          </w:p>
          <w:p w14:paraId="01D9D01F"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車いすスペースは、車いす使用者が極力進行方向を向けるよう留意することを基本とする。</w:t>
            </w:r>
          </w:p>
          <w:p w14:paraId="1C11F242" w14:textId="77777777" w:rsidR="00405932" w:rsidRPr="00405932" w:rsidRDefault="00405932" w:rsidP="00405932">
            <w:pPr>
              <w:ind w:left="250" w:hangingChars="125" w:hanging="250"/>
              <w:rPr>
                <w:color w:val="000000" w:themeColor="text1"/>
              </w:rPr>
            </w:pPr>
            <w:r w:rsidRPr="00405932">
              <w:rPr>
                <w:rFonts w:hint="eastAsia"/>
                <w:color w:val="4DC4FF"/>
              </w:rPr>
              <w:t xml:space="preserve">G </w:t>
            </w:r>
            <w:r w:rsidRPr="00405932">
              <w:rPr>
                <w:rFonts w:hint="eastAsia"/>
                <w:color w:val="000000" w:themeColor="text1"/>
              </w:rPr>
              <w:t>車いすスペースに隣接した通路の幅は45ｃｍ以上確保する。</w:t>
            </w:r>
          </w:p>
          <w:p w14:paraId="77877BE8"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車いすスペースの広さは、140ｃｍ以上×80ｃｍ以上とする。この場合、車いすが転回できるよう、前述車いすスペースを含め、150ｃｍ以上×150ｃｍ以上の広さを確保する。</w:t>
            </w:r>
          </w:p>
          <w:p w14:paraId="23A97163" w14:textId="77777777" w:rsidR="00405932" w:rsidRPr="00405932" w:rsidRDefault="00405932" w:rsidP="00405932">
            <w:pPr>
              <w:ind w:left="250" w:hangingChars="125" w:hanging="250"/>
              <w:rPr>
                <w:color w:val="000000" w:themeColor="text1"/>
              </w:rPr>
            </w:pPr>
            <w:r w:rsidRPr="00405932">
              <w:rPr>
                <w:rFonts w:hint="eastAsia"/>
                <w:color w:val="4DC4FF"/>
              </w:rPr>
              <w:t xml:space="preserve">G </w:t>
            </w:r>
            <w:r w:rsidRPr="00405932">
              <w:rPr>
                <w:rFonts w:hint="eastAsia"/>
                <w:color w:val="000000" w:themeColor="text1"/>
              </w:rPr>
              <w:t>車いすスペースは通路にはみ出さないように設置する。</w:t>
            </w:r>
          </w:p>
        </w:tc>
      </w:tr>
      <w:tr w:rsidR="00405932" w:rsidRPr="00405932" w14:paraId="02573CE2" w14:textId="77777777" w:rsidTr="001D6E31">
        <w:tc>
          <w:tcPr>
            <w:tcW w:w="1478" w:type="dxa"/>
            <w:tcBorders>
              <w:top w:val="single" w:sz="4" w:space="0" w:color="auto"/>
              <w:left w:val="single" w:sz="4" w:space="0" w:color="auto"/>
              <w:bottom w:val="single" w:sz="4" w:space="0" w:color="auto"/>
              <w:right w:val="single" w:sz="4" w:space="0" w:color="auto"/>
            </w:tcBorders>
          </w:tcPr>
          <w:p w14:paraId="75F6102A" w14:textId="77777777" w:rsidR="00405932" w:rsidRPr="00405932" w:rsidRDefault="00405932" w:rsidP="00A65453">
            <w:pPr>
              <w:numPr>
                <w:ilvl w:val="0"/>
                <w:numId w:val="269"/>
              </w:numPr>
              <w:ind w:left="371" w:firstLineChars="0"/>
              <w:rPr>
                <w:color w:val="000000" w:themeColor="text1"/>
              </w:rPr>
            </w:pPr>
            <w:r w:rsidRPr="00405932">
              <w:rPr>
                <w:rFonts w:hint="eastAsia"/>
                <w:color w:val="000000" w:themeColor="text1"/>
              </w:rPr>
              <w:lastRenderedPageBreak/>
              <w:t>車いすスペースの通路の広さ</w:t>
            </w:r>
          </w:p>
        </w:tc>
        <w:tc>
          <w:tcPr>
            <w:tcW w:w="7790" w:type="dxa"/>
            <w:tcBorders>
              <w:top w:val="single" w:sz="4" w:space="0" w:color="auto"/>
              <w:left w:val="single" w:sz="4" w:space="0" w:color="auto"/>
              <w:bottom w:val="single" w:sz="4" w:space="0" w:color="auto"/>
              <w:right w:val="single" w:sz="4" w:space="0" w:color="auto"/>
            </w:tcBorders>
          </w:tcPr>
          <w:p w14:paraId="7BD7013B"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車いすスペースに隣接した通路の幅は40cm以上確保する。</w:t>
            </w:r>
          </w:p>
        </w:tc>
      </w:tr>
      <w:tr w:rsidR="00405932" w:rsidRPr="00405932" w14:paraId="626A91FB" w14:textId="77777777" w:rsidTr="001D6E31">
        <w:tc>
          <w:tcPr>
            <w:tcW w:w="1478" w:type="dxa"/>
            <w:tcBorders>
              <w:top w:val="single" w:sz="4" w:space="0" w:color="auto"/>
              <w:left w:val="single" w:sz="4" w:space="0" w:color="auto"/>
              <w:bottom w:val="single" w:sz="4" w:space="0" w:color="auto"/>
              <w:right w:val="single" w:sz="4" w:space="0" w:color="auto"/>
            </w:tcBorders>
          </w:tcPr>
          <w:p w14:paraId="67C754BC" w14:textId="77777777" w:rsidR="00405932" w:rsidRPr="00405932" w:rsidRDefault="00405932" w:rsidP="00A65453">
            <w:pPr>
              <w:numPr>
                <w:ilvl w:val="0"/>
                <w:numId w:val="269"/>
              </w:numPr>
              <w:ind w:left="371" w:firstLineChars="0"/>
              <w:rPr>
                <w:color w:val="000000" w:themeColor="text1"/>
              </w:rPr>
            </w:pPr>
            <w:r w:rsidRPr="00405932">
              <w:rPr>
                <w:rFonts w:hint="eastAsia"/>
                <w:color w:val="000000" w:themeColor="text1"/>
              </w:rPr>
              <w:t>車いすスペースの表示</w:t>
            </w:r>
          </w:p>
        </w:tc>
        <w:tc>
          <w:tcPr>
            <w:tcW w:w="7790" w:type="dxa"/>
            <w:tcBorders>
              <w:top w:val="single" w:sz="4" w:space="0" w:color="auto"/>
              <w:left w:val="single" w:sz="4" w:space="0" w:color="auto"/>
              <w:bottom w:val="single" w:sz="4" w:space="0" w:color="auto"/>
              <w:right w:val="single" w:sz="4" w:space="0" w:color="auto"/>
            </w:tcBorders>
          </w:tcPr>
          <w:p w14:paraId="650A97B3"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車いすスペースであることが容易に識別しやすく、かつ、一般の乗客の協力が得られやすいように、車いす子用スペースであることを示す車いすマークを車内に掲出することを基本とする。</w:t>
            </w:r>
          </w:p>
        </w:tc>
      </w:tr>
      <w:tr w:rsidR="00405932" w:rsidRPr="00405932" w14:paraId="3CE601C7" w14:textId="77777777" w:rsidTr="001D6E31">
        <w:tc>
          <w:tcPr>
            <w:tcW w:w="1478" w:type="dxa"/>
            <w:tcBorders>
              <w:top w:val="single" w:sz="4" w:space="0" w:color="auto"/>
              <w:left w:val="single" w:sz="4" w:space="0" w:color="auto"/>
              <w:bottom w:val="single" w:sz="4" w:space="0" w:color="auto"/>
              <w:right w:val="single" w:sz="4" w:space="0" w:color="auto"/>
            </w:tcBorders>
          </w:tcPr>
          <w:p w14:paraId="2D6F2FDD" w14:textId="77777777" w:rsidR="00405932" w:rsidRPr="00405932" w:rsidRDefault="00405932" w:rsidP="00A65453">
            <w:pPr>
              <w:numPr>
                <w:ilvl w:val="0"/>
                <w:numId w:val="269"/>
              </w:numPr>
              <w:ind w:left="371" w:firstLineChars="0"/>
              <w:rPr>
                <w:color w:val="000000" w:themeColor="text1"/>
              </w:rPr>
            </w:pPr>
            <w:r w:rsidRPr="00405932">
              <w:rPr>
                <w:rFonts w:hint="eastAsia"/>
                <w:color w:val="000000" w:themeColor="text1"/>
              </w:rPr>
              <w:t>手すり</w:t>
            </w:r>
          </w:p>
        </w:tc>
        <w:tc>
          <w:tcPr>
            <w:tcW w:w="7790" w:type="dxa"/>
            <w:tcBorders>
              <w:top w:val="single" w:sz="4" w:space="0" w:color="auto"/>
              <w:left w:val="single" w:sz="4" w:space="0" w:color="auto"/>
              <w:bottom w:val="single" w:sz="4" w:space="0" w:color="auto"/>
              <w:right w:val="single" w:sz="4" w:space="0" w:color="auto"/>
            </w:tcBorders>
          </w:tcPr>
          <w:p w14:paraId="1D8BF76C"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車いすスペースには、車いす使用者が握りやすい位置に手すりを設置する。</w:t>
            </w:r>
          </w:p>
          <w:p w14:paraId="1D9F9E50"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車いすスペースには、車いす使用者が握りやすい位置（高さ80～85ｃｍ程度）に横手すりを設置することを基本とする。</w:t>
            </w:r>
          </w:p>
          <w:p w14:paraId="0F891FC2"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上記手すりの径は3ｃｍ程度とすることを基本とする。</w:t>
            </w:r>
          </w:p>
          <w:p w14:paraId="1A940DE6"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車いすスペースには、車いす使用者、低身長者、ベビーカー使用者等の利用に留意し、2段手すりを設置する。</w:t>
            </w:r>
          </w:p>
        </w:tc>
      </w:tr>
      <w:tr w:rsidR="00405932" w:rsidRPr="00405932" w14:paraId="10C15042" w14:textId="77777777" w:rsidTr="001D6E31">
        <w:tc>
          <w:tcPr>
            <w:tcW w:w="1478" w:type="dxa"/>
            <w:tcBorders>
              <w:top w:val="single" w:sz="4" w:space="0" w:color="auto"/>
              <w:left w:val="single" w:sz="4" w:space="0" w:color="auto"/>
              <w:bottom w:val="single" w:sz="4" w:space="0" w:color="auto"/>
              <w:right w:val="single" w:sz="4" w:space="0" w:color="auto"/>
            </w:tcBorders>
          </w:tcPr>
          <w:p w14:paraId="5EDF053C" w14:textId="77777777" w:rsidR="00405932" w:rsidRPr="00405932" w:rsidRDefault="00405932" w:rsidP="00A65453">
            <w:pPr>
              <w:numPr>
                <w:ilvl w:val="0"/>
                <w:numId w:val="269"/>
              </w:numPr>
              <w:ind w:left="371" w:firstLineChars="0"/>
              <w:rPr>
                <w:color w:val="000000" w:themeColor="text1"/>
              </w:rPr>
            </w:pPr>
            <w:r w:rsidRPr="00405932">
              <w:rPr>
                <w:rFonts w:hint="eastAsia"/>
                <w:color w:val="000000" w:themeColor="text1"/>
              </w:rPr>
              <w:t>床面の仕上げ</w:t>
            </w:r>
          </w:p>
        </w:tc>
        <w:tc>
          <w:tcPr>
            <w:tcW w:w="7790" w:type="dxa"/>
            <w:tcBorders>
              <w:top w:val="single" w:sz="4" w:space="0" w:color="auto"/>
              <w:left w:val="single" w:sz="4" w:space="0" w:color="auto"/>
              <w:bottom w:val="single" w:sz="4" w:space="0" w:color="auto"/>
              <w:right w:val="single" w:sz="4" w:space="0" w:color="auto"/>
            </w:tcBorders>
          </w:tcPr>
          <w:p w14:paraId="2CD8B5C0"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車いすスペースの床の表面は、滑りにくい仕上げがなされたものとする。</w:t>
            </w:r>
          </w:p>
        </w:tc>
      </w:tr>
    </w:tbl>
    <w:p w14:paraId="5DABB244" w14:textId="77777777" w:rsidR="00405932" w:rsidRPr="00405932" w:rsidRDefault="00405932" w:rsidP="00405932">
      <w:pPr>
        <w:keepNext/>
        <w:numPr>
          <w:ilvl w:val="0"/>
          <w:numId w:val="18"/>
        </w:numPr>
        <w:spacing w:beforeLines="100" w:before="360"/>
        <w:ind w:firstLineChars="0"/>
        <w:rPr>
          <w:rFonts w:hAnsi="メイリオ"/>
        </w:rPr>
      </w:pPr>
      <w:r w:rsidRPr="00405932">
        <w:rPr>
          <w:rFonts w:hAnsi="メイリオ" w:hint="eastAsia"/>
        </w:rPr>
        <w:t>トイレ</w:t>
      </w:r>
    </w:p>
    <w:p w14:paraId="1EE2CA59" w14:textId="77777777" w:rsidR="00405932" w:rsidRPr="00405932" w:rsidRDefault="00405932" w:rsidP="00A65453">
      <w:pPr>
        <w:pStyle w:val="EXPO10"/>
        <w:numPr>
          <w:ilvl w:val="0"/>
          <w:numId w:val="280"/>
        </w:numPr>
      </w:pPr>
      <w:r w:rsidRPr="00405932">
        <w:rPr>
          <w:rFonts w:hint="eastAsia"/>
        </w:rPr>
        <w:t>基本的な考え方</w:t>
      </w:r>
    </w:p>
    <w:p w14:paraId="7D798488" w14:textId="77777777" w:rsidR="00405932" w:rsidRPr="00405932" w:rsidRDefault="00405932" w:rsidP="00405932">
      <w:pPr>
        <w:ind w:leftChars="100" w:firstLineChars="100" w:firstLine="200"/>
        <w:rPr>
          <w:color w:val="000000" w:themeColor="text1"/>
        </w:rPr>
      </w:pPr>
      <w:r w:rsidRPr="00405932">
        <w:rPr>
          <w:rFonts w:hint="eastAsia"/>
          <w:color w:val="000000" w:themeColor="text1"/>
        </w:rPr>
        <w:t>便所を設ける場合は、車両の構造上やむ得ない場合を除いて、車いす使用者の円滑な利用に適した構造のものとする。</w:t>
      </w:r>
    </w:p>
    <w:p w14:paraId="39DE4B32" w14:textId="77777777" w:rsidR="00405932" w:rsidRPr="00405932" w:rsidRDefault="00405932" w:rsidP="00405932">
      <w:pPr>
        <w:ind w:leftChars="100" w:firstLineChars="100" w:firstLine="200"/>
        <w:rPr>
          <w:color w:val="000000" w:themeColor="text1"/>
        </w:rPr>
      </w:pPr>
    </w:p>
    <w:p w14:paraId="1FF78553" w14:textId="77777777" w:rsidR="00405932" w:rsidRPr="00405932" w:rsidRDefault="00405932" w:rsidP="00405932">
      <w:pPr>
        <w:numPr>
          <w:ilvl w:val="0"/>
          <w:numId w:val="32"/>
        </w:numPr>
        <w:ind w:firstLineChars="0"/>
        <w:rPr>
          <w:color w:val="000000" w:themeColor="text1"/>
        </w:rPr>
      </w:pPr>
      <w:r w:rsidRPr="00405932">
        <w:rPr>
          <w:rFonts w:hint="eastAsia"/>
          <w:color w:val="000000" w:themeColor="text1"/>
        </w:rPr>
        <w:t>各種基準等</w:t>
      </w:r>
    </w:p>
    <w:tbl>
      <w:tblPr>
        <w:tblStyle w:val="52"/>
        <w:tblW w:w="0" w:type="auto"/>
        <w:tblInd w:w="360" w:type="dxa"/>
        <w:tblLayout w:type="fixed"/>
        <w:tblLook w:val="04A0" w:firstRow="1" w:lastRow="0" w:firstColumn="1" w:lastColumn="0" w:noHBand="0" w:noVBand="1"/>
      </w:tblPr>
      <w:tblGrid>
        <w:gridCol w:w="1478"/>
        <w:gridCol w:w="7790"/>
      </w:tblGrid>
      <w:tr w:rsidR="00405932" w:rsidRPr="00405932" w14:paraId="3F8B3B76"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75C2718E" w14:textId="77777777" w:rsidR="00405932" w:rsidRPr="00405932" w:rsidRDefault="00405932" w:rsidP="00405932">
            <w:pPr>
              <w:ind w:left="0" w:firstLineChars="0" w:firstLine="0"/>
              <w:rPr>
                <w:color w:val="000000" w:themeColor="text1"/>
                <w:lang w:eastAsia="zh-TW"/>
              </w:rPr>
            </w:pPr>
            <w:r w:rsidRPr="00405932">
              <w:rPr>
                <w:rFonts w:hint="eastAsia"/>
                <w:color w:val="000000" w:themeColor="text1"/>
                <w:lang w:eastAsia="zh-TW"/>
              </w:rPr>
              <w:t>関係法令：「移動等円滑化基準」</w:t>
            </w:r>
          </w:p>
        </w:tc>
      </w:tr>
      <w:tr w:rsidR="00405932" w:rsidRPr="00405932" w14:paraId="3394524E"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5B7506D7" w14:textId="77777777" w:rsidR="00405932" w:rsidRPr="00405932" w:rsidRDefault="00405932" w:rsidP="00405932">
            <w:pPr>
              <w:ind w:leftChars="-23" w:left="566" w:hangingChars="306" w:hanging="612"/>
              <w:rPr>
                <w:color w:val="000000" w:themeColor="text1"/>
                <w:lang w:eastAsia="zh-TW"/>
              </w:rPr>
            </w:pPr>
            <w:r w:rsidRPr="00405932">
              <w:rPr>
                <w:rFonts w:hint="eastAsia"/>
                <w:color w:val="000000" w:themeColor="text1"/>
                <w:lang w:eastAsia="zh-TW"/>
              </w:rPr>
              <w:t>（客室）</w:t>
            </w:r>
          </w:p>
        </w:tc>
      </w:tr>
      <w:tr w:rsidR="00405932" w:rsidRPr="00405932" w14:paraId="6144FEAC"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5C2638E6" w14:textId="77777777" w:rsidR="00405932" w:rsidRPr="00405932" w:rsidRDefault="00405932" w:rsidP="00405932">
            <w:pPr>
              <w:ind w:leftChars="100" w:left="400" w:hangingChars="100" w:hanging="200"/>
              <w:rPr>
                <w:color w:val="000000" w:themeColor="text1"/>
              </w:rPr>
            </w:pPr>
            <w:r w:rsidRPr="00405932">
              <w:rPr>
                <w:rFonts w:hint="eastAsia"/>
                <w:color w:val="000000" w:themeColor="text1"/>
              </w:rPr>
              <w:t>第三十二条</w:t>
            </w:r>
          </w:p>
          <w:p w14:paraId="4161C318" w14:textId="77777777" w:rsidR="00405932" w:rsidRPr="00405932" w:rsidRDefault="00405932" w:rsidP="00405932">
            <w:pPr>
              <w:ind w:leftChars="100" w:left="400" w:hangingChars="100" w:hanging="200"/>
              <w:rPr>
                <w:color w:val="000000" w:themeColor="text1"/>
              </w:rPr>
            </w:pPr>
            <w:r w:rsidRPr="00405932">
              <w:rPr>
                <w:rFonts w:hint="eastAsia"/>
                <w:color w:val="000000" w:themeColor="text1"/>
              </w:rPr>
              <w:t>４　　便所を設ける場合は、そのうち一列車ごとに一以上は、車椅子使用者の円滑な利用に適した構造のものでなければならない。ただし、構造上の理由によりやむを得ない場合は、この限りでない。</w:t>
            </w:r>
          </w:p>
          <w:p w14:paraId="5E864D01" w14:textId="77777777" w:rsidR="00405932" w:rsidRPr="00405932" w:rsidRDefault="00405932" w:rsidP="00405932">
            <w:pPr>
              <w:ind w:leftChars="100" w:left="400" w:hangingChars="100" w:hanging="200"/>
              <w:rPr>
                <w:color w:val="000000" w:themeColor="text1"/>
                <w:kern w:val="2"/>
              </w:rPr>
            </w:pPr>
            <w:r w:rsidRPr="00405932">
              <w:rPr>
                <w:rFonts w:hint="eastAsia"/>
                <w:color w:val="000000" w:themeColor="text1"/>
              </w:rPr>
              <w:t>５　　前条第三号の基準に適合する旅客用乗降口と第一項の規定により設けられる車椅子スペースとの間の通路のうち一以上及び一以上の車椅子スペースと前項の基準に適合する便所との間の通路のうち一以上の幅は、それぞれ八十センチメートル以上でなければならない。ただし、構造上の理由によりやむを得ない場合は、この限りでない。</w:t>
            </w:r>
          </w:p>
        </w:tc>
      </w:tr>
      <w:tr w:rsidR="00405932" w:rsidRPr="00405932" w14:paraId="04D7CCB9" w14:textId="77777777" w:rsidTr="001D6E31">
        <w:tc>
          <w:tcPr>
            <w:tcW w:w="9268" w:type="dxa"/>
            <w:gridSpan w:val="2"/>
            <w:shd w:val="clear" w:color="auto" w:fill="D9D9D9" w:themeFill="background1" w:themeFillShade="D9"/>
          </w:tcPr>
          <w:p w14:paraId="2EEAE81F" w14:textId="77777777" w:rsidR="00405932" w:rsidRPr="00405932" w:rsidRDefault="00405932" w:rsidP="00405932">
            <w:pPr>
              <w:ind w:left="0" w:firstLineChars="0" w:firstLine="0"/>
              <w:rPr>
                <w:color w:val="000000" w:themeColor="text1"/>
              </w:rPr>
            </w:pPr>
            <w:r w:rsidRPr="00405932">
              <w:rPr>
                <w:rFonts w:hint="eastAsia"/>
                <w:color w:val="000000" w:themeColor="text1"/>
              </w:rPr>
              <w:t>基準：「Tokyo2020アクセシビリティ・ガイドライン」</w:t>
            </w:r>
          </w:p>
        </w:tc>
      </w:tr>
      <w:tr w:rsidR="00405932" w:rsidRPr="00405932" w14:paraId="72F7FA0E" w14:textId="77777777" w:rsidTr="001D6E31">
        <w:tc>
          <w:tcPr>
            <w:tcW w:w="9268" w:type="dxa"/>
            <w:gridSpan w:val="2"/>
          </w:tcPr>
          <w:p w14:paraId="65D5986A" w14:textId="77777777" w:rsidR="00405932" w:rsidRPr="00405932" w:rsidRDefault="00405932" w:rsidP="00405932">
            <w:pPr>
              <w:ind w:leftChars="131" w:left="512" w:hangingChars="125" w:hanging="250"/>
              <w:rPr>
                <w:color w:val="000000" w:themeColor="text1"/>
              </w:rPr>
            </w:pPr>
            <w:r w:rsidRPr="00405932">
              <w:rPr>
                <w:rFonts w:hint="eastAsia"/>
                <w:color w:val="4DC4FF"/>
              </w:rPr>
              <w:t>G</w:t>
            </w:r>
            <w:r w:rsidRPr="00405932">
              <w:rPr>
                <w:rFonts w:hint="eastAsia"/>
                <w:color w:val="000000" w:themeColor="text1"/>
              </w:rPr>
              <w:t>視覚障がい者や肢体不自由な人等の使用に留意し、便房内の便器洗浄ボタン、非常通報装置、紙巻器の形状・色・配置についてはJIS S0026に合わせたものとし、一般トイレも含めトイレ内の非常用ボタンは、誤って押されることのないように留意して設置する。</w:t>
            </w:r>
          </w:p>
          <w:p w14:paraId="4E451816" w14:textId="77777777" w:rsidR="00405932" w:rsidRPr="00405932" w:rsidRDefault="00405932" w:rsidP="00405932">
            <w:pPr>
              <w:ind w:leftChars="131" w:left="512" w:hangingChars="125" w:hanging="250"/>
              <w:rPr>
                <w:color w:val="000000" w:themeColor="text1"/>
              </w:rPr>
            </w:pPr>
            <w:r w:rsidRPr="00405932">
              <w:rPr>
                <w:rFonts w:hint="eastAsia"/>
                <w:color w:val="4DC4FF"/>
              </w:rPr>
              <w:t>G</w:t>
            </w:r>
            <w:r w:rsidRPr="00405932">
              <w:rPr>
                <w:rFonts w:hint="eastAsia"/>
                <w:color w:val="000000" w:themeColor="text1"/>
              </w:rPr>
              <w:t>視覚障がい者に留意し、トイレ内の設備の配置がわかる触知板等を設置する。また、シャワー機能付き便器を設置する。</w:t>
            </w:r>
          </w:p>
          <w:p w14:paraId="4BB9EE51" w14:textId="77777777" w:rsidR="00405932" w:rsidRPr="00405932" w:rsidRDefault="00405932" w:rsidP="00405932">
            <w:pPr>
              <w:ind w:leftChars="131" w:left="512" w:hangingChars="125" w:hanging="250"/>
              <w:rPr>
                <w:color w:val="000000" w:themeColor="text1"/>
              </w:rPr>
            </w:pPr>
            <w:r w:rsidRPr="00405932">
              <w:rPr>
                <w:rFonts w:hint="eastAsia"/>
                <w:b/>
                <w:bCs/>
                <w:color w:val="FF4B00"/>
              </w:rPr>
              <w:t>C</w:t>
            </w:r>
            <w:r w:rsidRPr="00405932">
              <w:rPr>
                <w:rFonts w:hint="eastAsia"/>
                <w:color w:val="000000" w:themeColor="text1"/>
              </w:rPr>
              <w:t xml:space="preserve"> 特急車両においては、車いす用座席から近接した位置に、アクセシブルなトイレを整備する。</w:t>
            </w:r>
          </w:p>
          <w:p w14:paraId="36F8699A" w14:textId="77777777" w:rsidR="00405932" w:rsidRPr="00405932" w:rsidRDefault="00405932" w:rsidP="00405932">
            <w:pPr>
              <w:ind w:leftChars="131" w:left="512" w:hangingChars="125" w:hanging="250"/>
              <w:rPr>
                <w:color w:val="000000" w:themeColor="text1"/>
              </w:rPr>
            </w:pPr>
            <w:r w:rsidRPr="00405932">
              <w:rPr>
                <w:rFonts w:hint="eastAsia"/>
                <w:b/>
                <w:bCs/>
                <w:color w:val="FF4B00"/>
              </w:rPr>
              <w:t>C</w:t>
            </w:r>
            <w:r w:rsidRPr="00405932">
              <w:rPr>
                <w:rFonts w:hint="eastAsia"/>
                <w:color w:val="000000" w:themeColor="text1"/>
              </w:rPr>
              <w:t xml:space="preserve"> 車いす対応トイレの出入り口は、自動ドアを設置する。</w:t>
            </w:r>
          </w:p>
        </w:tc>
      </w:tr>
      <w:tr w:rsidR="00405932" w:rsidRPr="00405932" w14:paraId="0AAC31C6"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E40E55F" w14:textId="77777777" w:rsidR="00405932" w:rsidRPr="00405932" w:rsidRDefault="00405932" w:rsidP="00405932">
            <w:pPr>
              <w:ind w:left="0" w:firstLineChars="0" w:firstLine="0"/>
              <w:rPr>
                <w:color w:val="000000" w:themeColor="text1"/>
              </w:rPr>
            </w:pPr>
            <w:r w:rsidRPr="00405932">
              <w:rPr>
                <w:rFonts w:hint="eastAsia"/>
                <w:color w:val="000000" w:themeColor="text1"/>
              </w:rPr>
              <w:lastRenderedPageBreak/>
              <w:t>基準：「ガイドライン」</w:t>
            </w:r>
          </w:p>
        </w:tc>
      </w:tr>
      <w:tr w:rsidR="00405932" w:rsidRPr="00405932" w14:paraId="3AFD7AE7" w14:textId="77777777" w:rsidTr="001D6E31">
        <w:tc>
          <w:tcPr>
            <w:tcW w:w="1478" w:type="dxa"/>
            <w:tcBorders>
              <w:top w:val="single" w:sz="4" w:space="0" w:color="auto"/>
              <w:left w:val="single" w:sz="4" w:space="0" w:color="auto"/>
              <w:bottom w:val="single" w:sz="4" w:space="0" w:color="auto"/>
              <w:right w:val="single" w:sz="4" w:space="0" w:color="auto"/>
            </w:tcBorders>
          </w:tcPr>
          <w:p w14:paraId="0AFE3E9E"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車いす対応トイレの設置</w:t>
            </w:r>
          </w:p>
        </w:tc>
        <w:tc>
          <w:tcPr>
            <w:tcW w:w="7790" w:type="dxa"/>
            <w:tcBorders>
              <w:top w:val="single" w:sz="4" w:space="0" w:color="auto"/>
              <w:left w:val="single" w:sz="4" w:space="0" w:color="auto"/>
              <w:bottom w:val="single" w:sz="4" w:space="0" w:color="auto"/>
              <w:right w:val="single" w:sz="4" w:space="0" w:color="auto"/>
            </w:tcBorders>
          </w:tcPr>
          <w:p w14:paraId="56B4E407"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客室にトイレを設置する場合は、そのうち1列車ごとに1以上は、車いす使用者の円滑な利用に適したトイレを設ける。</w:t>
            </w:r>
          </w:p>
          <w:p w14:paraId="749CB5F5"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車いす使用者の円滑な利用に適したトイレを設ける場合は、少なくとも1以上の車いすスペースとの通路間のうち、1以上の幅は80ｃｍ以上とする。</w:t>
            </w:r>
          </w:p>
        </w:tc>
      </w:tr>
      <w:tr w:rsidR="00405932" w:rsidRPr="00405932" w14:paraId="4FAB5E75" w14:textId="77777777" w:rsidTr="001D6E31">
        <w:tc>
          <w:tcPr>
            <w:tcW w:w="1478" w:type="dxa"/>
            <w:tcBorders>
              <w:top w:val="single" w:sz="4" w:space="0" w:color="auto"/>
              <w:left w:val="single" w:sz="4" w:space="0" w:color="auto"/>
              <w:bottom w:val="single" w:sz="4" w:space="0" w:color="auto"/>
              <w:right w:val="single" w:sz="4" w:space="0" w:color="auto"/>
            </w:tcBorders>
          </w:tcPr>
          <w:p w14:paraId="2960D659"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車いす対応トイレの出入口の戸の幅</w:t>
            </w:r>
          </w:p>
        </w:tc>
        <w:tc>
          <w:tcPr>
            <w:tcW w:w="7790" w:type="dxa"/>
            <w:tcBorders>
              <w:top w:val="single" w:sz="4" w:space="0" w:color="auto"/>
              <w:left w:val="single" w:sz="4" w:space="0" w:color="auto"/>
              <w:bottom w:val="single" w:sz="4" w:space="0" w:color="auto"/>
              <w:right w:val="single" w:sz="4" w:space="0" w:color="auto"/>
            </w:tcBorders>
          </w:tcPr>
          <w:p w14:paraId="030BD36D"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車いすでの円滑な利用に適したトイレの出入口の戸の有効幅は、80ｃｍ以上とする。</w:t>
            </w:r>
          </w:p>
          <w:p w14:paraId="77BAADD3"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車いすでの円滑な利用に適したトイレの出入口の戸の有効幅は、車いす使用者の余裕ある通行を考慮し、90ｃｍ以上とすることを基本とする。ただし、車いすによる通路からトイレへのアクセスが直線である等、トイレへのアクセス性に留意されている場合は、この限りでない。</w:t>
            </w:r>
          </w:p>
        </w:tc>
      </w:tr>
      <w:tr w:rsidR="00405932" w:rsidRPr="00405932" w14:paraId="4A435198" w14:textId="77777777" w:rsidTr="001D6E31">
        <w:tc>
          <w:tcPr>
            <w:tcW w:w="1478" w:type="dxa"/>
            <w:tcBorders>
              <w:top w:val="single" w:sz="4" w:space="0" w:color="auto"/>
              <w:left w:val="single" w:sz="4" w:space="0" w:color="auto"/>
              <w:bottom w:val="single" w:sz="4" w:space="0" w:color="auto"/>
              <w:right w:val="single" w:sz="4" w:space="0" w:color="auto"/>
            </w:tcBorders>
          </w:tcPr>
          <w:p w14:paraId="7C538125"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多機能トイレの設置</w:t>
            </w:r>
          </w:p>
        </w:tc>
        <w:tc>
          <w:tcPr>
            <w:tcW w:w="7790" w:type="dxa"/>
            <w:tcBorders>
              <w:top w:val="single" w:sz="4" w:space="0" w:color="auto"/>
              <w:left w:val="single" w:sz="4" w:space="0" w:color="auto"/>
              <w:bottom w:val="single" w:sz="4" w:space="0" w:color="auto"/>
              <w:right w:val="single" w:sz="4" w:space="0" w:color="auto"/>
            </w:tcBorders>
          </w:tcPr>
          <w:p w14:paraId="2A8E760F"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客室にトイレを設置する場合は、1列車に1以上車いすでの利用が可能で、かつ、付帯設備を設けた多機能トイレを設けることを基本とする。</w:t>
            </w:r>
          </w:p>
          <w:p w14:paraId="3653DC9D"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多機能トイレは車いすスペースに近接した位置に配置することを基本とする。</w:t>
            </w:r>
          </w:p>
        </w:tc>
      </w:tr>
      <w:tr w:rsidR="00405932" w:rsidRPr="00405932" w14:paraId="02C931D3" w14:textId="77777777" w:rsidTr="001D6E31">
        <w:tc>
          <w:tcPr>
            <w:tcW w:w="1478" w:type="dxa"/>
            <w:tcBorders>
              <w:top w:val="single" w:sz="4" w:space="0" w:color="auto"/>
              <w:left w:val="single" w:sz="4" w:space="0" w:color="auto"/>
              <w:bottom w:val="single" w:sz="4" w:space="0" w:color="auto"/>
              <w:right w:val="single" w:sz="4" w:space="0" w:color="auto"/>
            </w:tcBorders>
          </w:tcPr>
          <w:p w14:paraId="139E16E7"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車いすマーク</w:t>
            </w:r>
          </w:p>
        </w:tc>
        <w:tc>
          <w:tcPr>
            <w:tcW w:w="7790" w:type="dxa"/>
            <w:tcBorders>
              <w:top w:val="single" w:sz="4" w:space="0" w:color="auto"/>
              <w:left w:val="single" w:sz="4" w:space="0" w:color="auto"/>
              <w:bottom w:val="single" w:sz="4" w:space="0" w:color="auto"/>
              <w:right w:val="single" w:sz="4" w:space="0" w:color="auto"/>
            </w:tcBorders>
          </w:tcPr>
          <w:p w14:paraId="32E157DD"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車いすでの円滑な利用に適したトイレの出入口には、当該トイレが車いす使用者の利用に適した構造のものであることを表示する標識を設けることを基本とする。</w:t>
            </w:r>
          </w:p>
          <w:p w14:paraId="09F478C1"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表示は、車いす使用者が見やすいよう、低めの位置に行うことを基本とする。</w:t>
            </w:r>
          </w:p>
        </w:tc>
      </w:tr>
      <w:tr w:rsidR="00405932" w:rsidRPr="00405932" w14:paraId="7F0A4103" w14:textId="77777777" w:rsidTr="001D6E31">
        <w:tc>
          <w:tcPr>
            <w:tcW w:w="1478" w:type="dxa"/>
            <w:tcBorders>
              <w:top w:val="single" w:sz="4" w:space="0" w:color="auto"/>
              <w:left w:val="single" w:sz="4" w:space="0" w:color="auto"/>
              <w:bottom w:val="single" w:sz="4" w:space="0" w:color="auto"/>
              <w:right w:val="single" w:sz="4" w:space="0" w:color="auto"/>
            </w:tcBorders>
          </w:tcPr>
          <w:p w14:paraId="7B89177B"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車いす対応トイレの段の解消</w:t>
            </w:r>
          </w:p>
        </w:tc>
        <w:tc>
          <w:tcPr>
            <w:tcW w:w="7790" w:type="dxa"/>
            <w:tcBorders>
              <w:top w:val="single" w:sz="4" w:space="0" w:color="auto"/>
              <w:left w:val="single" w:sz="4" w:space="0" w:color="auto"/>
              <w:bottom w:val="single" w:sz="4" w:space="0" w:color="auto"/>
              <w:right w:val="single" w:sz="4" w:space="0" w:color="auto"/>
            </w:tcBorders>
          </w:tcPr>
          <w:p w14:paraId="5556D3DA"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車いすでの円滑な利用に適したトイレの出入口には、車いす使用者が通過する際に支障となる段がないことを基本とする。</w:t>
            </w:r>
          </w:p>
        </w:tc>
      </w:tr>
      <w:tr w:rsidR="00405932" w:rsidRPr="00405932" w14:paraId="69724425" w14:textId="77777777" w:rsidTr="001D6E31">
        <w:tc>
          <w:tcPr>
            <w:tcW w:w="1478" w:type="dxa"/>
            <w:tcBorders>
              <w:top w:val="single" w:sz="4" w:space="0" w:color="auto"/>
              <w:left w:val="single" w:sz="4" w:space="0" w:color="auto"/>
              <w:bottom w:val="single" w:sz="4" w:space="0" w:color="auto"/>
              <w:right w:val="single" w:sz="4" w:space="0" w:color="auto"/>
            </w:tcBorders>
          </w:tcPr>
          <w:p w14:paraId="476D02BB"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車いす対応トイレの出入口の戸の仕様</w:t>
            </w:r>
          </w:p>
        </w:tc>
        <w:tc>
          <w:tcPr>
            <w:tcW w:w="7790" w:type="dxa"/>
            <w:tcBorders>
              <w:top w:val="single" w:sz="4" w:space="0" w:color="auto"/>
              <w:left w:val="single" w:sz="4" w:space="0" w:color="auto"/>
              <w:bottom w:val="single" w:sz="4" w:space="0" w:color="auto"/>
              <w:right w:val="single" w:sz="4" w:space="0" w:color="auto"/>
            </w:tcBorders>
          </w:tcPr>
          <w:p w14:paraId="3C0E967A"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車いすでの円滑な利用に適したトイレの出入口の戸は、電動式引き戸又は軽い力で操作できる手動式引き戸とすることを基本とする。</w:t>
            </w:r>
          </w:p>
          <w:p w14:paraId="16AF984B"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手動式引き戸の場合は、握手は棒状ハンドル式、レバーハンドル式等のものとし、容易に操作できるよう取り付け高さに留意することを基本とする。</w:t>
            </w:r>
          </w:p>
        </w:tc>
      </w:tr>
      <w:tr w:rsidR="00405932" w:rsidRPr="00405932" w14:paraId="08CE396E" w14:textId="77777777" w:rsidTr="001D6E31">
        <w:tc>
          <w:tcPr>
            <w:tcW w:w="1478" w:type="dxa"/>
            <w:tcBorders>
              <w:top w:val="single" w:sz="4" w:space="0" w:color="auto"/>
              <w:left w:val="single" w:sz="4" w:space="0" w:color="auto"/>
              <w:bottom w:val="single" w:sz="4" w:space="0" w:color="auto"/>
              <w:right w:val="single" w:sz="4" w:space="0" w:color="auto"/>
            </w:tcBorders>
          </w:tcPr>
          <w:p w14:paraId="5FAD238B"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車いす対応トイレの出入口の戸の鍵</w:t>
            </w:r>
          </w:p>
        </w:tc>
        <w:tc>
          <w:tcPr>
            <w:tcW w:w="7790" w:type="dxa"/>
            <w:tcBorders>
              <w:top w:val="single" w:sz="4" w:space="0" w:color="auto"/>
              <w:left w:val="single" w:sz="4" w:space="0" w:color="auto"/>
              <w:bottom w:val="single" w:sz="4" w:space="0" w:color="auto"/>
              <w:right w:val="single" w:sz="4" w:space="0" w:color="auto"/>
            </w:tcBorders>
          </w:tcPr>
          <w:p w14:paraId="10397F1D"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車いすでの円滑な利用に適したトイレの出入口の戸は、容易に施錠できる形式とし、非常時に外から解錠できることを基本とする。</w:t>
            </w:r>
          </w:p>
        </w:tc>
      </w:tr>
      <w:tr w:rsidR="00405932" w:rsidRPr="00405932" w14:paraId="44D70AD8" w14:textId="77777777" w:rsidTr="001D6E31">
        <w:tc>
          <w:tcPr>
            <w:tcW w:w="1478" w:type="dxa"/>
            <w:tcBorders>
              <w:top w:val="single" w:sz="4" w:space="0" w:color="auto"/>
              <w:left w:val="single" w:sz="4" w:space="0" w:color="auto"/>
              <w:bottom w:val="single" w:sz="4" w:space="0" w:color="auto"/>
              <w:right w:val="single" w:sz="4" w:space="0" w:color="auto"/>
            </w:tcBorders>
          </w:tcPr>
          <w:p w14:paraId="6A7DE5C8"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車いす対応トイレの出入口の戸開閉スイッチ</w:t>
            </w:r>
          </w:p>
        </w:tc>
        <w:tc>
          <w:tcPr>
            <w:tcW w:w="7790" w:type="dxa"/>
            <w:tcBorders>
              <w:top w:val="single" w:sz="4" w:space="0" w:color="auto"/>
              <w:left w:val="single" w:sz="4" w:space="0" w:color="auto"/>
              <w:bottom w:val="single" w:sz="4" w:space="0" w:color="auto"/>
              <w:right w:val="single" w:sz="4" w:space="0" w:color="auto"/>
            </w:tcBorders>
          </w:tcPr>
          <w:p w14:paraId="7AE52C07"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自動ドア開閉スイッチの高さは80～90ｃｍ程度とすることを基本とする。</w:t>
            </w:r>
          </w:p>
        </w:tc>
      </w:tr>
      <w:tr w:rsidR="00405932" w:rsidRPr="00405932" w14:paraId="65805A72" w14:textId="77777777" w:rsidTr="001D6E31">
        <w:tc>
          <w:tcPr>
            <w:tcW w:w="1478" w:type="dxa"/>
            <w:tcBorders>
              <w:top w:val="single" w:sz="4" w:space="0" w:color="auto"/>
              <w:left w:val="single" w:sz="4" w:space="0" w:color="auto"/>
              <w:bottom w:val="single" w:sz="4" w:space="0" w:color="auto"/>
              <w:right w:val="single" w:sz="4" w:space="0" w:color="auto"/>
            </w:tcBorders>
          </w:tcPr>
          <w:p w14:paraId="08C7D584"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多機能トイレ内部の仕様</w:t>
            </w:r>
          </w:p>
        </w:tc>
        <w:tc>
          <w:tcPr>
            <w:tcW w:w="7790" w:type="dxa"/>
            <w:tcBorders>
              <w:top w:val="single" w:sz="4" w:space="0" w:color="auto"/>
              <w:left w:val="single" w:sz="4" w:space="0" w:color="auto"/>
              <w:bottom w:val="single" w:sz="4" w:space="0" w:color="auto"/>
              <w:right w:val="single" w:sz="4" w:space="0" w:color="auto"/>
            </w:tcBorders>
          </w:tcPr>
          <w:p w14:paraId="7556E2A5"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多機能トイレは、車いすのまま出入りすることができ、車いすから便座（腰掛け式＝洋式）への移動がしやすいように、車いすから便座への移動が可能なスペース、便座の高さ（40～45ｃｍ）を確保することを基本とする。</w:t>
            </w:r>
          </w:p>
          <w:p w14:paraId="2141CEE7"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車いすでできるだけ便器に接近できるよう、フットサポートが下に入る便器を基本とする。</w:t>
            </w:r>
          </w:p>
          <w:p w14:paraId="74AB2A3D"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十分な戸の幅の確保が難しく、車いすが戸と直角の向きでトイレに出入りする場合は、トイレの外側に車いすの転回できるスペースを確保することを基本とする。</w:t>
            </w:r>
          </w:p>
        </w:tc>
      </w:tr>
      <w:tr w:rsidR="00405932" w:rsidRPr="00405932" w14:paraId="3B9187F4" w14:textId="77777777" w:rsidTr="001D6E31">
        <w:tc>
          <w:tcPr>
            <w:tcW w:w="1478" w:type="dxa"/>
            <w:tcBorders>
              <w:top w:val="single" w:sz="4" w:space="0" w:color="auto"/>
              <w:left w:val="single" w:sz="4" w:space="0" w:color="auto"/>
              <w:bottom w:val="single" w:sz="4" w:space="0" w:color="auto"/>
              <w:right w:val="single" w:sz="4" w:space="0" w:color="auto"/>
            </w:tcBorders>
          </w:tcPr>
          <w:p w14:paraId="081AC406"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手すり</w:t>
            </w:r>
          </w:p>
        </w:tc>
        <w:tc>
          <w:tcPr>
            <w:tcW w:w="7790" w:type="dxa"/>
            <w:tcBorders>
              <w:top w:val="single" w:sz="4" w:space="0" w:color="auto"/>
              <w:left w:val="single" w:sz="4" w:space="0" w:color="auto"/>
              <w:bottom w:val="single" w:sz="4" w:space="0" w:color="auto"/>
              <w:right w:val="single" w:sz="4" w:space="0" w:color="auto"/>
            </w:tcBorders>
          </w:tcPr>
          <w:p w14:paraId="05DED048"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便器周囲の壁面に手すり（高さ65～70ｃｍ程度）を設置することを基本とする（スペースがある場合は、肘掛けタイプの可動式手すりを設置する）。</w:t>
            </w:r>
          </w:p>
          <w:p w14:paraId="4FE9132D"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手すりは、握りやすく、腐蝕しにくい素材で、径は3ｃｍ～3.5ｃｍ程度とすることを基本とする。</w:t>
            </w:r>
          </w:p>
        </w:tc>
      </w:tr>
      <w:tr w:rsidR="00405932" w:rsidRPr="00405932" w14:paraId="41D2DF43" w14:textId="77777777" w:rsidTr="001D6E31">
        <w:tc>
          <w:tcPr>
            <w:tcW w:w="1478" w:type="dxa"/>
            <w:tcBorders>
              <w:top w:val="single" w:sz="4" w:space="0" w:color="auto"/>
              <w:left w:val="single" w:sz="4" w:space="0" w:color="auto"/>
              <w:bottom w:val="single" w:sz="4" w:space="0" w:color="auto"/>
              <w:right w:val="single" w:sz="4" w:space="0" w:color="auto"/>
            </w:tcBorders>
          </w:tcPr>
          <w:p w14:paraId="591976FA"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床面の仕上げ</w:t>
            </w:r>
          </w:p>
        </w:tc>
        <w:tc>
          <w:tcPr>
            <w:tcW w:w="7790" w:type="dxa"/>
            <w:tcBorders>
              <w:top w:val="single" w:sz="4" w:space="0" w:color="auto"/>
              <w:left w:val="single" w:sz="4" w:space="0" w:color="auto"/>
              <w:bottom w:val="single" w:sz="4" w:space="0" w:color="auto"/>
              <w:right w:val="single" w:sz="4" w:space="0" w:color="auto"/>
            </w:tcBorders>
          </w:tcPr>
          <w:p w14:paraId="40F63EC5"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床の表面は、滑りにくい仕上げがなされたものを基本とする。</w:t>
            </w:r>
          </w:p>
        </w:tc>
      </w:tr>
      <w:tr w:rsidR="00405932" w:rsidRPr="00405932" w14:paraId="39497459" w14:textId="77777777" w:rsidTr="001D6E31">
        <w:tc>
          <w:tcPr>
            <w:tcW w:w="1478" w:type="dxa"/>
            <w:tcBorders>
              <w:top w:val="single" w:sz="4" w:space="0" w:color="auto"/>
              <w:left w:val="single" w:sz="4" w:space="0" w:color="auto"/>
              <w:bottom w:val="single" w:sz="4" w:space="0" w:color="auto"/>
              <w:right w:val="single" w:sz="4" w:space="0" w:color="auto"/>
            </w:tcBorders>
          </w:tcPr>
          <w:p w14:paraId="51CBE30F"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便器洗浄ボタン</w:t>
            </w:r>
          </w:p>
        </w:tc>
        <w:tc>
          <w:tcPr>
            <w:tcW w:w="7790" w:type="dxa"/>
            <w:tcBorders>
              <w:top w:val="single" w:sz="4" w:space="0" w:color="auto"/>
              <w:left w:val="single" w:sz="4" w:space="0" w:color="auto"/>
              <w:bottom w:val="single" w:sz="4" w:space="0" w:color="auto"/>
              <w:right w:val="single" w:sz="4" w:space="0" w:color="auto"/>
            </w:tcBorders>
          </w:tcPr>
          <w:p w14:paraId="15D28880"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便器に腰掛けた状態及び便器に移乗しない状態で届く位置に設置し、操作しやすい方式（押しボタン式等）を基本とする（視覚障がい者の利用に留意し、センサー式を用いる場</w:t>
            </w:r>
            <w:r w:rsidRPr="00405932">
              <w:rPr>
                <w:rFonts w:hint="eastAsia"/>
                <w:color w:val="000000" w:themeColor="text1"/>
              </w:rPr>
              <w:lastRenderedPageBreak/>
              <w:t>合は押しボタン式あるいは靴べら式を併用する。）。</w:t>
            </w:r>
          </w:p>
          <w:p w14:paraId="48CB4601"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センサー式水洗フラッシュバルブを用いる場合には、センサー部に突起を設ける等によりわかりやすいものとした上で、センサーの反応時間を短くすることを基本とする。</w:t>
            </w:r>
          </w:p>
        </w:tc>
      </w:tr>
      <w:tr w:rsidR="00405932" w:rsidRPr="00405932" w14:paraId="2602B33F" w14:textId="77777777" w:rsidTr="001D6E31">
        <w:tc>
          <w:tcPr>
            <w:tcW w:w="1478" w:type="dxa"/>
            <w:tcBorders>
              <w:top w:val="single" w:sz="4" w:space="0" w:color="auto"/>
              <w:left w:val="single" w:sz="4" w:space="0" w:color="auto"/>
              <w:bottom w:val="single" w:sz="4" w:space="0" w:color="auto"/>
              <w:right w:val="single" w:sz="4" w:space="0" w:color="auto"/>
            </w:tcBorders>
          </w:tcPr>
          <w:p w14:paraId="520147F5"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lastRenderedPageBreak/>
              <w:t>手洗器</w:t>
            </w:r>
          </w:p>
        </w:tc>
        <w:tc>
          <w:tcPr>
            <w:tcW w:w="7790" w:type="dxa"/>
            <w:tcBorders>
              <w:top w:val="single" w:sz="4" w:space="0" w:color="auto"/>
              <w:left w:val="single" w:sz="4" w:space="0" w:color="auto"/>
              <w:bottom w:val="single" w:sz="4" w:space="0" w:color="auto"/>
              <w:right w:val="single" w:sz="4" w:space="0" w:color="auto"/>
            </w:tcBorders>
          </w:tcPr>
          <w:p w14:paraId="163262BD"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便器に腰掛けたまま容易に利用できる位置に設置し、高齢者、障がい者等の扱いやすい形状を基本とする。</w:t>
            </w:r>
          </w:p>
        </w:tc>
      </w:tr>
      <w:tr w:rsidR="00405932" w:rsidRPr="00405932" w14:paraId="2EFDA75E" w14:textId="77777777" w:rsidTr="001D6E31">
        <w:tc>
          <w:tcPr>
            <w:tcW w:w="1478" w:type="dxa"/>
            <w:tcBorders>
              <w:top w:val="single" w:sz="4" w:space="0" w:color="auto"/>
              <w:left w:val="single" w:sz="4" w:space="0" w:color="auto"/>
              <w:bottom w:val="single" w:sz="4" w:space="0" w:color="auto"/>
              <w:right w:val="single" w:sz="4" w:space="0" w:color="auto"/>
            </w:tcBorders>
          </w:tcPr>
          <w:p w14:paraId="50A32F68"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非常呼出しボタン</w:t>
            </w:r>
          </w:p>
        </w:tc>
        <w:tc>
          <w:tcPr>
            <w:tcW w:w="7790" w:type="dxa"/>
            <w:tcBorders>
              <w:top w:val="single" w:sz="4" w:space="0" w:color="auto"/>
              <w:left w:val="single" w:sz="4" w:space="0" w:color="auto"/>
              <w:bottom w:val="single" w:sz="4" w:space="0" w:color="auto"/>
              <w:right w:val="single" w:sz="4" w:space="0" w:color="auto"/>
            </w:tcBorders>
          </w:tcPr>
          <w:p w14:paraId="1F5E997A"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便器に腰掛けたまま容易に利用できる位置に設置し、高齢者、障がい者等の扱いやすい形状を基本とする。</w:t>
            </w:r>
          </w:p>
          <w:p w14:paraId="0B3297FE"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転倒時でも手の届く範囲に設置することを基本とする。</w:t>
            </w:r>
          </w:p>
        </w:tc>
      </w:tr>
      <w:tr w:rsidR="00405932" w:rsidRPr="00405932" w14:paraId="3A82E8E2" w14:textId="77777777" w:rsidTr="001D6E31">
        <w:tc>
          <w:tcPr>
            <w:tcW w:w="1478" w:type="dxa"/>
            <w:tcBorders>
              <w:top w:val="single" w:sz="4" w:space="0" w:color="auto"/>
              <w:left w:val="single" w:sz="4" w:space="0" w:color="auto"/>
              <w:bottom w:val="single" w:sz="4" w:space="0" w:color="auto"/>
              <w:right w:val="single" w:sz="4" w:space="0" w:color="auto"/>
            </w:tcBorders>
          </w:tcPr>
          <w:p w14:paraId="540A8E8C"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付属設備</w:t>
            </w:r>
          </w:p>
        </w:tc>
        <w:tc>
          <w:tcPr>
            <w:tcW w:w="7790" w:type="dxa"/>
            <w:tcBorders>
              <w:top w:val="single" w:sz="4" w:space="0" w:color="auto"/>
              <w:left w:val="single" w:sz="4" w:space="0" w:color="auto"/>
              <w:bottom w:val="single" w:sz="4" w:space="0" w:color="auto"/>
              <w:right w:val="single" w:sz="4" w:space="0" w:color="auto"/>
            </w:tcBorders>
          </w:tcPr>
          <w:p w14:paraId="340B830D"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便器付近に棚及び着替えを考慮したフックを設けることを基本とする。</w:t>
            </w:r>
          </w:p>
          <w:p w14:paraId="38AF5CAB"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オストメイトのパウチ洗浄を考慮し、便器付近にパウチ専用水洗装置(自動水栓)を設ける。</w:t>
            </w:r>
          </w:p>
        </w:tc>
      </w:tr>
      <w:tr w:rsidR="00405932" w:rsidRPr="00405932" w14:paraId="50C62150" w14:textId="77777777" w:rsidTr="001D6E31">
        <w:tc>
          <w:tcPr>
            <w:tcW w:w="1478" w:type="dxa"/>
            <w:tcBorders>
              <w:top w:val="single" w:sz="4" w:space="0" w:color="auto"/>
              <w:left w:val="single" w:sz="4" w:space="0" w:color="auto"/>
              <w:bottom w:val="single" w:sz="4" w:space="0" w:color="auto"/>
              <w:right w:val="single" w:sz="4" w:space="0" w:color="auto"/>
            </w:tcBorders>
          </w:tcPr>
          <w:p w14:paraId="4B2CFAFF"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トイレの点字表示</w:t>
            </w:r>
          </w:p>
        </w:tc>
        <w:tc>
          <w:tcPr>
            <w:tcW w:w="7790" w:type="dxa"/>
            <w:tcBorders>
              <w:top w:val="single" w:sz="4" w:space="0" w:color="auto"/>
              <w:left w:val="single" w:sz="4" w:space="0" w:color="auto"/>
              <w:bottom w:val="single" w:sz="4" w:space="0" w:color="auto"/>
              <w:right w:val="single" w:sz="4" w:space="0" w:color="auto"/>
            </w:tcBorders>
          </w:tcPr>
          <w:p w14:paraId="17A5DAC3"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男女別にトイレが設けられている場合には、トイレのドア握り手・ボタン等の操作部の上側に、トイレである旨、男女別の点字を表示することを基本とする。</w:t>
            </w:r>
          </w:p>
        </w:tc>
      </w:tr>
      <w:tr w:rsidR="00405932" w:rsidRPr="00405932" w14:paraId="5C074C96" w14:textId="77777777" w:rsidTr="001D6E31">
        <w:tc>
          <w:tcPr>
            <w:tcW w:w="1478" w:type="dxa"/>
            <w:tcBorders>
              <w:top w:val="single" w:sz="4" w:space="0" w:color="auto"/>
              <w:left w:val="single" w:sz="4" w:space="0" w:color="auto"/>
              <w:bottom w:val="single" w:sz="4" w:space="0" w:color="auto"/>
              <w:right w:val="single" w:sz="4" w:space="0" w:color="auto"/>
            </w:tcBorders>
          </w:tcPr>
          <w:p w14:paraId="5BF8D5EC"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トイレ空間の広さ</w:t>
            </w:r>
          </w:p>
        </w:tc>
        <w:tc>
          <w:tcPr>
            <w:tcW w:w="7790" w:type="dxa"/>
            <w:tcBorders>
              <w:top w:val="single" w:sz="4" w:space="0" w:color="auto"/>
              <w:left w:val="single" w:sz="4" w:space="0" w:color="auto"/>
              <w:bottom w:val="single" w:sz="4" w:space="0" w:color="auto"/>
              <w:right w:val="single" w:sz="4" w:space="0" w:color="auto"/>
            </w:tcBorders>
          </w:tcPr>
          <w:p w14:paraId="7433B318"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トイレ内外、あるいはそのいずれかにおいて、車いすが転回できる空間を確保することを基本とする。</w:t>
            </w:r>
          </w:p>
          <w:p w14:paraId="7E6AA34A" w14:textId="77777777" w:rsidR="00405932" w:rsidRPr="00405932" w:rsidRDefault="00405932" w:rsidP="00405932">
            <w:pPr>
              <w:ind w:left="250" w:hangingChars="125" w:hanging="250"/>
              <w:rPr>
                <w:color w:val="000000" w:themeColor="text1"/>
              </w:rPr>
            </w:pPr>
            <w:r w:rsidRPr="00405932">
              <w:rPr>
                <w:rFonts w:hint="eastAsia"/>
                <w:color w:val="4DC4FF"/>
              </w:rPr>
              <w:t xml:space="preserve">G </w:t>
            </w:r>
            <w:r w:rsidRPr="00405932">
              <w:rPr>
                <w:rFonts w:hint="eastAsia"/>
                <w:color w:val="000000" w:themeColor="text1"/>
              </w:rPr>
              <w:t>トイレ内には介助者が介助しやすい空間を確保する。</w:t>
            </w:r>
          </w:p>
        </w:tc>
      </w:tr>
      <w:tr w:rsidR="00405932" w:rsidRPr="00405932" w14:paraId="67C517DD" w14:textId="77777777" w:rsidTr="001D6E31">
        <w:tc>
          <w:tcPr>
            <w:tcW w:w="1478" w:type="dxa"/>
            <w:tcBorders>
              <w:top w:val="single" w:sz="4" w:space="0" w:color="auto"/>
              <w:left w:val="single" w:sz="4" w:space="0" w:color="auto"/>
              <w:bottom w:val="single" w:sz="4" w:space="0" w:color="auto"/>
              <w:right w:val="single" w:sz="4" w:space="0" w:color="auto"/>
            </w:tcBorders>
          </w:tcPr>
          <w:p w14:paraId="1F11F654"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ドア開閉スイッチ</w:t>
            </w:r>
          </w:p>
        </w:tc>
        <w:tc>
          <w:tcPr>
            <w:tcW w:w="7790" w:type="dxa"/>
            <w:tcBorders>
              <w:top w:val="single" w:sz="4" w:space="0" w:color="auto"/>
              <w:left w:val="single" w:sz="4" w:space="0" w:color="auto"/>
              <w:bottom w:val="single" w:sz="4" w:space="0" w:color="auto"/>
              <w:right w:val="single" w:sz="4" w:space="0" w:color="auto"/>
            </w:tcBorders>
          </w:tcPr>
          <w:p w14:paraId="0F23B435"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自動ドア開閉スイッチの構造は肢体不自由な人等でも容易に操作できる押しボタン式のものを基本とする。</w:t>
            </w:r>
          </w:p>
        </w:tc>
      </w:tr>
      <w:tr w:rsidR="00405932" w:rsidRPr="00405932" w14:paraId="5C30C836" w14:textId="77777777" w:rsidTr="001D6E31">
        <w:tc>
          <w:tcPr>
            <w:tcW w:w="1478" w:type="dxa"/>
            <w:tcBorders>
              <w:top w:val="single" w:sz="4" w:space="0" w:color="auto"/>
              <w:left w:val="single" w:sz="4" w:space="0" w:color="auto"/>
              <w:bottom w:val="single" w:sz="4" w:space="0" w:color="auto"/>
              <w:right w:val="single" w:sz="4" w:space="0" w:color="auto"/>
            </w:tcBorders>
          </w:tcPr>
          <w:p w14:paraId="0F31657C"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器具等の形状・色・配置</w:t>
            </w:r>
          </w:p>
        </w:tc>
        <w:tc>
          <w:tcPr>
            <w:tcW w:w="7790" w:type="dxa"/>
            <w:tcBorders>
              <w:top w:val="single" w:sz="4" w:space="0" w:color="auto"/>
              <w:left w:val="single" w:sz="4" w:space="0" w:color="auto"/>
              <w:bottom w:val="single" w:sz="4" w:space="0" w:color="auto"/>
              <w:right w:val="single" w:sz="4" w:space="0" w:color="auto"/>
            </w:tcBorders>
          </w:tcPr>
          <w:p w14:paraId="750F049C"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視覚障がい者や肢体不自由な人等の使用に留意し、便房内の便器洗浄ボタン、非常通報装置、紙巻器の形状・色・配置についてはJIS S0026に合わせたものを基本とする。</w:t>
            </w:r>
          </w:p>
        </w:tc>
      </w:tr>
      <w:tr w:rsidR="00405932" w:rsidRPr="00405932" w14:paraId="3C42AC9E" w14:textId="77777777" w:rsidTr="001D6E31">
        <w:tc>
          <w:tcPr>
            <w:tcW w:w="1478" w:type="dxa"/>
            <w:tcBorders>
              <w:top w:val="single" w:sz="4" w:space="0" w:color="auto"/>
              <w:left w:val="single" w:sz="4" w:space="0" w:color="auto"/>
              <w:bottom w:val="single" w:sz="4" w:space="0" w:color="auto"/>
              <w:right w:val="single" w:sz="4" w:space="0" w:color="auto"/>
            </w:tcBorders>
          </w:tcPr>
          <w:p w14:paraId="567D9D0D"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トイレ内設備の触知案内図等</w:t>
            </w:r>
          </w:p>
        </w:tc>
        <w:tc>
          <w:tcPr>
            <w:tcW w:w="7790" w:type="dxa"/>
            <w:tcBorders>
              <w:top w:val="single" w:sz="4" w:space="0" w:color="auto"/>
              <w:left w:val="single" w:sz="4" w:space="0" w:color="auto"/>
              <w:bottom w:val="single" w:sz="4" w:space="0" w:color="auto"/>
              <w:right w:val="single" w:sz="4" w:space="0" w:color="auto"/>
            </w:tcBorders>
          </w:tcPr>
          <w:p w14:paraId="2BFEE8F8"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 xml:space="preserve"> すべてのトイレの出入口内側に、トイレの構造を視覚障がい者に示すための触知案内図等を設ける。</w:t>
            </w:r>
          </w:p>
          <w:p w14:paraId="6D3C457D"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 xml:space="preserve"> なお、触知案内図により表示する場合には、表示方法はJIS T0922に合わせたものとする。点字により表示する場合は、表示方法はJIS T0921に合わせたものとする。</w:t>
            </w:r>
          </w:p>
        </w:tc>
      </w:tr>
      <w:tr w:rsidR="00405932" w:rsidRPr="00405932" w14:paraId="34731C16" w14:textId="77777777" w:rsidTr="001D6E31">
        <w:tc>
          <w:tcPr>
            <w:tcW w:w="1478" w:type="dxa"/>
            <w:tcBorders>
              <w:top w:val="single" w:sz="4" w:space="0" w:color="auto"/>
              <w:left w:val="single" w:sz="4" w:space="0" w:color="auto"/>
              <w:bottom w:val="single" w:sz="4" w:space="0" w:color="auto"/>
              <w:right w:val="single" w:sz="4" w:space="0" w:color="auto"/>
            </w:tcBorders>
          </w:tcPr>
          <w:p w14:paraId="64E50BED" w14:textId="77777777" w:rsidR="00405932" w:rsidRPr="00405932" w:rsidRDefault="00405932" w:rsidP="00A65453">
            <w:pPr>
              <w:numPr>
                <w:ilvl w:val="0"/>
                <w:numId w:val="270"/>
              </w:numPr>
              <w:ind w:left="371" w:firstLineChars="0"/>
              <w:rPr>
                <w:color w:val="000000" w:themeColor="text1"/>
              </w:rPr>
            </w:pPr>
            <w:r w:rsidRPr="00405932">
              <w:rPr>
                <w:rFonts w:hint="eastAsia"/>
                <w:color w:val="000000" w:themeColor="text1"/>
              </w:rPr>
              <w:t>背もたれ</w:t>
            </w:r>
          </w:p>
        </w:tc>
        <w:tc>
          <w:tcPr>
            <w:tcW w:w="7790" w:type="dxa"/>
            <w:tcBorders>
              <w:top w:val="single" w:sz="4" w:space="0" w:color="auto"/>
              <w:left w:val="single" w:sz="4" w:space="0" w:color="auto"/>
              <w:bottom w:val="single" w:sz="4" w:space="0" w:color="auto"/>
              <w:right w:val="single" w:sz="4" w:space="0" w:color="auto"/>
            </w:tcBorders>
          </w:tcPr>
          <w:p w14:paraId="42077DD5" w14:textId="77777777" w:rsidR="00405932" w:rsidRPr="00405932" w:rsidRDefault="00405932" w:rsidP="00405932">
            <w:pPr>
              <w:ind w:left="250" w:hangingChars="125" w:hanging="250"/>
              <w:rPr>
                <w:color w:val="000000" w:themeColor="text1"/>
              </w:rPr>
            </w:pPr>
            <w:r w:rsidRPr="00405932">
              <w:rPr>
                <w:rFonts w:hint="eastAsia"/>
                <w:color w:val="4DC4FF"/>
              </w:rPr>
              <w:t xml:space="preserve">G </w:t>
            </w:r>
            <w:r w:rsidRPr="00405932">
              <w:rPr>
                <w:rFonts w:hint="eastAsia"/>
                <w:color w:val="000000" w:themeColor="text1"/>
              </w:rPr>
              <w:t>便座の後部に、体を支える背もたれ（同様の機能を持つ手すりを含む）を設置する。</w:t>
            </w:r>
          </w:p>
        </w:tc>
      </w:tr>
    </w:tbl>
    <w:p w14:paraId="3F094B50" w14:textId="77777777" w:rsidR="00405932" w:rsidRPr="00405932" w:rsidRDefault="00405932" w:rsidP="00405932">
      <w:pPr>
        <w:widowControl/>
        <w:adjustRightInd/>
        <w:snapToGrid/>
        <w:ind w:left="0" w:firstLineChars="0" w:firstLine="0"/>
        <w:jc w:val="left"/>
        <w:rPr>
          <w:color w:val="0070C0"/>
        </w:rPr>
      </w:pPr>
    </w:p>
    <w:p w14:paraId="629B154D" w14:textId="77777777" w:rsidR="00405932" w:rsidRPr="00405932" w:rsidRDefault="00405932" w:rsidP="00405932">
      <w:pPr>
        <w:keepNext/>
        <w:numPr>
          <w:ilvl w:val="0"/>
          <w:numId w:val="18"/>
        </w:numPr>
        <w:spacing w:beforeLines="100" w:before="360"/>
        <w:ind w:firstLineChars="0"/>
        <w:rPr>
          <w:rFonts w:hAnsi="メイリオ"/>
        </w:rPr>
      </w:pPr>
      <w:r w:rsidRPr="00405932">
        <w:rPr>
          <w:rFonts w:hAnsi="メイリオ" w:hint="eastAsia"/>
        </w:rPr>
        <w:t>通路</w:t>
      </w:r>
    </w:p>
    <w:p w14:paraId="728D119F" w14:textId="77777777" w:rsidR="00405932" w:rsidRPr="00405932" w:rsidRDefault="00405932" w:rsidP="00A65453">
      <w:pPr>
        <w:pStyle w:val="EXPO10"/>
        <w:numPr>
          <w:ilvl w:val="0"/>
          <w:numId w:val="281"/>
        </w:numPr>
        <w:rPr>
          <w:color w:val="000000" w:themeColor="text1"/>
        </w:rPr>
      </w:pPr>
      <w:r w:rsidRPr="00405932">
        <w:rPr>
          <w:rFonts w:hint="eastAsia"/>
          <w:color w:val="000000" w:themeColor="text1"/>
        </w:rPr>
        <w:t>基本的な考え方</w:t>
      </w:r>
    </w:p>
    <w:p w14:paraId="28E9FB1F" w14:textId="77777777" w:rsidR="00405932" w:rsidRPr="00405932" w:rsidRDefault="00405932" w:rsidP="00405932">
      <w:pPr>
        <w:ind w:leftChars="100" w:firstLineChars="100" w:firstLine="200"/>
        <w:rPr>
          <w:color w:val="000000" w:themeColor="text1"/>
        </w:rPr>
      </w:pPr>
      <w:r w:rsidRPr="00405932">
        <w:rPr>
          <w:rFonts w:hint="eastAsia"/>
          <w:color w:val="000000" w:themeColor="text1"/>
        </w:rPr>
        <w:t>車いすスペースと旅客用乗降口および車いす使用者が使える便所との間の通路は、車いす使用者が移動可能な幅を確保するものとする。</w:t>
      </w:r>
    </w:p>
    <w:p w14:paraId="33539F91" w14:textId="77777777" w:rsidR="00405932" w:rsidRPr="00405932" w:rsidRDefault="00405932" w:rsidP="00405932">
      <w:pPr>
        <w:ind w:leftChars="100" w:firstLineChars="100" w:firstLine="200"/>
        <w:rPr>
          <w:color w:val="000000" w:themeColor="text1"/>
        </w:rPr>
      </w:pPr>
    </w:p>
    <w:p w14:paraId="2A1D4635" w14:textId="77777777" w:rsidR="00405932" w:rsidRPr="00405932" w:rsidRDefault="00405932" w:rsidP="00405932">
      <w:pPr>
        <w:numPr>
          <w:ilvl w:val="0"/>
          <w:numId w:val="32"/>
        </w:numPr>
        <w:ind w:firstLineChars="0"/>
        <w:rPr>
          <w:color w:val="000000" w:themeColor="text1"/>
        </w:rPr>
      </w:pPr>
      <w:r w:rsidRPr="00405932">
        <w:rPr>
          <w:rFonts w:hint="eastAsia"/>
          <w:color w:val="000000" w:themeColor="text1"/>
        </w:rPr>
        <w:t>各種基準等</w:t>
      </w:r>
    </w:p>
    <w:tbl>
      <w:tblPr>
        <w:tblStyle w:val="52"/>
        <w:tblW w:w="0" w:type="auto"/>
        <w:tblInd w:w="360" w:type="dxa"/>
        <w:tblLayout w:type="fixed"/>
        <w:tblLook w:val="04A0" w:firstRow="1" w:lastRow="0" w:firstColumn="1" w:lastColumn="0" w:noHBand="0" w:noVBand="1"/>
      </w:tblPr>
      <w:tblGrid>
        <w:gridCol w:w="1478"/>
        <w:gridCol w:w="7790"/>
      </w:tblGrid>
      <w:tr w:rsidR="00405932" w:rsidRPr="00405932" w14:paraId="6E6D2AC5"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401B3280" w14:textId="77777777" w:rsidR="00405932" w:rsidRPr="00405932" w:rsidRDefault="00405932" w:rsidP="00405932">
            <w:pPr>
              <w:ind w:left="0" w:firstLineChars="0" w:firstLine="0"/>
              <w:rPr>
                <w:color w:val="000000" w:themeColor="text1"/>
                <w:lang w:eastAsia="zh-TW"/>
              </w:rPr>
            </w:pPr>
            <w:r w:rsidRPr="00405932">
              <w:rPr>
                <w:rFonts w:hint="eastAsia"/>
                <w:color w:val="000000" w:themeColor="text1"/>
                <w:lang w:eastAsia="zh-TW"/>
              </w:rPr>
              <w:t>関係法令：「移動等円滑化基準」</w:t>
            </w:r>
          </w:p>
        </w:tc>
      </w:tr>
      <w:tr w:rsidR="00405932" w:rsidRPr="00405932" w14:paraId="67DC874C"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6D0EB256" w14:textId="77777777" w:rsidR="00405932" w:rsidRPr="00405932" w:rsidRDefault="00405932" w:rsidP="00405932">
            <w:pPr>
              <w:ind w:leftChars="-23" w:left="566" w:hangingChars="306" w:hanging="612"/>
              <w:rPr>
                <w:color w:val="000000" w:themeColor="text1"/>
                <w:lang w:eastAsia="zh-TW"/>
              </w:rPr>
            </w:pPr>
            <w:r w:rsidRPr="00405932">
              <w:rPr>
                <w:rFonts w:hint="eastAsia"/>
                <w:color w:val="000000" w:themeColor="text1"/>
                <w:lang w:eastAsia="zh-TW"/>
              </w:rPr>
              <w:t>（客室）</w:t>
            </w:r>
          </w:p>
        </w:tc>
      </w:tr>
      <w:tr w:rsidR="00405932" w:rsidRPr="00405932" w14:paraId="78C7C816"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123F6AC5" w14:textId="77777777" w:rsidR="00405932" w:rsidRPr="00405932" w:rsidRDefault="00405932" w:rsidP="00405932">
            <w:pPr>
              <w:ind w:leftChars="100" w:left="400" w:hangingChars="100" w:hanging="200"/>
              <w:rPr>
                <w:color w:val="000000" w:themeColor="text1"/>
              </w:rPr>
            </w:pPr>
            <w:r w:rsidRPr="00405932">
              <w:rPr>
                <w:rFonts w:hint="eastAsia"/>
                <w:color w:val="000000" w:themeColor="text1"/>
              </w:rPr>
              <w:t>第三十二条</w:t>
            </w:r>
          </w:p>
          <w:p w14:paraId="25EFBA38" w14:textId="77777777" w:rsidR="00405932" w:rsidRPr="00405932" w:rsidRDefault="00405932" w:rsidP="00405932">
            <w:pPr>
              <w:ind w:leftChars="100" w:left="400" w:hangingChars="100" w:hanging="200"/>
              <w:rPr>
                <w:color w:val="000000" w:themeColor="text1"/>
                <w:kern w:val="2"/>
              </w:rPr>
            </w:pPr>
            <w:r w:rsidRPr="00405932">
              <w:rPr>
                <w:rFonts w:hint="eastAsia"/>
                <w:color w:val="000000" w:themeColor="text1"/>
              </w:rPr>
              <w:t>５　　前条第三号の基準に適合する旅客用乗降口と第一項の規定により設けられる車椅子スペースとの間の通路のうち一以上及び一以上の車椅子スペースと前項の基準に適合する便所との間の通路のうち一以上の幅は、それぞれ八十センチメートル以上でなければならない。ただし、構造上の理由によりやむを得ない場合は、この限りでない。</w:t>
            </w:r>
          </w:p>
        </w:tc>
      </w:tr>
      <w:tr w:rsidR="00405932" w:rsidRPr="00405932" w14:paraId="67C608BB"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353FAB7" w14:textId="77777777" w:rsidR="00405932" w:rsidRPr="00405932" w:rsidRDefault="00405932" w:rsidP="00405932">
            <w:pPr>
              <w:ind w:left="0" w:firstLineChars="0" w:firstLine="0"/>
              <w:rPr>
                <w:color w:val="000000" w:themeColor="text1"/>
              </w:rPr>
            </w:pPr>
            <w:r w:rsidRPr="00405932">
              <w:rPr>
                <w:rFonts w:hint="eastAsia"/>
                <w:color w:val="000000" w:themeColor="text1"/>
              </w:rPr>
              <w:t>基準：「ガイドライン」</w:t>
            </w:r>
          </w:p>
        </w:tc>
      </w:tr>
      <w:tr w:rsidR="00405932" w:rsidRPr="00405932" w14:paraId="55A09B06" w14:textId="77777777" w:rsidTr="001D6E31">
        <w:tc>
          <w:tcPr>
            <w:tcW w:w="1478" w:type="dxa"/>
            <w:tcBorders>
              <w:top w:val="single" w:sz="4" w:space="0" w:color="auto"/>
              <w:left w:val="single" w:sz="4" w:space="0" w:color="auto"/>
              <w:bottom w:val="single" w:sz="4" w:space="0" w:color="auto"/>
              <w:right w:val="single" w:sz="4" w:space="0" w:color="auto"/>
            </w:tcBorders>
          </w:tcPr>
          <w:p w14:paraId="3349EE5D" w14:textId="77777777" w:rsidR="00405932" w:rsidRPr="00405932" w:rsidRDefault="00405932" w:rsidP="00A65453">
            <w:pPr>
              <w:numPr>
                <w:ilvl w:val="0"/>
                <w:numId w:val="271"/>
              </w:numPr>
              <w:ind w:left="371" w:firstLineChars="0"/>
              <w:rPr>
                <w:color w:val="000000" w:themeColor="text1"/>
              </w:rPr>
            </w:pPr>
            <w:r w:rsidRPr="00405932">
              <w:rPr>
                <w:rFonts w:hint="eastAsia"/>
                <w:color w:val="000000" w:themeColor="text1"/>
              </w:rPr>
              <w:t>車いす用設備間の通路幅</w:t>
            </w:r>
          </w:p>
        </w:tc>
        <w:tc>
          <w:tcPr>
            <w:tcW w:w="7790" w:type="dxa"/>
            <w:tcBorders>
              <w:top w:val="single" w:sz="4" w:space="0" w:color="auto"/>
              <w:left w:val="single" w:sz="4" w:space="0" w:color="auto"/>
              <w:bottom w:val="single" w:sz="4" w:space="0" w:color="auto"/>
              <w:right w:val="single" w:sz="4" w:space="0" w:color="auto"/>
            </w:tcBorders>
          </w:tcPr>
          <w:p w14:paraId="364A2600"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旅客用乗降口から車いすスペースへの通路のうち1以上、及び少なくとも１以上の車いすスペースから車いすで利用できる構造のトイレ（トイレが設置される場合に限る）への通路のうち1以上は、有効幅80ｃｍ以上を確保する。</w:t>
            </w:r>
          </w:p>
        </w:tc>
      </w:tr>
      <w:tr w:rsidR="00405932" w:rsidRPr="00405932" w14:paraId="3BABE820" w14:textId="77777777" w:rsidTr="001D6E31">
        <w:tc>
          <w:tcPr>
            <w:tcW w:w="1478" w:type="dxa"/>
            <w:tcBorders>
              <w:top w:val="single" w:sz="4" w:space="0" w:color="auto"/>
              <w:left w:val="single" w:sz="4" w:space="0" w:color="auto"/>
              <w:bottom w:val="single" w:sz="4" w:space="0" w:color="auto"/>
              <w:right w:val="single" w:sz="4" w:space="0" w:color="auto"/>
            </w:tcBorders>
          </w:tcPr>
          <w:p w14:paraId="0D682AE5" w14:textId="77777777" w:rsidR="00405932" w:rsidRPr="00405932" w:rsidRDefault="00405932" w:rsidP="00A65453">
            <w:pPr>
              <w:numPr>
                <w:ilvl w:val="0"/>
                <w:numId w:val="271"/>
              </w:numPr>
              <w:ind w:left="371" w:firstLineChars="0"/>
              <w:rPr>
                <w:color w:val="000000" w:themeColor="text1"/>
              </w:rPr>
            </w:pPr>
            <w:r w:rsidRPr="00405932">
              <w:rPr>
                <w:rFonts w:hint="eastAsia"/>
                <w:color w:val="000000" w:themeColor="text1"/>
              </w:rPr>
              <w:lastRenderedPageBreak/>
              <w:t>車いす用設備間の通路幅</w:t>
            </w:r>
          </w:p>
        </w:tc>
        <w:tc>
          <w:tcPr>
            <w:tcW w:w="7790" w:type="dxa"/>
            <w:tcBorders>
              <w:top w:val="single" w:sz="4" w:space="0" w:color="auto"/>
              <w:left w:val="single" w:sz="4" w:space="0" w:color="auto"/>
              <w:bottom w:val="single" w:sz="4" w:space="0" w:color="auto"/>
              <w:right w:val="single" w:sz="4" w:space="0" w:color="auto"/>
            </w:tcBorders>
          </w:tcPr>
          <w:p w14:paraId="70425460" w14:textId="77777777" w:rsidR="00405932" w:rsidRPr="00405932" w:rsidRDefault="00405932" w:rsidP="00405932">
            <w:pPr>
              <w:ind w:left="250" w:hangingChars="125" w:hanging="250"/>
              <w:rPr>
                <w:color w:val="000000" w:themeColor="text1"/>
              </w:rPr>
            </w:pPr>
            <w:r w:rsidRPr="00405932">
              <w:rPr>
                <w:rFonts w:hint="eastAsia"/>
                <w:color w:val="4DC4FF"/>
              </w:rPr>
              <w:t xml:space="preserve">G </w:t>
            </w:r>
            <w:r w:rsidRPr="00405932">
              <w:rPr>
                <w:rFonts w:hint="eastAsia"/>
                <w:color w:val="000000" w:themeColor="text1"/>
              </w:rPr>
              <w:t>旅客用乗降口から車いすスペースへの通路のうち1以上、及び車いすスペースから車いすで利用できる構造のトイレ（トイレが設置される場合に限る）への通路のうち1以上は、有効幅90ｃｍ以上を確保する。</w:t>
            </w:r>
          </w:p>
        </w:tc>
      </w:tr>
    </w:tbl>
    <w:p w14:paraId="4CF4FA34" w14:textId="77777777" w:rsidR="00405932" w:rsidRPr="00405932" w:rsidRDefault="00405932" w:rsidP="00405932">
      <w:pPr>
        <w:ind w:left="0" w:firstLineChars="0" w:firstLine="0"/>
        <w:rPr>
          <w:color w:val="0070C0"/>
        </w:rPr>
      </w:pPr>
    </w:p>
    <w:p w14:paraId="6D2F69EA" w14:textId="77777777" w:rsidR="00405932" w:rsidRPr="00405932" w:rsidRDefault="00405932" w:rsidP="00405932">
      <w:pPr>
        <w:keepNext/>
        <w:numPr>
          <w:ilvl w:val="0"/>
          <w:numId w:val="18"/>
        </w:numPr>
        <w:spacing w:beforeLines="100" w:before="360"/>
        <w:ind w:firstLineChars="0"/>
        <w:rPr>
          <w:rFonts w:hAnsi="メイリオ"/>
        </w:rPr>
      </w:pPr>
      <w:r w:rsidRPr="00405932">
        <w:rPr>
          <w:rFonts w:hAnsi="メイリオ" w:hint="eastAsia"/>
        </w:rPr>
        <w:t>案内表示及び放送（車内）</w:t>
      </w:r>
    </w:p>
    <w:p w14:paraId="4EFF2BB8" w14:textId="77777777" w:rsidR="00405932" w:rsidRPr="00405932" w:rsidRDefault="00405932" w:rsidP="00A65453">
      <w:pPr>
        <w:pStyle w:val="EXPO10"/>
        <w:numPr>
          <w:ilvl w:val="0"/>
          <w:numId w:val="282"/>
        </w:numPr>
        <w:rPr>
          <w:color w:val="000000" w:themeColor="text1"/>
        </w:rPr>
      </w:pPr>
      <w:r w:rsidRPr="00405932">
        <w:rPr>
          <w:rFonts w:hint="eastAsia"/>
          <w:color w:val="000000" w:themeColor="text1"/>
        </w:rPr>
        <w:t>基本的な考え方</w:t>
      </w:r>
    </w:p>
    <w:p w14:paraId="2E3D1979" w14:textId="77777777" w:rsidR="00405932" w:rsidRPr="00405932" w:rsidRDefault="00405932" w:rsidP="00405932">
      <w:pPr>
        <w:ind w:leftChars="100" w:firstLineChars="100" w:firstLine="200"/>
        <w:rPr>
          <w:color w:val="000000" w:themeColor="text1"/>
        </w:rPr>
      </w:pPr>
      <w:r w:rsidRPr="00405932">
        <w:rPr>
          <w:rFonts w:hint="eastAsia"/>
          <w:color w:val="000000" w:themeColor="text1"/>
        </w:rPr>
        <w:t>旅客用乗降口の戸の開閉する側を音声により知らせる設備が設けられていなければならない。</w:t>
      </w:r>
    </w:p>
    <w:p w14:paraId="7906F272" w14:textId="77777777" w:rsidR="00405932" w:rsidRPr="00405932" w:rsidRDefault="00405932" w:rsidP="00405932">
      <w:pPr>
        <w:ind w:leftChars="100" w:firstLineChars="100" w:firstLine="200"/>
        <w:rPr>
          <w:color w:val="000000" w:themeColor="text1"/>
        </w:rPr>
      </w:pPr>
      <w:r w:rsidRPr="00405932">
        <w:rPr>
          <w:rFonts w:hint="eastAsia"/>
          <w:color w:val="000000" w:themeColor="text1"/>
        </w:rPr>
        <w:t>客室には、次に停車する鉄道駅の駅名その他の当該鉄道車両の事故や遅延をはじめとした運行に関する情報を文字等により表示するための設備及び聞き取りやすい音声により提供するための設備を備えなければならない。</w:t>
      </w:r>
    </w:p>
    <w:p w14:paraId="1A900829" w14:textId="77777777" w:rsidR="00405932" w:rsidRPr="00405932" w:rsidRDefault="00405932" w:rsidP="00405932">
      <w:pPr>
        <w:ind w:leftChars="100" w:firstLineChars="100" w:firstLine="200"/>
        <w:rPr>
          <w:color w:val="000000" w:themeColor="text1"/>
        </w:rPr>
      </w:pPr>
    </w:p>
    <w:p w14:paraId="2295D367" w14:textId="77777777" w:rsidR="00405932" w:rsidRPr="00405932" w:rsidRDefault="00405932" w:rsidP="00405932">
      <w:pPr>
        <w:numPr>
          <w:ilvl w:val="0"/>
          <w:numId w:val="32"/>
        </w:numPr>
        <w:ind w:firstLineChars="0"/>
        <w:rPr>
          <w:color w:val="000000" w:themeColor="text1"/>
        </w:rPr>
      </w:pPr>
      <w:r w:rsidRPr="00405932">
        <w:rPr>
          <w:rFonts w:hint="eastAsia"/>
          <w:color w:val="000000" w:themeColor="text1"/>
        </w:rPr>
        <w:t>各種基準等</w:t>
      </w:r>
    </w:p>
    <w:tbl>
      <w:tblPr>
        <w:tblStyle w:val="52"/>
        <w:tblW w:w="0" w:type="auto"/>
        <w:tblInd w:w="360" w:type="dxa"/>
        <w:tblLayout w:type="fixed"/>
        <w:tblLook w:val="04A0" w:firstRow="1" w:lastRow="0" w:firstColumn="1" w:lastColumn="0" w:noHBand="0" w:noVBand="1"/>
      </w:tblPr>
      <w:tblGrid>
        <w:gridCol w:w="1478"/>
        <w:gridCol w:w="7790"/>
      </w:tblGrid>
      <w:tr w:rsidR="00405932" w:rsidRPr="00405932" w14:paraId="582CCAB1"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8DBED55" w14:textId="77777777" w:rsidR="00405932" w:rsidRPr="00405932" w:rsidRDefault="00405932" w:rsidP="00405932">
            <w:pPr>
              <w:ind w:left="0" w:firstLineChars="0" w:firstLine="0"/>
              <w:rPr>
                <w:color w:val="000000" w:themeColor="text1"/>
                <w:lang w:eastAsia="zh-TW"/>
              </w:rPr>
            </w:pPr>
            <w:r w:rsidRPr="00405932">
              <w:rPr>
                <w:rFonts w:hint="eastAsia"/>
                <w:color w:val="000000" w:themeColor="text1"/>
                <w:lang w:eastAsia="zh-TW"/>
              </w:rPr>
              <w:t>関係法令：「移動等円滑化基準」</w:t>
            </w:r>
          </w:p>
        </w:tc>
      </w:tr>
      <w:tr w:rsidR="00405932" w:rsidRPr="00405932" w14:paraId="53F244FB"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4968C8F5" w14:textId="77777777" w:rsidR="00405932" w:rsidRPr="00405932" w:rsidRDefault="00405932" w:rsidP="00405932">
            <w:pPr>
              <w:ind w:left="0" w:firstLineChars="0" w:firstLine="0"/>
              <w:rPr>
                <w:color w:val="000000" w:themeColor="text1"/>
                <w:kern w:val="2"/>
              </w:rPr>
            </w:pPr>
            <w:r w:rsidRPr="00405932">
              <w:rPr>
                <w:rFonts w:hint="eastAsia"/>
                <w:color w:val="000000" w:themeColor="text1"/>
                <w:kern w:val="2"/>
              </w:rPr>
              <w:t>（旅客用乗降口）</w:t>
            </w:r>
          </w:p>
        </w:tc>
      </w:tr>
      <w:tr w:rsidR="00405932" w:rsidRPr="00405932" w14:paraId="46A3D8AB" w14:textId="77777777" w:rsidTr="001D6E31">
        <w:trPr>
          <w:trHeight w:val="543"/>
        </w:trPr>
        <w:tc>
          <w:tcPr>
            <w:tcW w:w="9268" w:type="dxa"/>
            <w:gridSpan w:val="2"/>
            <w:tcBorders>
              <w:top w:val="single" w:sz="4" w:space="0" w:color="auto"/>
              <w:left w:val="single" w:sz="4" w:space="0" w:color="auto"/>
              <w:bottom w:val="single" w:sz="4" w:space="0" w:color="auto"/>
              <w:right w:val="single" w:sz="4" w:space="0" w:color="auto"/>
            </w:tcBorders>
          </w:tcPr>
          <w:p w14:paraId="104D3331" w14:textId="77777777" w:rsidR="00405932" w:rsidRPr="00405932" w:rsidRDefault="00405932" w:rsidP="00405932">
            <w:pPr>
              <w:ind w:leftChars="100" w:left="400" w:hangingChars="100" w:hanging="200"/>
              <w:rPr>
                <w:color w:val="000000" w:themeColor="text1"/>
              </w:rPr>
            </w:pPr>
            <w:r w:rsidRPr="00405932">
              <w:rPr>
                <w:rFonts w:hint="eastAsia"/>
                <w:color w:val="000000" w:themeColor="text1"/>
              </w:rPr>
              <w:t>第三十一条　　旅客用乗降口は、次に掲げる基準に適合するものでなければならない。</w:t>
            </w:r>
          </w:p>
          <w:p w14:paraId="7CB1A8C0" w14:textId="77777777" w:rsidR="00405932" w:rsidRPr="00405932" w:rsidRDefault="00405932" w:rsidP="00405932">
            <w:pPr>
              <w:ind w:leftChars="242" w:left="566" w:hangingChars="41" w:hanging="82"/>
              <w:rPr>
                <w:color w:val="000000" w:themeColor="text1"/>
                <w:kern w:val="2"/>
              </w:rPr>
            </w:pPr>
            <w:r w:rsidRPr="00405932">
              <w:rPr>
                <w:rFonts w:hint="eastAsia"/>
              </w:rPr>
              <w:t>五　　旅客用乗降口の戸の開閉する側を音声により知らせる設備が設けられていること。</w:t>
            </w:r>
          </w:p>
        </w:tc>
      </w:tr>
      <w:tr w:rsidR="00405932" w:rsidRPr="00405932" w14:paraId="41E54B8F" w14:textId="77777777" w:rsidTr="001D6E31">
        <w:trPr>
          <w:trHeight w:val="345"/>
        </w:trPr>
        <w:tc>
          <w:tcPr>
            <w:tcW w:w="9268" w:type="dxa"/>
            <w:gridSpan w:val="2"/>
            <w:tcBorders>
              <w:top w:val="single" w:sz="4" w:space="0" w:color="auto"/>
              <w:left w:val="single" w:sz="4" w:space="0" w:color="auto"/>
              <w:bottom w:val="single" w:sz="4" w:space="0" w:color="auto"/>
              <w:right w:val="single" w:sz="4" w:space="0" w:color="auto"/>
            </w:tcBorders>
          </w:tcPr>
          <w:p w14:paraId="16BBE8F9" w14:textId="77777777" w:rsidR="00405932" w:rsidRPr="00405932" w:rsidRDefault="00405932" w:rsidP="00405932">
            <w:pPr>
              <w:ind w:left="0" w:firstLineChars="0" w:firstLine="0"/>
              <w:rPr>
                <w:color w:val="000000" w:themeColor="text1"/>
                <w:kern w:val="2"/>
              </w:rPr>
            </w:pPr>
            <w:r w:rsidRPr="00405932">
              <w:rPr>
                <w:rFonts w:hint="eastAsia"/>
                <w:color w:val="000000" w:themeColor="text1"/>
                <w:kern w:val="2"/>
              </w:rPr>
              <w:t>（客室）</w:t>
            </w:r>
          </w:p>
        </w:tc>
      </w:tr>
      <w:tr w:rsidR="00405932" w:rsidRPr="00405932" w14:paraId="7C79DE40" w14:textId="77777777" w:rsidTr="001D6E31">
        <w:trPr>
          <w:trHeight w:val="889"/>
        </w:trPr>
        <w:tc>
          <w:tcPr>
            <w:tcW w:w="9268" w:type="dxa"/>
            <w:gridSpan w:val="2"/>
            <w:tcBorders>
              <w:top w:val="single" w:sz="4" w:space="0" w:color="auto"/>
              <w:left w:val="single" w:sz="4" w:space="0" w:color="auto"/>
              <w:bottom w:val="single" w:sz="4" w:space="0" w:color="auto"/>
              <w:right w:val="single" w:sz="4" w:space="0" w:color="auto"/>
            </w:tcBorders>
          </w:tcPr>
          <w:p w14:paraId="14908225" w14:textId="77777777" w:rsidR="00405932" w:rsidRPr="00405932" w:rsidRDefault="00405932" w:rsidP="00405932">
            <w:pPr>
              <w:ind w:leftChars="100" w:left="400" w:hangingChars="100" w:hanging="200"/>
              <w:rPr>
                <w:color w:val="000000" w:themeColor="text1"/>
              </w:rPr>
            </w:pPr>
            <w:r w:rsidRPr="00405932">
              <w:rPr>
                <w:rFonts w:hint="eastAsia"/>
                <w:color w:val="000000" w:themeColor="text1"/>
              </w:rPr>
              <w:t>第三十二条</w:t>
            </w:r>
          </w:p>
          <w:p w14:paraId="06DD8D14" w14:textId="77777777" w:rsidR="00405932" w:rsidRPr="00405932" w:rsidRDefault="00405932" w:rsidP="00405932">
            <w:pPr>
              <w:ind w:leftChars="142" w:left="566" w:hangingChars="141" w:hanging="282"/>
              <w:rPr>
                <w:color w:val="000000" w:themeColor="text1"/>
                <w:kern w:val="2"/>
              </w:rPr>
            </w:pPr>
            <w:r w:rsidRPr="00405932">
              <w:rPr>
                <w:rFonts w:hint="eastAsia"/>
              </w:rPr>
              <w:t>７　　客室には、次に停車する鉄道駅の駅名その他の当該鉄道車両の運行に関する情報を文字等により表示するための設備及び音声により提供するための設備を備えなければならない。</w:t>
            </w:r>
          </w:p>
        </w:tc>
      </w:tr>
      <w:tr w:rsidR="00405932" w:rsidRPr="00405932" w14:paraId="23D976E3"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A5040F9" w14:textId="77777777" w:rsidR="00405932" w:rsidRPr="00405932" w:rsidRDefault="00405932" w:rsidP="00405932">
            <w:pPr>
              <w:ind w:left="0" w:firstLineChars="0" w:firstLine="0"/>
              <w:rPr>
                <w:color w:val="000000" w:themeColor="text1"/>
              </w:rPr>
            </w:pPr>
            <w:r w:rsidRPr="00405932">
              <w:rPr>
                <w:rFonts w:hint="eastAsia"/>
                <w:color w:val="000000" w:themeColor="text1"/>
              </w:rPr>
              <w:t>基準：「ガイドライン」</w:t>
            </w:r>
          </w:p>
        </w:tc>
      </w:tr>
      <w:tr w:rsidR="00405932" w:rsidRPr="00405932" w14:paraId="31C2B515" w14:textId="77777777" w:rsidTr="001D6E31">
        <w:tc>
          <w:tcPr>
            <w:tcW w:w="1478" w:type="dxa"/>
            <w:tcBorders>
              <w:top w:val="single" w:sz="4" w:space="0" w:color="auto"/>
              <w:left w:val="single" w:sz="4" w:space="0" w:color="auto"/>
              <w:bottom w:val="single" w:sz="4" w:space="0" w:color="auto"/>
              <w:right w:val="single" w:sz="4" w:space="0" w:color="auto"/>
            </w:tcBorders>
          </w:tcPr>
          <w:p w14:paraId="68B2A18D" w14:textId="77777777" w:rsidR="00405932" w:rsidRPr="00405932" w:rsidRDefault="00405932" w:rsidP="00A65453">
            <w:pPr>
              <w:numPr>
                <w:ilvl w:val="0"/>
                <w:numId w:val="272"/>
              </w:numPr>
              <w:ind w:left="371" w:firstLineChars="0"/>
              <w:rPr>
                <w:color w:val="000000" w:themeColor="text1"/>
                <w:lang w:eastAsia="zh-CN"/>
              </w:rPr>
            </w:pPr>
            <w:r w:rsidRPr="00405932">
              <w:rPr>
                <w:rFonts w:hint="eastAsia"/>
                <w:color w:val="000000" w:themeColor="text1"/>
                <w:lang w:eastAsia="zh-CN"/>
              </w:rPr>
              <w:t>案内表示装置</w:t>
            </w:r>
          </w:p>
          <w:p w14:paraId="27EC9C2E" w14:textId="77777777" w:rsidR="00405932" w:rsidRPr="00405932" w:rsidRDefault="00405932" w:rsidP="00405932">
            <w:pPr>
              <w:ind w:left="371" w:firstLineChars="0" w:firstLine="0"/>
              <w:rPr>
                <w:color w:val="000000" w:themeColor="text1"/>
                <w:lang w:eastAsia="zh-CN"/>
              </w:rPr>
            </w:pPr>
            <w:r w:rsidRPr="00405932">
              <w:rPr>
                <w:rFonts w:hint="eastAsia"/>
                <w:color w:val="000000" w:themeColor="text1"/>
                <w:lang w:eastAsia="zh-CN"/>
              </w:rPr>
              <w:t>(LED、液晶等)</w:t>
            </w:r>
          </w:p>
        </w:tc>
        <w:tc>
          <w:tcPr>
            <w:tcW w:w="7790" w:type="dxa"/>
            <w:tcBorders>
              <w:top w:val="single" w:sz="4" w:space="0" w:color="auto"/>
              <w:left w:val="single" w:sz="4" w:space="0" w:color="auto"/>
              <w:bottom w:val="single" w:sz="4" w:space="0" w:color="auto"/>
              <w:right w:val="single" w:sz="4" w:space="0" w:color="auto"/>
            </w:tcBorders>
          </w:tcPr>
          <w:p w14:paraId="3B305126"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客室には、次に停車する鉄道駅の駅名その他の当該鉄道車両の運行に関する情報（行き先及び種別。これらが運行開始後に変更される場合は、その変更後のものを含む）を文字等により表示するための設備を備える。</w:t>
            </w:r>
          </w:p>
          <w:p w14:paraId="47A600BC"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案内表示装置は、乗降口の戸の車内側上部、天井、連結部の扉上部、戸袋等、車両の形状に応じて見やすい位置に設置することを基本とする。中吊り広告等で見えにくくならないように留意することを基本とする。</w:t>
            </w:r>
          </w:p>
          <w:p w14:paraId="467715A5"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案内表示装置では、次駅停車駅名等に加え、次停車駅での乗換情報、次停車駅で開く戸の方向（左側か右側か）等を提供することを基本とする。</w:t>
            </w:r>
          </w:p>
          <w:p w14:paraId="6186439D"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文字情報は、確認が容易な表示方法とし、次停車駅等の基本情報は、スクロール表示などの場合は2回以上繰り返し表示することを基本とする。</w:t>
            </w:r>
          </w:p>
          <w:p w14:paraId="76DCD4B8" w14:textId="77777777" w:rsidR="00405932" w:rsidRPr="00405932" w:rsidRDefault="00405932" w:rsidP="00405932">
            <w:pPr>
              <w:ind w:left="250" w:hangingChars="125" w:hanging="250"/>
              <w:rPr>
                <w:color w:val="000000" w:themeColor="text1"/>
              </w:rPr>
            </w:pPr>
            <w:r w:rsidRPr="00405932">
              <w:rPr>
                <w:rFonts w:hint="eastAsia"/>
                <w:b/>
                <w:color w:val="FF4B00"/>
              </w:rPr>
              <w:t xml:space="preserve">C </w:t>
            </w:r>
            <w:r w:rsidRPr="00405932">
              <w:rPr>
                <w:rFonts w:hint="eastAsia"/>
                <w:color w:val="000000" w:themeColor="text1"/>
              </w:rPr>
              <w:t>LED、液晶等で文字情報を提供する際には、わかりやすい文言を使用することを基本とする。</w:t>
            </w:r>
          </w:p>
          <w:p w14:paraId="10D98C42"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可能な限り英語表記及びかな表記も併用することを基本とする。</w:t>
            </w:r>
          </w:p>
          <w:p w14:paraId="04E68BBC"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 xml:space="preserve"> 次駅までの距離が短く、表示時間が確保できない場合は表示項目・内容を選択することを基本とする。</w:t>
            </w:r>
          </w:p>
          <w:p w14:paraId="1B8B50EA"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弱視（ロービジョン）の方・色覚異常者に留意し、見分けやすい色の組み合わせを用いて、表示要素ごとの輝度コントラストを確保した表示を基本とする。</w:t>
            </w:r>
          </w:p>
          <w:p w14:paraId="4AABDB87"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 xml:space="preserve"> 大きな文字により見やすいように表示する。</w:t>
            </w:r>
          </w:p>
          <w:p w14:paraId="3E119E90"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 xml:space="preserve"> 路線、列車種別等を色により表示する場合は、文字を併記する等色だけに頼らない表示方法に留意する。</w:t>
            </w:r>
          </w:p>
          <w:p w14:paraId="44FCCFF5"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相互直通運転を実施する場合における他社線車両の駅名等表示については、事業者間で調整し、表示内容を充実させる。</w:t>
            </w:r>
          </w:p>
        </w:tc>
      </w:tr>
      <w:tr w:rsidR="00405932" w:rsidRPr="00405932" w14:paraId="2A5C5E5A" w14:textId="77777777" w:rsidTr="001D6E31">
        <w:tc>
          <w:tcPr>
            <w:tcW w:w="1478" w:type="dxa"/>
            <w:tcBorders>
              <w:top w:val="single" w:sz="4" w:space="0" w:color="auto"/>
              <w:left w:val="single" w:sz="4" w:space="0" w:color="auto"/>
              <w:bottom w:val="single" w:sz="4" w:space="0" w:color="auto"/>
              <w:right w:val="single" w:sz="4" w:space="0" w:color="auto"/>
            </w:tcBorders>
          </w:tcPr>
          <w:p w14:paraId="15A9C09F" w14:textId="77777777" w:rsidR="00405932" w:rsidRPr="00405932" w:rsidRDefault="00405932" w:rsidP="00A65453">
            <w:pPr>
              <w:numPr>
                <w:ilvl w:val="0"/>
                <w:numId w:val="272"/>
              </w:numPr>
              <w:ind w:left="371" w:firstLineChars="0"/>
              <w:rPr>
                <w:color w:val="000000" w:themeColor="text1"/>
                <w:lang w:eastAsia="zh-CN"/>
              </w:rPr>
            </w:pPr>
            <w:r w:rsidRPr="00405932">
              <w:rPr>
                <w:rFonts w:hint="eastAsia"/>
                <w:color w:val="000000" w:themeColor="text1"/>
                <w:lang w:eastAsia="zh-CN"/>
              </w:rPr>
              <w:t>案内放送装置</w:t>
            </w:r>
          </w:p>
        </w:tc>
        <w:tc>
          <w:tcPr>
            <w:tcW w:w="7790" w:type="dxa"/>
            <w:tcBorders>
              <w:top w:val="single" w:sz="4" w:space="0" w:color="auto"/>
              <w:left w:val="single" w:sz="4" w:space="0" w:color="auto"/>
              <w:bottom w:val="single" w:sz="4" w:space="0" w:color="auto"/>
              <w:right w:val="single" w:sz="4" w:space="0" w:color="auto"/>
            </w:tcBorders>
          </w:tcPr>
          <w:p w14:paraId="2C4F4D02"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客室には、次に停車する鉄道駅の駅名その他の当該鉄道車両の運行に関する情報（行き先及び種別。これらが運行開始後に変更される場合は、その変更後のものを含む）を音声により提供するための車内放送装置を設ける。</w:t>
            </w:r>
          </w:p>
          <w:p w14:paraId="794A16DF" w14:textId="77777777" w:rsidR="00405932" w:rsidRPr="00405932" w:rsidRDefault="00405932" w:rsidP="00405932">
            <w:pPr>
              <w:ind w:left="250" w:hangingChars="125" w:hanging="250"/>
              <w:rPr>
                <w:color w:val="000000" w:themeColor="text1"/>
              </w:rPr>
            </w:pPr>
            <w:r w:rsidRPr="00405932">
              <w:rPr>
                <w:rFonts w:hint="eastAsia"/>
                <w:b/>
                <w:color w:val="FF4B00"/>
              </w:rPr>
              <w:lastRenderedPageBreak/>
              <w:t>C</w:t>
            </w:r>
            <w:r w:rsidRPr="00405932">
              <w:rPr>
                <w:rFonts w:hint="eastAsia"/>
                <w:color w:val="000000" w:themeColor="text1"/>
              </w:rPr>
              <w:t xml:space="preserve"> 旅客用乗降口には、旅客用乗降口の戸の開閉する側を音声により知らせる設備を設ける。</w:t>
            </w:r>
          </w:p>
        </w:tc>
      </w:tr>
      <w:tr w:rsidR="00405932" w:rsidRPr="00405932" w14:paraId="77E86A18" w14:textId="77777777" w:rsidTr="001D6E31">
        <w:tc>
          <w:tcPr>
            <w:tcW w:w="1478" w:type="dxa"/>
            <w:tcBorders>
              <w:top w:val="single" w:sz="4" w:space="0" w:color="auto"/>
              <w:left w:val="single" w:sz="4" w:space="0" w:color="auto"/>
              <w:bottom w:val="single" w:sz="4" w:space="0" w:color="auto"/>
              <w:right w:val="single" w:sz="4" w:space="0" w:color="auto"/>
            </w:tcBorders>
          </w:tcPr>
          <w:p w14:paraId="349C678E" w14:textId="77777777" w:rsidR="00405932" w:rsidRPr="00405932" w:rsidRDefault="00405932" w:rsidP="00A65453">
            <w:pPr>
              <w:numPr>
                <w:ilvl w:val="0"/>
                <w:numId w:val="272"/>
              </w:numPr>
              <w:ind w:left="371" w:firstLineChars="0"/>
              <w:rPr>
                <w:color w:val="000000" w:themeColor="text1"/>
              </w:rPr>
            </w:pPr>
            <w:r w:rsidRPr="00405932">
              <w:rPr>
                <w:rFonts w:hint="eastAsia"/>
                <w:color w:val="000000" w:themeColor="text1"/>
              </w:rPr>
              <w:lastRenderedPageBreak/>
              <w:t>運行等に関する異常時の情報提供</w:t>
            </w:r>
          </w:p>
        </w:tc>
        <w:tc>
          <w:tcPr>
            <w:tcW w:w="7790" w:type="dxa"/>
            <w:tcBorders>
              <w:top w:val="single" w:sz="4" w:space="0" w:color="auto"/>
              <w:left w:val="single" w:sz="4" w:space="0" w:color="auto"/>
              <w:bottom w:val="single" w:sz="4" w:space="0" w:color="auto"/>
              <w:right w:val="single" w:sz="4" w:space="0" w:color="auto"/>
            </w:tcBorders>
          </w:tcPr>
          <w:p w14:paraId="6F3D89A6"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車両の運行の異常に関連して、遅延状況、遅延理由、運転再開予定時刻、振替輸送状況など、利用者が次の行動を判断できるような情報を提供することを基本とする。なお、可変式情報表示装置による変更内容の提供が困難な場合には、ボードその他の文字による情報提供ができる設備によって代えることができる。</w:t>
            </w:r>
          </w:p>
          <w:p w14:paraId="26D6A80E" w14:textId="77777777" w:rsidR="00405932" w:rsidRPr="00405932" w:rsidRDefault="00405932" w:rsidP="00405932">
            <w:pPr>
              <w:ind w:left="250" w:hangingChars="125" w:hanging="250"/>
              <w:rPr>
                <w:color w:val="000000" w:themeColor="text1"/>
              </w:rPr>
            </w:pPr>
            <w:r w:rsidRPr="00405932">
              <w:rPr>
                <w:rFonts w:hint="eastAsia"/>
                <w:color w:val="4DC4FF"/>
              </w:rPr>
              <w:t xml:space="preserve">G </w:t>
            </w:r>
            <w:r w:rsidRPr="00405932">
              <w:rPr>
                <w:rFonts w:hint="eastAsia"/>
                <w:color w:val="000000" w:themeColor="text1"/>
              </w:rPr>
              <w:t>ネットワークを形成する他の交通機関の運行・運航に関する情報も提供する。</w:t>
            </w:r>
          </w:p>
          <w:p w14:paraId="13F9F994" w14:textId="77777777" w:rsidR="00405932" w:rsidRPr="00405932" w:rsidRDefault="00405932" w:rsidP="00405932">
            <w:pPr>
              <w:ind w:left="250" w:hangingChars="125" w:hanging="250"/>
              <w:rPr>
                <w:color w:val="000000" w:themeColor="text1"/>
              </w:rPr>
            </w:pPr>
            <w:r w:rsidRPr="00405932">
              <w:rPr>
                <w:rFonts w:hint="eastAsia"/>
                <w:color w:val="4DC4FF"/>
              </w:rPr>
              <w:t xml:space="preserve">G </w:t>
            </w:r>
            <w:r w:rsidRPr="00405932">
              <w:rPr>
                <w:rFonts w:hint="eastAsia"/>
                <w:color w:val="000000" w:themeColor="text1"/>
              </w:rPr>
              <w:t>車両からの避難が必要となった際に、必要な情報を文字により提供することが出来る可変式情報表示装置を備える。</w:t>
            </w:r>
          </w:p>
        </w:tc>
      </w:tr>
      <w:tr w:rsidR="00405932" w:rsidRPr="00405932" w14:paraId="013B03FE" w14:textId="77777777" w:rsidTr="001D6E31">
        <w:tc>
          <w:tcPr>
            <w:tcW w:w="1478" w:type="dxa"/>
            <w:tcBorders>
              <w:top w:val="single" w:sz="4" w:space="0" w:color="auto"/>
              <w:left w:val="single" w:sz="4" w:space="0" w:color="auto"/>
              <w:bottom w:val="single" w:sz="4" w:space="0" w:color="auto"/>
              <w:right w:val="single" w:sz="4" w:space="0" w:color="auto"/>
            </w:tcBorders>
          </w:tcPr>
          <w:p w14:paraId="2A3B17ED" w14:textId="77777777" w:rsidR="00405932" w:rsidRPr="00405932" w:rsidRDefault="00405932" w:rsidP="00A65453">
            <w:pPr>
              <w:numPr>
                <w:ilvl w:val="0"/>
                <w:numId w:val="272"/>
              </w:numPr>
              <w:ind w:left="371" w:firstLineChars="0"/>
              <w:rPr>
                <w:color w:val="000000" w:themeColor="text1"/>
              </w:rPr>
            </w:pPr>
            <w:r w:rsidRPr="00405932">
              <w:rPr>
                <w:rFonts w:hint="eastAsia"/>
                <w:color w:val="000000" w:themeColor="text1"/>
              </w:rPr>
              <w:t>案内放送の方法</w:t>
            </w:r>
          </w:p>
        </w:tc>
        <w:tc>
          <w:tcPr>
            <w:tcW w:w="7790" w:type="dxa"/>
            <w:tcBorders>
              <w:top w:val="single" w:sz="4" w:space="0" w:color="auto"/>
              <w:left w:val="single" w:sz="4" w:space="0" w:color="auto"/>
              <w:bottom w:val="single" w:sz="4" w:space="0" w:color="auto"/>
              <w:right w:val="single" w:sz="4" w:space="0" w:color="auto"/>
            </w:tcBorders>
          </w:tcPr>
          <w:p w14:paraId="3811A6A8"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次に停車する鉄道駅の駅名、次停車駅での乗換情報、次停車駅に開くドアの方向(左側か右側か)等の運行に関する情報は、聞き取りやすい音量、音質、速さ、回数等で放送することを基本とする。</w:t>
            </w:r>
          </w:p>
          <w:p w14:paraId="1833406B"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次停車駅名等の案内放送は、前停車駅発車直後及び次停車駅到着直前に行うことを基本とする。</w:t>
            </w:r>
          </w:p>
        </w:tc>
      </w:tr>
    </w:tbl>
    <w:p w14:paraId="5014E6D0" w14:textId="77777777" w:rsidR="00405932" w:rsidRPr="00405932" w:rsidRDefault="00405932" w:rsidP="00405932">
      <w:pPr>
        <w:ind w:left="0" w:firstLineChars="0" w:firstLine="0"/>
      </w:pPr>
    </w:p>
    <w:p w14:paraId="4CE7949A" w14:textId="77777777" w:rsidR="00405932" w:rsidRPr="00405932" w:rsidRDefault="00405932" w:rsidP="00405932">
      <w:pPr>
        <w:keepNext/>
        <w:numPr>
          <w:ilvl w:val="0"/>
          <w:numId w:val="18"/>
        </w:numPr>
        <w:spacing w:beforeLines="100" w:before="360"/>
        <w:ind w:firstLineChars="0"/>
        <w:rPr>
          <w:rFonts w:hAnsi="メイリオ"/>
        </w:rPr>
      </w:pPr>
      <w:r w:rsidRPr="00405932">
        <w:rPr>
          <w:rFonts w:hAnsi="メイリオ" w:hint="eastAsia"/>
        </w:rPr>
        <w:t>車両間転落防止設備</w:t>
      </w:r>
    </w:p>
    <w:p w14:paraId="6B3CB17B" w14:textId="77777777" w:rsidR="00405932" w:rsidRPr="00405932" w:rsidRDefault="00405932" w:rsidP="00A65453">
      <w:pPr>
        <w:pStyle w:val="EXPO10"/>
        <w:numPr>
          <w:ilvl w:val="0"/>
          <w:numId w:val="283"/>
        </w:numPr>
        <w:rPr>
          <w:color w:val="000000" w:themeColor="text1"/>
        </w:rPr>
      </w:pPr>
      <w:r w:rsidRPr="00405932">
        <w:rPr>
          <w:rFonts w:hint="eastAsia"/>
          <w:color w:val="000000" w:themeColor="text1"/>
        </w:rPr>
        <w:t>基本的な考え方</w:t>
      </w:r>
    </w:p>
    <w:p w14:paraId="1271BE36" w14:textId="77777777" w:rsidR="00405932" w:rsidRPr="00405932" w:rsidRDefault="00405932" w:rsidP="00405932">
      <w:pPr>
        <w:ind w:leftChars="100" w:firstLineChars="100" w:firstLine="200"/>
        <w:rPr>
          <w:color w:val="000000" w:themeColor="text1"/>
        </w:rPr>
      </w:pPr>
      <w:r w:rsidRPr="00405932">
        <w:rPr>
          <w:rFonts w:hint="eastAsia"/>
          <w:color w:val="000000" w:themeColor="text1"/>
        </w:rPr>
        <w:t>鉄道車両の連結部には、プラットホーム上の旅客の転落を防止するための設備を設けるものとする。</w:t>
      </w:r>
    </w:p>
    <w:p w14:paraId="309AE147" w14:textId="77777777" w:rsidR="00405932" w:rsidRPr="00405932" w:rsidRDefault="00405932" w:rsidP="00405932">
      <w:pPr>
        <w:ind w:leftChars="100" w:firstLineChars="100" w:firstLine="200"/>
        <w:rPr>
          <w:color w:val="000000" w:themeColor="text1"/>
        </w:rPr>
      </w:pPr>
    </w:p>
    <w:p w14:paraId="40C13B75" w14:textId="77777777" w:rsidR="00405932" w:rsidRPr="00405932" w:rsidRDefault="00405932" w:rsidP="00405932">
      <w:pPr>
        <w:numPr>
          <w:ilvl w:val="0"/>
          <w:numId w:val="32"/>
        </w:numPr>
        <w:ind w:firstLineChars="0"/>
        <w:rPr>
          <w:color w:val="000000" w:themeColor="text1"/>
        </w:rPr>
      </w:pPr>
      <w:r w:rsidRPr="00405932">
        <w:rPr>
          <w:rFonts w:hint="eastAsia"/>
          <w:color w:val="000000" w:themeColor="text1"/>
        </w:rPr>
        <w:t>各種基準等</w:t>
      </w:r>
    </w:p>
    <w:tbl>
      <w:tblPr>
        <w:tblStyle w:val="52"/>
        <w:tblW w:w="0" w:type="auto"/>
        <w:tblInd w:w="360" w:type="dxa"/>
        <w:tblLayout w:type="fixed"/>
        <w:tblLook w:val="04A0" w:firstRow="1" w:lastRow="0" w:firstColumn="1" w:lastColumn="0" w:noHBand="0" w:noVBand="1"/>
      </w:tblPr>
      <w:tblGrid>
        <w:gridCol w:w="1478"/>
        <w:gridCol w:w="7790"/>
      </w:tblGrid>
      <w:tr w:rsidR="00405932" w:rsidRPr="00405932" w14:paraId="7BB9BCDD"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5012C91A" w14:textId="77777777" w:rsidR="00405932" w:rsidRPr="00405932" w:rsidRDefault="00405932" w:rsidP="00405932">
            <w:pPr>
              <w:ind w:left="0" w:firstLineChars="0" w:firstLine="0"/>
              <w:rPr>
                <w:color w:val="000000" w:themeColor="text1"/>
                <w:lang w:eastAsia="zh-TW"/>
              </w:rPr>
            </w:pPr>
            <w:r w:rsidRPr="00405932">
              <w:rPr>
                <w:rFonts w:hint="eastAsia"/>
                <w:color w:val="000000" w:themeColor="text1"/>
                <w:lang w:eastAsia="zh-TW"/>
              </w:rPr>
              <w:t>関係法令：「移動等円滑化基準」</w:t>
            </w:r>
          </w:p>
        </w:tc>
      </w:tr>
      <w:tr w:rsidR="00405932" w:rsidRPr="00405932" w14:paraId="5AD59C17"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1F8F62FF" w14:textId="77777777" w:rsidR="00405932" w:rsidRPr="00405932" w:rsidRDefault="00405932" w:rsidP="00405932">
            <w:pPr>
              <w:ind w:leftChars="-23" w:left="566" w:hangingChars="306" w:hanging="612"/>
              <w:rPr>
                <w:color w:val="000000" w:themeColor="text1"/>
                <w:lang w:eastAsia="zh-TW"/>
              </w:rPr>
            </w:pPr>
            <w:r w:rsidRPr="00405932">
              <w:rPr>
                <w:rFonts w:hint="eastAsia"/>
                <w:color w:val="000000" w:themeColor="text1"/>
                <w:lang w:eastAsia="zh-TW"/>
              </w:rPr>
              <w:t>（車体）</w:t>
            </w:r>
          </w:p>
        </w:tc>
      </w:tr>
      <w:tr w:rsidR="00405932" w:rsidRPr="00405932" w14:paraId="44AA0DA8"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4FD1F4D2" w14:textId="77777777" w:rsidR="00405932" w:rsidRPr="00405932" w:rsidRDefault="00405932" w:rsidP="00405932">
            <w:pPr>
              <w:ind w:leftChars="100" w:left="400" w:hangingChars="100" w:hanging="200"/>
              <w:rPr>
                <w:color w:val="000000" w:themeColor="text1"/>
                <w:kern w:val="2"/>
              </w:rPr>
            </w:pPr>
            <w:r w:rsidRPr="00405932">
              <w:rPr>
                <w:rFonts w:hint="eastAsia"/>
                <w:color w:val="000000" w:themeColor="text1"/>
              </w:rPr>
              <w:t>第三十三条　　鉄道車両の連結部（常時連結している部分に限る。）には、プラットホーム上の旅客の転落を防止するための設備を設けなければならない。ただし、プラットホームの設備等により旅客が転落するおそれのない場合は、この限りでない。</w:t>
            </w:r>
          </w:p>
        </w:tc>
      </w:tr>
      <w:tr w:rsidR="00405932" w:rsidRPr="00405932" w14:paraId="43FA0B74"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4ADAB90D" w14:textId="77777777" w:rsidR="00405932" w:rsidRPr="00405932" w:rsidRDefault="00405932" w:rsidP="00405932">
            <w:pPr>
              <w:ind w:left="0" w:firstLineChars="0" w:firstLine="0"/>
              <w:rPr>
                <w:color w:val="000000" w:themeColor="text1"/>
              </w:rPr>
            </w:pPr>
            <w:r w:rsidRPr="00405932">
              <w:rPr>
                <w:rFonts w:hint="eastAsia"/>
                <w:color w:val="000000" w:themeColor="text1"/>
              </w:rPr>
              <w:t>基準：「ガイドライン」</w:t>
            </w:r>
          </w:p>
        </w:tc>
      </w:tr>
      <w:tr w:rsidR="00405932" w:rsidRPr="00405932" w14:paraId="38511E2E" w14:textId="77777777" w:rsidTr="001D6E31">
        <w:tc>
          <w:tcPr>
            <w:tcW w:w="1478" w:type="dxa"/>
            <w:tcBorders>
              <w:top w:val="single" w:sz="4" w:space="0" w:color="auto"/>
              <w:left w:val="single" w:sz="4" w:space="0" w:color="auto"/>
              <w:bottom w:val="single" w:sz="4" w:space="0" w:color="auto"/>
              <w:right w:val="single" w:sz="4" w:space="0" w:color="auto"/>
            </w:tcBorders>
          </w:tcPr>
          <w:p w14:paraId="6A9631E9" w14:textId="77777777" w:rsidR="00405932" w:rsidRPr="00405932" w:rsidRDefault="00405932" w:rsidP="00A65453">
            <w:pPr>
              <w:numPr>
                <w:ilvl w:val="0"/>
                <w:numId w:val="273"/>
              </w:numPr>
              <w:ind w:left="371" w:firstLineChars="0"/>
              <w:rPr>
                <w:color w:val="000000" w:themeColor="text1"/>
              </w:rPr>
            </w:pPr>
            <w:r w:rsidRPr="00405932">
              <w:rPr>
                <w:rFonts w:hint="eastAsia"/>
                <w:color w:val="000000" w:themeColor="text1"/>
              </w:rPr>
              <w:t>転落防止設備の設置</w:t>
            </w:r>
          </w:p>
        </w:tc>
        <w:tc>
          <w:tcPr>
            <w:tcW w:w="7790" w:type="dxa"/>
            <w:tcBorders>
              <w:top w:val="single" w:sz="4" w:space="0" w:color="auto"/>
              <w:left w:val="single" w:sz="4" w:space="0" w:color="auto"/>
              <w:bottom w:val="single" w:sz="4" w:space="0" w:color="auto"/>
              <w:right w:val="single" w:sz="4" w:space="0" w:color="auto"/>
            </w:tcBorders>
          </w:tcPr>
          <w:p w14:paraId="1F05B082" w14:textId="77777777" w:rsidR="00405932" w:rsidRPr="00405932" w:rsidRDefault="00405932" w:rsidP="00405932">
            <w:pPr>
              <w:ind w:left="250" w:hangingChars="125" w:hanging="250"/>
              <w:rPr>
                <w:color w:val="000000" w:themeColor="text1"/>
              </w:rPr>
            </w:pPr>
            <w:r w:rsidRPr="00405932">
              <w:rPr>
                <w:rFonts w:hint="eastAsia"/>
                <w:b/>
                <w:color w:val="FF4B00"/>
              </w:rPr>
              <w:t>C</w:t>
            </w:r>
            <w:r w:rsidRPr="00405932">
              <w:rPr>
                <w:rFonts w:hint="eastAsia"/>
                <w:color w:val="000000" w:themeColor="text1"/>
              </w:rPr>
              <w:t>旅客列車の車両の連結部（常時連結している部分に限る）は、プラットホーム上の旅客の転落を防止するため、転落防止用ほろ等転落防止設備を設置する。ただし、プラットホームの設備等により旅客が転落するおそれのない場合は、この限りでない。</w:t>
            </w:r>
          </w:p>
        </w:tc>
      </w:tr>
      <w:tr w:rsidR="00405932" w:rsidRPr="00405932" w14:paraId="770543B2" w14:textId="77777777" w:rsidTr="001D6E31">
        <w:tc>
          <w:tcPr>
            <w:tcW w:w="1478" w:type="dxa"/>
            <w:tcBorders>
              <w:top w:val="single" w:sz="4" w:space="0" w:color="auto"/>
              <w:left w:val="single" w:sz="4" w:space="0" w:color="auto"/>
              <w:bottom w:val="single" w:sz="4" w:space="0" w:color="auto"/>
              <w:right w:val="single" w:sz="4" w:space="0" w:color="auto"/>
            </w:tcBorders>
          </w:tcPr>
          <w:p w14:paraId="1AFF91F8" w14:textId="77777777" w:rsidR="00405932" w:rsidRPr="00405932" w:rsidRDefault="00405932" w:rsidP="00A65453">
            <w:pPr>
              <w:numPr>
                <w:ilvl w:val="0"/>
                <w:numId w:val="273"/>
              </w:numPr>
              <w:ind w:left="371" w:firstLineChars="0"/>
              <w:rPr>
                <w:color w:val="000000" w:themeColor="text1"/>
              </w:rPr>
            </w:pPr>
            <w:r w:rsidRPr="00405932">
              <w:rPr>
                <w:rFonts w:hint="eastAsia"/>
                <w:color w:val="000000" w:themeColor="text1"/>
              </w:rPr>
              <w:t>音による警告</w:t>
            </w:r>
          </w:p>
        </w:tc>
        <w:tc>
          <w:tcPr>
            <w:tcW w:w="7790" w:type="dxa"/>
            <w:tcBorders>
              <w:top w:val="single" w:sz="4" w:space="0" w:color="auto"/>
              <w:left w:val="single" w:sz="4" w:space="0" w:color="auto"/>
              <w:bottom w:val="single" w:sz="4" w:space="0" w:color="auto"/>
              <w:right w:val="single" w:sz="4" w:space="0" w:color="auto"/>
            </w:tcBorders>
          </w:tcPr>
          <w:p w14:paraId="598FA6F7" w14:textId="77777777" w:rsidR="00405932" w:rsidRPr="00405932" w:rsidRDefault="00405932" w:rsidP="00405932">
            <w:pPr>
              <w:ind w:left="250" w:hangingChars="125" w:hanging="250"/>
              <w:rPr>
                <w:color w:val="000000" w:themeColor="text1"/>
              </w:rPr>
            </w:pPr>
            <w:r w:rsidRPr="00405932">
              <w:rPr>
                <w:rFonts w:hint="eastAsia"/>
                <w:color w:val="4DC4FF"/>
              </w:rPr>
              <w:t>G</w:t>
            </w:r>
            <w:r w:rsidRPr="00405932">
              <w:rPr>
                <w:rFonts w:hint="eastAsia"/>
                <w:color w:val="000000" w:themeColor="text1"/>
              </w:rPr>
              <w:t>運行中に車両の連結・分離などが行われるなどの理由により、転落防止設備が設置できない場合には、音声による警告を行う。</w:t>
            </w:r>
          </w:p>
        </w:tc>
      </w:tr>
    </w:tbl>
    <w:p w14:paraId="2002E812" w14:textId="77777777" w:rsidR="00405932" w:rsidRPr="00405932" w:rsidRDefault="00405932" w:rsidP="00405932">
      <w:pPr>
        <w:ind w:left="0" w:firstLineChars="0" w:firstLine="0"/>
        <w:rPr>
          <w:color w:val="000000" w:themeColor="text1"/>
        </w:rPr>
      </w:pPr>
    </w:p>
    <w:p w14:paraId="69523225" w14:textId="230938DC" w:rsidR="00405932" w:rsidRDefault="00405932" w:rsidP="008D1A60">
      <w:pPr>
        <w:pStyle w:val="EXPO14"/>
        <w:ind w:firstLineChars="0" w:firstLine="0"/>
        <w:rPr>
          <w:lang w:eastAsia="x-none"/>
        </w:rPr>
      </w:pPr>
    </w:p>
    <w:p w14:paraId="33D70319" w14:textId="5A9EB23E" w:rsidR="009E7B5B" w:rsidRDefault="009E7B5B" w:rsidP="008D1A60">
      <w:pPr>
        <w:pStyle w:val="EXPO14"/>
        <w:ind w:firstLineChars="0" w:firstLine="0"/>
        <w:rPr>
          <w:lang w:eastAsia="x-none"/>
        </w:rPr>
      </w:pPr>
    </w:p>
    <w:p w14:paraId="1528DE66" w14:textId="5BE8BBC8" w:rsidR="009E7B5B" w:rsidRDefault="009E7B5B" w:rsidP="008D1A60">
      <w:pPr>
        <w:pStyle w:val="EXPO14"/>
        <w:ind w:firstLineChars="0" w:firstLine="0"/>
        <w:rPr>
          <w:lang w:eastAsia="x-none"/>
        </w:rPr>
      </w:pPr>
    </w:p>
    <w:p w14:paraId="0A78C180" w14:textId="55A3F6CF" w:rsidR="009E7B5B" w:rsidRDefault="009E7B5B" w:rsidP="008D1A60">
      <w:pPr>
        <w:pStyle w:val="EXPO14"/>
        <w:ind w:firstLineChars="0" w:firstLine="0"/>
        <w:rPr>
          <w:lang w:eastAsia="x-none"/>
        </w:rPr>
      </w:pPr>
    </w:p>
    <w:p w14:paraId="0E403C98" w14:textId="51613B14" w:rsidR="009E7B5B" w:rsidRDefault="009E7B5B" w:rsidP="008D1A60">
      <w:pPr>
        <w:pStyle w:val="EXPO14"/>
        <w:ind w:firstLineChars="0" w:firstLine="0"/>
        <w:rPr>
          <w:lang w:eastAsia="x-none"/>
        </w:rPr>
      </w:pPr>
    </w:p>
    <w:p w14:paraId="1A246062" w14:textId="00925B95" w:rsidR="009E7B5B" w:rsidRDefault="009E7B5B" w:rsidP="008D1A60">
      <w:pPr>
        <w:pStyle w:val="EXPO14"/>
        <w:ind w:firstLineChars="0" w:firstLine="0"/>
        <w:rPr>
          <w:lang w:eastAsia="x-none"/>
        </w:rPr>
      </w:pPr>
    </w:p>
    <w:p w14:paraId="09D01DA7" w14:textId="100E3DD4" w:rsidR="009E7B5B" w:rsidRDefault="009E7B5B" w:rsidP="008D1A60">
      <w:pPr>
        <w:pStyle w:val="EXPO14"/>
        <w:ind w:firstLineChars="0" w:firstLine="0"/>
        <w:rPr>
          <w:lang w:eastAsia="x-none"/>
        </w:rPr>
      </w:pPr>
    </w:p>
    <w:p w14:paraId="44BB6F51" w14:textId="77777777" w:rsidR="003A610C" w:rsidRDefault="003A610C" w:rsidP="008D1A60">
      <w:pPr>
        <w:pStyle w:val="EXPO14"/>
        <w:ind w:firstLineChars="0" w:firstLine="0"/>
        <w:rPr>
          <w:lang w:eastAsia="x-none"/>
        </w:rPr>
        <w:sectPr w:rsidR="003A610C" w:rsidSect="00FB7F21">
          <w:pgSz w:w="11906" w:h="16838"/>
          <w:pgMar w:top="1134" w:right="1134" w:bottom="1644" w:left="1134" w:header="454" w:footer="624" w:gutter="0"/>
          <w:cols w:space="425"/>
          <w:docGrid w:type="lines" w:linePitch="360"/>
        </w:sectPr>
      </w:pPr>
    </w:p>
    <w:p w14:paraId="736A10BF" w14:textId="65AA5236" w:rsidR="009E7B5B" w:rsidRPr="009E7B5B" w:rsidRDefault="009E7B5B" w:rsidP="009E7B5B">
      <w:pPr>
        <w:pStyle w:val="EXPO1-1"/>
        <w:outlineLvl w:val="9"/>
      </w:pPr>
      <w:bookmarkStart w:id="92" w:name="_Toc117258286"/>
      <w:r w:rsidRPr="009E7B5B">
        <w:rPr>
          <w:rFonts w:hint="eastAsia"/>
        </w:rPr>
        <w:lastRenderedPageBreak/>
        <w:t>3-6. 航空輸送手段</w:t>
      </w:r>
      <w:bookmarkEnd w:id="92"/>
    </w:p>
    <w:p w14:paraId="47116600"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航空機の移動についても、他の旅客手段と同様に専門的活動や社会活動における機会均等、インクルージョンの重要な要素である。</w:t>
      </w:r>
    </w:p>
    <w:p w14:paraId="0182D629"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空港がアクセシブルであるためには、出発や到着の手続きを経験するあらゆる旅客が同じレベルのサービスを受け、障がい者やアクセシビリティを必要とするその他の人々及び彼らに同伴する補助犬（盲導犬、介助犬、聴導犬）が、自立的に航空機のドアまで進んだり、空港を離れたりできることが必要である。</w:t>
      </w:r>
    </w:p>
    <w:p w14:paraId="135E934D"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これらの実現のためには、空港内及び周辺の旅客用通路に関する様々な対応策が適用されなければならない。</w:t>
      </w:r>
    </w:p>
    <w:p w14:paraId="2E45B17D"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航空輸送手段については、「Tokyo2020アクセシビリティ・ガイドライン」における記載事項及び『公共交通機関の旅客施設・車両等・役務の提供に関する移動等円滑化整備ガイドライン：旅客施設編（令和4年3月）、車両編（令和4年3月）』を基本とする。</w:t>
      </w:r>
    </w:p>
    <w:p w14:paraId="7B4DC74A" w14:textId="5220CF03" w:rsidR="009E7B5B" w:rsidRPr="009E7B5B" w:rsidRDefault="009E7B5B" w:rsidP="009E7B5B">
      <w:pPr>
        <w:ind w:leftChars="100" w:firstLineChars="100" w:firstLine="200"/>
      </w:pPr>
      <w:r w:rsidRPr="009E7B5B">
        <w:rPr>
          <w:rFonts w:hint="eastAsia"/>
          <w:color w:val="000000" w:themeColor="text1"/>
        </w:rPr>
        <w:t>航空輸送手段における主な要素を以下に示す。</w:t>
      </w:r>
    </w:p>
    <w:p w14:paraId="71E34B61" w14:textId="77777777" w:rsidR="009E7B5B" w:rsidRPr="009E7B5B" w:rsidRDefault="009E7B5B" w:rsidP="009E7B5B">
      <w:pPr>
        <w:keepNext/>
        <w:tabs>
          <w:tab w:val="left" w:pos="794"/>
        </w:tabs>
        <w:spacing w:beforeLines="100" w:before="360" w:afterLines="50" w:after="180"/>
        <w:ind w:left="-284" w:firstLine="271"/>
        <w:rPr>
          <w:rFonts w:hAnsi="Arial"/>
          <w:b/>
          <w:bCs/>
          <w:sz w:val="24"/>
          <w:szCs w:val="24"/>
        </w:rPr>
      </w:pPr>
      <w:bookmarkStart w:id="93" w:name="_Toc117258287"/>
      <w:r w:rsidRPr="009E7B5B">
        <w:rPr>
          <w:rFonts w:hAnsi="Arial" w:hint="eastAsia"/>
          <w:b/>
          <w:bCs/>
          <w:sz w:val="24"/>
          <w:szCs w:val="24"/>
        </w:rPr>
        <w:t>3-6-1. 航空旅客ターミナル施設</w:t>
      </w:r>
      <w:bookmarkEnd w:id="93"/>
    </w:p>
    <w:p w14:paraId="37CFBEDA" w14:textId="77777777" w:rsidR="009E7B5B" w:rsidRPr="004414A2" w:rsidRDefault="009E7B5B" w:rsidP="00A65453">
      <w:pPr>
        <w:pStyle w:val="EXPO1"/>
        <w:numPr>
          <w:ilvl w:val="0"/>
          <w:numId w:val="293"/>
        </w:numPr>
      </w:pPr>
      <w:r w:rsidRPr="004414A2">
        <w:rPr>
          <w:rFonts w:hint="eastAsia"/>
        </w:rPr>
        <w:t>航空旅客保安検査場の通路</w:t>
      </w:r>
    </w:p>
    <w:p w14:paraId="37D9795A" w14:textId="77777777" w:rsidR="009E7B5B" w:rsidRPr="009E7B5B" w:rsidRDefault="009E7B5B" w:rsidP="00A65453">
      <w:pPr>
        <w:pStyle w:val="EXPO10"/>
        <w:numPr>
          <w:ilvl w:val="0"/>
          <w:numId w:val="294"/>
        </w:numPr>
      </w:pPr>
      <w:r w:rsidRPr="009E7B5B">
        <w:rPr>
          <w:rFonts w:hint="eastAsia"/>
        </w:rPr>
        <w:t>基本的な考え方</w:t>
      </w:r>
    </w:p>
    <w:p w14:paraId="2D114877"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車いす使用者、その他金属探知機に反応することが明らかな器具等を使用する者については、門型の金属探知機を通過しなくて済むよう、十分な広さを有する別通路を設けるとともに、その旨の案内表示を行う。</w:t>
      </w:r>
    </w:p>
    <w:p w14:paraId="0B15BDBF"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また、セキュリティチェックは常に相手の尊厳を保ちながら実施すべきである。</w:t>
      </w:r>
    </w:p>
    <w:p w14:paraId="5C1D0AEC" w14:textId="77777777" w:rsidR="009E7B5B" w:rsidRPr="009E7B5B" w:rsidRDefault="009E7B5B" w:rsidP="009E7B5B">
      <w:pPr>
        <w:ind w:leftChars="100" w:firstLineChars="100" w:firstLine="200"/>
      </w:pPr>
    </w:p>
    <w:p w14:paraId="6138E4F6" w14:textId="77777777" w:rsidR="009E7B5B" w:rsidRPr="009E7B5B" w:rsidRDefault="009E7B5B" w:rsidP="009E7B5B">
      <w:pPr>
        <w:numPr>
          <w:ilvl w:val="0"/>
          <w:numId w:val="32"/>
        </w:numPr>
        <w:ind w:firstLineChars="0"/>
      </w:pPr>
      <w:r w:rsidRPr="009E7B5B">
        <w:rPr>
          <w:rFonts w:hint="eastAsia"/>
        </w:rPr>
        <w:t>各種基準等</w:t>
      </w:r>
    </w:p>
    <w:tbl>
      <w:tblPr>
        <w:tblStyle w:val="62"/>
        <w:tblW w:w="0" w:type="auto"/>
        <w:tblInd w:w="360" w:type="dxa"/>
        <w:tblLayout w:type="fixed"/>
        <w:tblLook w:val="04A0" w:firstRow="1" w:lastRow="0" w:firstColumn="1" w:lastColumn="0" w:noHBand="0" w:noVBand="1"/>
      </w:tblPr>
      <w:tblGrid>
        <w:gridCol w:w="1478"/>
        <w:gridCol w:w="7790"/>
      </w:tblGrid>
      <w:tr w:rsidR="009E7B5B" w:rsidRPr="009E7B5B" w14:paraId="5194C7AC"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5EB49A6A" w14:textId="77777777" w:rsidR="009E7B5B" w:rsidRPr="009E7B5B" w:rsidRDefault="009E7B5B" w:rsidP="009E7B5B">
            <w:pPr>
              <w:ind w:left="0" w:firstLineChars="0" w:firstLine="0"/>
              <w:rPr>
                <w:color w:val="000000" w:themeColor="text1"/>
                <w:lang w:eastAsia="zh-TW"/>
              </w:rPr>
            </w:pPr>
            <w:r w:rsidRPr="009E7B5B">
              <w:rPr>
                <w:rFonts w:hint="eastAsia"/>
                <w:color w:val="000000" w:themeColor="text1"/>
                <w:lang w:eastAsia="zh-TW"/>
              </w:rPr>
              <w:t>関係法令：「移動等円滑化基準」</w:t>
            </w:r>
          </w:p>
        </w:tc>
      </w:tr>
      <w:tr w:rsidR="009E7B5B" w:rsidRPr="009E7B5B" w14:paraId="12A7F4CD"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53BCF24A" w14:textId="77777777" w:rsidR="009E7B5B" w:rsidRPr="009E7B5B" w:rsidRDefault="009E7B5B" w:rsidP="009E7B5B">
            <w:pPr>
              <w:ind w:leftChars="-23" w:left="566" w:hangingChars="306" w:hanging="612"/>
              <w:rPr>
                <w:color w:val="000000" w:themeColor="text1"/>
              </w:rPr>
            </w:pPr>
            <w:r w:rsidRPr="009E7B5B">
              <w:rPr>
                <w:rFonts w:hint="eastAsia"/>
                <w:color w:val="000000" w:themeColor="text1"/>
              </w:rPr>
              <w:t>（保安検査場の通路）</w:t>
            </w:r>
          </w:p>
        </w:tc>
      </w:tr>
      <w:tr w:rsidR="009E7B5B" w:rsidRPr="009E7B5B" w14:paraId="752241B6"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50670FDF" w14:textId="77777777" w:rsidR="009E7B5B" w:rsidRPr="009E7B5B" w:rsidRDefault="009E7B5B" w:rsidP="009E7B5B">
            <w:pPr>
              <w:ind w:leftChars="100" w:left="400" w:hangingChars="100" w:hanging="200"/>
              <w:rPr>
                <w:color w:val="000000" w:themeColor="text1"/>
              </w:rPr>
            </w:pPr>
            <w:r w:rsidRPr="009E7B5B">
              <w:rPr>
                <w:rFonts w:hint="eastAsia"/>
                <w:color w:val="000000" w:themeColor="text1"/>
              </w:rPr>
              <w:t>第二十七条　　航空旅客ターミナル施設の保安検査場（航空機の客室内への銃砲刀剣類等の持込みを防止するため、旅客の身体及びその手荷物の検査を行う場所をいう。以下同じ。）において門型の金属探知機を設置して検査を行う場合は、当該保安検査場内に、車椅子使用者その他の門型の金属探知機による検査を受けることのできない者が通行するための通路を別に設けなければならない。</w:t>
            </w:r>
          </w:p>
          <w:p w14:paraId="1CD8CF15" w14:textId="77777777" w:rsidR="009E7B5B" w:rsidRPr="009E7B5B" w:rsidRDefault="009E7B5B" w:rsidP="009E7B5B">
            <w:pPr>
              <w:ind w:leftChars="100" w:left="400" w:hangingChars="100" w:hanging="200"/>
              <w:rPr>
                <w:color w:val="000000" w:themeColor="text1"/>
              </w:rPr>
            </w:pPr>
            <w:r w:rsidRPr="009E7B5B">
              <w:rPr>
                <w:rFonts w:hint="eastAsia"/>
                <w:color w:val="000000" w:themeColor="text1"/>
              </w:rPr>
              <w:t>２　　前項の通路の幅は、九十センチメートル以上でなければならない。</w:t>
            </w:r>
          </w:p>
          <w:p w14:paraId="448D0FC7" w14:textId="77777777" w:rsidR="009E7B5B" w:rsidRPr="009E7B5B" w:rsidRDefault="009E7B5B" w:rsidP="009E7B5B">
            <w:pPr>
              <w:ind w:leftChars="100" w:left="400" w:hangingChars="100" w:hanging="200"/>
              <w:rPr>
                <w:color w:val="000000" w:themeColor="text1"/>
              </w:rPr>
            </w:pPr>
            <w:r w:rsidRPr="009E7B5B">
              <w:rPr>
                <w:rFonts w:hint="eastAsia"/>
                <w:color w:val="000000" w:themeColor="text1"/>
              </w:rPr>
              <w:t>３　　保安検査場の通路に設けられる戸については、第四条第五項第二号ロの規定は適用しない。</w:t>
            </w:r>
          </w:p>
          <w:p w14:paraId="72A31324" w14:textId="77777777" w:rsidR="009E7B5B" w:rsidRPr="009E7B5B" w:rsidRDefault="009E7B5B" w:rsidP="009E7B5B">
            <w:pPr>
              <w:ind w:leftChars="100" w:left="400" w:hangingChars="100" w:hanging="200"/>
              <w:rPr>
                <w:color w:val="000000" w:themeColor="text1"/>
                <w:kern w:val="2"/>
              </w:rPr>
            </w:pPr>
            <w:r w:rsidRPr="009E7B5B">
              <w:rPr>
                <w:rFonts w:hint="eastAsia"/>
                <w:color w:val="000000" w:themeColor="text1"/>
              </w:rPr>
              <w:t>４　　保安検査場には、聴覚障害者が文字により意思疎通を図るための設備を備えなければならない。この場合においては、当該設備を保有している旨を当該保安検査場に表示するものとする。</w:t>
            </w:r>
          </w:p>
        </w:tc>
      </w:tr>
      <w:tr w:rsidR="009E7B5B" w:rsidRPr="009E7B5B" w14:paraId="350906A4"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3E3FEA37" w14:textId="77777777" w:rsidR="009E7B5B" w:rsidRPr="009E7B5B" w:rsidRDefault="009E7B5B" w:rsidP="009E7B5B">
            <w:pPr>
              <w:ind w:left="0" w:firstLineChars="0" w:firstLine="0"/>
              <w:rPr>
                <w:color w:val="000000" w:themeColor="text1"/>
              </w:rPr>
            </w:pPr>
            <w:r w:rsidRPr="009E7B5B">
              <w:rPr>
                <w:rFonts w:hint="eastAsia"/>
                <w:color w:val="000000" w:themeColor="text1"/>
              </w:rPr>
              <w:t>基準：「ガイドライン」、「Tokyo2020アクセシビリティ・ガイドライン」</w:t>
            </w:r>
          </w:p>
        </w:tc>
      </w:tr>
      <w:tr w:rsidR="009E7B5B" w:rsidRPr="009E7B5B" w14:paraId="4F4C98CB" w14:textId="77777777" w:rsidTr="001D6E31">
        <w:tc>
          <w:tcPr>
            <w:tcW w:w="1478" w:type="dxa"/>
            <w:tcBorders>
              <w:top w:val="single" w:sz="4" w:space="0" w:color="auto"/>
              <w:left w:val="single" w:sz="4" w:space="0" w:color="auto"/>
              <w:bottom w:val="single" w:sz="4" w:space="0" w:color="auto"/>
              <w:right w:val="single" w:sz="4" w:space="0" w:color="auto"/>
            </w:tcBorders>
          </w:tcPr>
          <w:p w14:paraId="36508012" w14:textId="77777777" w:rsidR="009E7B5B" w:rsidRPr="009E7B5B" w:rsidRDefault="009E7B5B" w:rsidP="00A65453">
            <w:pPr>
              <w:numPr>
                <w:ilvl w:val="0"/>
                <w:numId w:val="284"/>
              </w:numPr>
              <w:ind w:left="371" w:firstLineChars="0"/>
              <w:rPr>
                <w:color w:val="000000" w:themeColor="text1"/>
              </w:rPr>
            </w:pPr>
            <w:r w:rsidRPr="009E7B5B">
              <w:rPr>
                <w:rFonts w:hint="eastAsia"/>
                <w:color w:val="000000" w:themeColor="text1"/>
              </w:rPr>
              <w:t>通路の幅</w:t>
            </w:r>
          </w:p>
        </w:tc>
        <w:tc>
          <w:tcPr>
            <w:tcW w:w="7790" w:type="dxa"/>
            <w:tcBorders>
              <w:top w:val="single" w:sz="4" w:space="0" w:color="auto"/>
              <w:left w:val="single" w:sz="4" w:space="0" w:color="auto"/>
              <w:bottom w:val="single" w:sz="4" w:space="0" w:color="auto"/>
              <w:right w:val="single" w:sz="4" w:space="0" w:color="auto"/>
            </w:tcBorders>
          </w:tcPr>
          <w:p w14:paraId="494DF8BF" w14:textId="77777777" w:rsidR="009E7B5B" w:rsidRPr="009E7B5B" w:rsidRDefault="009E7B5B" w:rsidP="009E7B5B">
            <w:pPr>
              <w:ind w:left="250" w:hangingChars="125" w:hanging="250"/>
              <w:rPr>
                <w:color w:val="000000" w:themeColor="text1"/>
              </w:rPr>
            </w:pPr>
            <w:r w:rsidRPr="009E7B5B">
              <w:rPr>
                <w:rFonts w:hint="eastAsia"/>
                <w:b/>
                <w:color w:val="FF4B00"/>
              </w:rPr>
              <w:t xml:space="preserve">C </w:t>
            </w:r>
            <w:r w:rsidRPr="009E7B5B">
              <w:rPr>
                <w:rFonts w:hint="eastAsia"/>
                <w:color w:val="000000" w:themeColor="text1"/>
              </w:rPr>
              <w:t>有効幅90ｃｍ以上とする。</w:t>
            </w:r>
          </w:p>
        </w:tc>
      </w:tr>
      <w:tr w:rsidR="009E7B5B" w:rsidRPr="009E7B5B" w14:paraId="6C0B0636" w14:textId="77777777" w:rsidTr="001D6E31">
        <w:tc>
          <w:tcPr>
            <w:tcW w:w="1478" w:type="dxa"/>
            <w:tcBorders>
              <w:top w:val="single" w:sz="4" w:space="0" w:color="auto"/>
              <w:left w:val="single" w:sz="4" w:space="0" w:color="auto"/>
              <w:bottom w:val="single" w:sz="4" w:space="0" w:color="auto"/>
              <w:right w:val="single" w:sz="4" w:space="0" w:color="auto"/>
            </w:tcBorders>
          </w:tcPr>
          <w:p w14:paraId="488E82AE" w14:textId="77777777" w:rsidR="009E7B5B" w:rsidRPr="009E7B5B" w:rsidRDefault="009E7B5B" w:rsidP="00A65453">
            <w:pPr>
              <w:numPr>
                <w:ilvl w:val="0"/>
                <w:numId w:val="284"/>
              </w:numPr>
              <w:ind w:left="371" w:firstLineChars="0"/>
              <w:rPr>
                <w:color w:val="000000" w:themeColor="text1"/>
              </w:rPr>
            </w:pPr>
            <w:r w:rsidRPr="009E7B5B">
              <w:rPr>
                <w:rFonts w:hint="eastAsia"/>
                <w:color w:val="000000" w:themeColor="text1"/>
              </w:rPr>
              <w:t>案内表示</w:t>
            </w:r>
          </w:p>
        </w:tc>
        <w:tc>
          <w:tcPr>
            <w:tcW w:w="7790" w:type="dxa"/>
            <w:tcBorders>
              <w:top w:val="single" w:sz="4" w:space="0" w:color="auto"/>
              <w:left w:val="single" w:sz="4" w:space="0" w:color="auto"/>
              <w:bottom w:val="single" w:sz="4" w:space="0" w:color="auto"/>
              <w:right w:val="single" w:sz="4" w:space="0" w:color="auto"/>
            </w:tcBorders>
          </w:tcPr>
          <w:p w14:paraId="1E382C5F"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金属探知機に反応する車いす使用者、医療器具等の使用者、妊産婦等が金属探知機を通過しなくてすむ旨の案内表示をすることを基本とする。</w:t>
            </w:r>
          </w:p>
        </w:tc>
      </w:tr>
      <w:tr w:rsidR="009E7B5B" w:rsidRPr="009E7B5B" w14:paraId="1A75766F" w14:textId="77777777" w:rsidTr="001D6E31">
        <w:tc>
          <w:tcPr>
            <w:tcW w:w="1478" w:type="dxa"/>
            <w:tcBorders>
              <w:top w:val="single" w:sz="4" w:space="0" w:color="auto"/>
              <w:left w:val="single" w:sz="4" w:space="0" w:color="auto"/>
              <w:bottom w:val="single" w:sz="4" w:space="0" w:color="auto"/>
              <w:right w:val="single" w:sz="4" w:space="0" w:color="auto"/>
            </w:tcBorders>
          </w:tcPr>
          <w:p w14:paraId="7DFA2D51" w14:textId="77777777" w:rsidR="009E7B5B" w:rsidRPr="009E7B5B" w:rsidRDefault="009E7B5B" w:rsidP="00A65453">
            <w:pPr>
              <w:numPr>
                <w:ilvl w:val="0"/>
                <w:numId w:val="284"/>
              </w:numPr>
              <w:ind w:left="371" w:firstLineChars="0"/>
              <w:rPr>
                <w:color w:val="000000" w:themeColor="text1"/>
              </w:rPr>
            </w:pPr>
            <w:r w:rsidRPr="009E7B5B">
              <w:rPr>
                <w:rFonts w:hint="eastAsia"/>
                <w:color w:val="000000" w:themeColor="text1"/>
              </w:rPr>
              <w:t>保安検査</w:t>
            </w:r>
          </w:p>
        </w:tc>
        <w:tc>
          <w:tcPr>
            <w:tcW w:w="7790" w:type="dxa"/>
            <w:tcBorders>
              <w:top w:val="single" w:sz="4" w:space="0" w:color="auto"/>
              <w:left w:val="single" w:sz="4" w:space="0" w:color="auto"/>
              <w:bottom w:val="single" w:sz="4" w:space="0" w:color="auto"/>
              <w:right w:val="single" w:sz="4" w:space="0" w:color="auto"/>
            </w:tcBorders>
          </w:tcPr>
          <w:p w14:paraId="01A96541"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チェックは同性の検査官が行う。</w:t>
            </w:r>
          </w:p>
          <w:p w14:paraId="5A9E2695"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（他の旅客に対するのと同じように）車いす使用者を含む障がい者等の尊厳を保たなければならない。</w:t>
            </w:r>
          </w:p>
          <w:p w14:paraId="003B1646"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車いす使用者を対象にした一般的なやり方は、携帯型の磁気探知器を利用したチェックで、他の旅客が磁気探知ゲートをくぐってチェックを受ける場合とまったく同じで、ビープ音を発する。身体に触れてチェックするのは問題ない。</w:t>
            </w:r>
          </w:p>
          <w:p w14:paraId="75D228D5"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白杖を持つ視覚障がい者についても、その要望を確認のうえ、極力、心証を害さない様、白杖の取扱いに留意した上で、必要なセキュリティチェックを行う。</w:t>
            </w:r>
          </w:p>
        </w:tc>
      </w:tr>
      <w:tr w:rsidR="009E7B5B" w:rsidRPr="009E7B5B" w14:paraId="3FAFAEC2" w14:textId="77777777" w:rsidTr="001D6E31">
        <w:tc>
          <w:tcPr>
            <w:tcW w:w="1478" w:type="dxa"/>
            <w:tcBorders>
              <w:top w:val="single" w:sz="4" w:space="0" w:color="auto"/>
              <w:left w:val="single" w:sz="4" w:space="0" w:color="auto"/>
              <w:bottom w:val="single" w:sz="4" w:space="0" w:color="auto"/>
              <w:right w:val="single" w:sz="4" w:space="0" w:color="auto"/>
            </w:tcBorders>
          </w:tcPr>
          <w:p w14:paraId="274D3659" w14:textId="77777777" w:rsidR="009E7B5B" w:rsidRPr="009E7B5B" w:rsidRDefault="009E7B5B" w:rsidP="00A65453">
            <w:pPr>
              <w:numPr>
                <w:ilvl w:val="0"/>
                <w:numId w:val="284"/>
              </w:numPr>
              <w:ind w:left="371" w:firstLineChars="0"/>
              <w:rPr>
                <w:color w:val="000000" w:themeColor="text1"/>
              </w:rPr>
            </w:pPr>
            <w:r w:rsidRPr="009E7B5B">
              <w:rPr>
                <w:rFonts w:hint="eastAsia"/>
                <w:color w:val="000000" w:themeColor="text1"/>
              </w:rPr>
              <w:lastRenderedPageBreak/>
              <w:t>保安検査場における聴覚障がい者の案内</w:t>
            </w:r>
          </w:p>
        </w:tc>
        <w:tc>
          <w:tcPr>
            <w:tcW w:w="7790" w:type="dxa"/>
            <w:tcBorders>
              <w:top w:val="single" w:sz="4" w:space="0" w:color="auto"/>
              <w:left w:val="single" w:sz="4" w:space="0" w:color="auto"/>
              <w:bottom w:val="single" w:sz="4" w:space="0" w:color="auto"/>
              <w:right w:val="single" w:sz="4" w:space="0" w:color="auto"/>
            </w:tcBorders>
          </w:tcPr>
          <w:p w14:paraId="582ACCBF"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筆談用のメモなどを準備し、聴覚障がい者とのコミュニケーションに留意する。</w:t>
            </w:r>
          </w:p>
          <w:p w14:paraId="7CFDA21C"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この場合においては、当該設備を保有している旨を保安検査場に表示し、聴覚障がい者がコミュニケーションを図りたい場合において、この表示を指差しすることにより意思疎通が図れるように留意する。</w:t>
            </w:r>
          </w:p>
          <w:p w14:paraId="29410D80" w14:textId="77777777" w:rsidR="009E7B5B" w:rsidRPr="009E7B5B" w:rsidRDefault="009E7B5B" w:rsidP="009E7B5B">
            <w:pPr>
              <w:ind w:left="250" w:hangingChars="125" w:hanging="250"/>
              <w:rPr>
                <w:color w:val="000000" w:themeColor="text1"/>
              </w:rPr>
            </w:pPr>
            <w:r w:rsidRPr="009E7B5B">
              <w:rPr>
                <w:rFonts w:hint="eastAsia"/>
                <w:b/>
                <w:color w:val="FF4B00"/>
              </w:rPr>
              <w:t xml:space="preserve">C </w:t>
            </w:r>
            <w:r w:rsidRPr="009E7B5B">
              <w:rPr>
                <w:rFonts w:hint="eastAsia"/>
                <w:color w:val="000000" w:themeColor="text1"/>
              </w:rPr>
              <w:t>筆談用具がある旨の表示については、職員及び旅客から見やすく、かつ旅客から手の届く位置に表示することを基本とする。</w:t>
            </w:r>
          </w:p>
        </w:tc>
      </w:tr>
    </w:tbl>
    <w:p w14:paraId="51D01859" w14:textId="77777777" w:rsidR="009E7B5B" w:rsidRPr="009E7B5B" w:rsidRDefault="009E7B5B" w:rsidP="009E7B5B">
      <w:pPr>
        <w:ind w:left="0" w:firstLineChars="0" w:firstLine="0"/>
      </w:pPr>
    </w:p>
    <w:p w14:paraId="3743004C" w14:textId="77777777" w:rsidR="009E7B5B" w:rsidRPr="009E7B5B" w:rsidRDefault="009E7B5B" w:rsidP="009E7B5B">
      <w:pPr>
        <w:keepNext/>
        <w:numPr>
          <w:ilvl w:val="0"/>
          <w:numId w:val="18"/>
        </w:numPr>
        <w:spacing w:beforeLines="100" w:before="360"/>
        <w:ind w:firstLineChars="0"/>
        <w:rPr>
          <w:rFonts w:hAnsi="メイリオ"/>
          <w:lang w:eastAsia="zh-TW"/>
        </w:rPr>
      </w:pPr>
      <w:r w:rsidRPr="009E7B5B">
        <w:rPr>
          <w:rFonts w:hAnsi="メイリオ" w:hint="eastAsia"/>
          <w:lang w:eastAsia="zh-TW"/>
        </w:rPr>
        <w:t>航空旅客搭乗橋</w:t>
      </w:r>
    </w:p>
    <w:p w14:paraId="206F4804" w14:textId="77777777" w:rsidR="009E7B5B" w:rsidRPr="009E7B5B" w:rsidRDefault="009E7B5B" w:rsidP="00A65453">
      <w:pPr>
        <w:pStyle w:val="EXPO10"/>
        <w:numPr>
          <w:ilvl w:val="0"/>
          <w:numId w:val="295"/>
        </w:numPr>
      </w:pPr>
      <w:r w:rsidRPr="009E7B5B">
        <w:rPr>
          <w:rFonts w:hint="eastAsia"/>
        </w:rPr>
        <w:t>基本的な考え方</w:t>
      </w:r>
    </w:p>
    <w:p w14:paraId="682A8436"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搭乗橋は伸縮部分、可動部分を含む構造であるが、可能な限り移動等円滑化に留意する。</w:t>
      </w:r>
    </w:p>
    <w:p w14:paraId="421F05C0" w14:textId="77777777" w:rsidR="009E7B5B" w:rsidRPr="009E7B5B" w:rsidRDefault="009E7B5B" w:rsidP="009E7B5B">
      <w:pPr>
        <w:ind w:left="0"/>
        <w:rPr>
          <w:color w:val="000000" w:themeColor="text1"/>
        </w:rPr>
      </w:pPr>
    </w:p>
    <w:p w14:paraId="3B2C7370" w14:textId="77777777" w:rsidR="009E7B5B" w:rsidRPr="009E7B5B" w:rsidRDefault="009E7B5B" w:rsidP="009E7B5B">
      <w:pPr>
        <w:numPr>
          <w:ilvl w:val="0"/>
          <w:numId w:val="32"/>
        </w:numPr>
        <w:ind w:firstLineChars="0"/>
        <w:rPr>
          <w:color w:val="000000" w:themeColor="text1"/>
        </w:rPr>
      </w:pPr>
      <w:r w:rsidRPr="009E7B5B">
        <w:rPr>
          <w:rFonts w:hint="eastAsia"/>
          <w:color w:val="000000" w:themeColor="text1"/>
        </w:rPr>
        <w:t>各種基準等</w:t>
      </w:r>
    </w:p>
    <w:tbl>
      <w:tblPr>
        <w:tblStyle w:val="62"/>
        <w:tblW w:w="0" w:type="auto"/>
        <w:tblInd w:w="360" w:type="dxa"/>
        <w:tblLayout w:type="fixed"/>
        <w:tblLook w:val="04A0" w:firstRow="1" w:lastRow="0" w:firstColumn="1" w:lastColumn="0" w:noHBand="0" w:noVBand="1"/>
      </w:tblPr>
      <w:tblGrid>
        <w:gridCol w:w="1478"/>
        <w:gridCol w:w="7790"/>
      </w:tblGrid>
      <w:tr w:rsidR="009E7B5B" w:rsidRPr="009E7B5B" w14:paraId="6CF52646"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33555D9D" w14:textId="77777777" w:rsidR="009E7B5B" w:rsidRPr="009E7B5B" w:rsidRDefault="009E7B5B" w:rsidP="009E7B5B">
            <w:pPr>
              <w:ind w:left="0" w:firstLineChars="0" w:firstLine="0"/>
              <w:rPr>
                <w:color w:val="000000" w:themeColor="text1"/>
                <w:lang w:eastAsia="zh-TW"/>
              </w:rPr>
            </w:pPr>
            <w:r w:rsidRPr="009E7B5B">
              <w:rPr>
                <w:rFonts w:hint="eastAsia"/>
                <w:color w:val="000000" w:themeColor="text1"/>
                <w:lang w:eastAsia="zh-TW"/>
              </w:rPr>
              <w:t>関係法令：「移動等円滑化基準」</w:t>
            </w:r>
          </w:p>
        </w:tc>
      </w:tr>
      <w:tr w:rsidR="009E7B5B" w:rsidRPr="009E7B5B" w14:paraId="5328F325"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13CA4E42" w14:textId="77777777" w:rsidR="009E7B5B" w:rsidRPr="009E7B5B" w:rsidRDefault="009E7B5B" w:rsidP="009E7B5B">
            <w:pPr>
              <w:ind w:leftChars="-23" w:left="566" w:hangingChars="306" w:hanging="612"/>
              <w:rPr>
                <w:color w:val="000000" w:themeColor="text1"/>
              </w:rPr>
            </w:pPr>
            <w:r w:rsidRPr="009E7B5B">
              <w:rPr>
                <w:rFonts w:hint="eastAsia"/>
                <w:color w:val="000000" w:themeColor="text1"/>
              </w:rPr>
              <w:t>（旅客搭乗橋）</w:t>
            </w:r>
          </w:p>
        </w:tc>
      </w:tr>
      <w:tr w:rsidR="009E7B5B" w:rsidRPr="009E7B5B" w14:paraId="0C8E6144"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6504C2FB" w14:textId="77777777" w:rsidR="009E7B5B" w:rsidRPr="009E7B5B" w:rsidRDefault="009E7B5B" w:rsidP="009E7B5B">
            <w:pPr>
              <w:ind w:leftChars="100" w:left="400" w:hangingChars="100" w:hanging="200"/>
              <w:rPr>
                <w:color w:val="000000" w:themeColor="text1"/>
              </w:rPr>
            </w:pPr>
            <w:r w:rsidRPr="009E7B5B">
              <w:rPr>
                <w:rFonts w:hint="eastAsia"/>
                <w:color w:val="000000" w:themeColor="text1"/>
              </w:rPr>
              <w:t>第二十八条　　航空旅客ターミナル施設の旅客搭乗橋（航空旅客ターミナル施設と航空機の乗降口との間に設けられる設備であって、当該乗降口に接続して旅客を航空旅客ターミナル施設から直接航空機に乗降させるためのものをいう。以下この条において同じ。）は、次に掲げる基準に適合するものでなければならない。ただし、第三号及び第四号については、構造上の理由によりやむを得ない場合は、この限りでない。</w:t>
            </w:r>
          </w:p>
          <w:p w14:paraId="02B910A5" w14:textId="77777777" w:rsidR="009E7B5B" w:rsidRPr="009E7B5B" w:rsidRDefault="009E7B5B" w:rsidP="009E7B5B">
            <w:pPr>
              <w:ind w:leftChars="200" w:left="600" w:hangingChars="100" w:hanging="200"/>
              <w:rPr>
                <w:color w:val="000000" w:themeColor="text1"/>
              </w:rPr>
            </w:pPr>
            <w:r w:rsidRPr="009E7B5B">
              <w:rPr>
                <w:rFonts w:hint="eastAsia"/>
                <w:color w:val="000000" w:themeColor="text1"/>
              </w:rPr>
              <w:t>一　　幅は、九十センチメートル以上であること。</w:t>
            </w:r>
          </w:p>
          <w:p w14:paraId="10C04E47" w14:textId="77777777" w:rsidR="009E7B5B" w:rsidRPr="009E7B5B" w:rsidRDefault="009E7B5B" w:rsidP="009E7B5B">
            <w:pPr>
              <w:ind w:leftChars="200" w:left="600" w:hangingChars="100" w:hanging="200"/>
              <w:rPr>
                <w:color w:val="000000" w:themeColor="text1"/>
              </w:rPr>
            </w:pPr>
            <w:r w:rsidRPr="009E7B5B">
              <w:rPr>
                <w:rFonts w:hint="eastAsia"/>
                <w:color w:val="000000" w:themeColor="text1"/>
              </w:rPr>
              <w:t>二　　旅客搭乗橋の縁端と航空機の乗降口の床面との隙間又は段差により車椅子使用者の円滑な乗降に支障がある場合は、車椅子使用者の円滑な乗降のために十分な長さ、幅及び強度を有する設備が一以上備えられていること。</w:t>
            </w:r>
          </w:p>
          <w:p w14:paraId="3C87C673" w14:textId="77777777" w:rsidR="009E7B5B" w:rsidRPr="009E7B5B" w:rsidRDefault="009E7B5B" w:rsidP="009E7B5B">
            <w:pPr>
              <w:ind w:leftChars="200" w:left="600" w:hangingChars="100" w:hanging="200"/>
              <w:rPr>
                <w:color w:val="000000" w:themeColor="text1"/>
              </w:rPr>
            </w:pPr>
            <w:r w:rsidRPr="009E7B5B">
              <w:rPr>
                <w:rFonts w:hint="eastAsia"/>
                <w:color w:val="000000" w:themeColor="text1"/>
              </w:rPr>
              <w:t>三　　勾配は、十二分の一以下であること。</w:t>
            </w:r>
          </w:p>
          <w:p w14:paraId="3FD4ED4A" w14:textId="77777777" w:rsidR="009E7B5B" w:rsidRPr="009E7B5B" w:rsidRDefault="009E7B5B" w:rsidP="009E7B5B">
            <w:pPr>
              <w:ind w:leftChars="200" w:left="600" w:hangingChars="100" w:hanging="200"/>
              <w:rPr>
                <w:color w:val="000000" w:themeColor="text1"/>
              </w:rPr>
            </w:pPr>
            <w:r w:rsidRPr="009E7B5B">
              <w:rPr>
                <w:rFonts w:hint="eastAsia"/>
                <w:color w:val="000000" w:themeColor="text1"/>
              </w:rPr>
              <w:t>四　　手すりが設けられていること。</w:t>
            </w:r>
          </w:p>
          <w:p w14:paraId="669FFC9B" w14:textId="77777777" w:rsidR="009E7B5B" w:rsidRPr="009E7B5B" w:rsidRDefault="009E7B5B" w:rsidP="009E7B5B">
            <w:pPr>
              <w:ind w:leftChars="200" w:left="600" w:hangingChars="100" w:hanging="200"/>
              <w:rPr>
                <w:color w:val="000000" w:themeColor="text1"/>
              </w:rPr>
            </w:pPr>
            <w:r w:rsidRPr="009E7B5B">
              <w:rPr>
                <w:rFonts w:hint="eastAsia"/>
                <w:color w:val="000000" w:themeColor="text1"/>
              </w:rPr>
              <w:t>五　　床の表面は、滑りにくい仕上げがなされたものであること。</w:t>
            </w:r>
          </w:p>
          <w:p w14:paraId="22AAC683" w14:textId="77777777" w:rsidR="009E7B5B" w:rsidRPr="009E7B5B" w:rsidRDefault="009E7B5B" w:rsidP="009E7B5B">
            <w:pPr>
              <w:ind w:leftChars="100" w:left="400" w:hangingChars="100" w:hanging="200"/>
              <w:rPr>
                <w:color w:val="000000" w:themeColor="text1"/>
                <w:kern w:val="2"/>
              </w:rPr>
            </w:pPr>
            <w:r w:rsidRPr="009E7B5B">
              <w:rPr>
                <w:rFonts w:hint="eastAsia"/>
                <w:color w:val="000000" w:themeColor="text1"/>
              </w:rPr>
              <w:t>２　　旅客搭乗橋については、第九条の規定にかかわらず、視覚障害者誘導用ブロックを敷設しないことができる。</w:t>
            </w:r>
          </w:p>
        </w:tc>
      </w:tr>
      <w:tr w:rsidR="009E7B5B" w:rsidRPr="009E7B5B" w14:paraId="30927429"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4D3620BB" w14:textId="77777777" w:rsidR="009E7B5B" w:rsidRPr="009E7B5B" w:rsidRDefault="009E7B5B" w:rsidP="009E7B5B">
            <w:pPr>
              <w:ind w:left="0" w:firstLineChars="0" w:firstLine="0"/>
              <w:rPr>
                <w:color w:val="000000" w:themeColor="text1"/>
              </w:rPr>
            </w:pPr>
            <w:r w:rsidRPr="009E7B5B">
              <w:rPr>
                <w:rFonts w:hint="eastAsia"/>
                <w:color w:val="000000" w:themeColor="text1"/>
              </w:rPr>
              <w:t>基準：「ガイドライン」、「Tokyo2020アクセシビリティ・ガイドライン」</w:t>
            </w:r>
          </w:p>
        </w:tc>
      </w:tr>
      <w:tr w:rsidR="009E7B5B" w:rsidRPr="009E7B5B" w14:paraId="55D9DB30" w14:textId="77777777" w:rsidTr="001D6E31">
        <w:tc>
          <w:tcPr>
            <w:tcW w:w="1478" w:type="dxa"/>
            <w:tcBorders>
              <w:top w:val="single" w:sz="4" w:space="0" w:color="auto"/>
              <w:left w:val="single" w:sz="4" w:space="0" w:color="auto"/>
              <w:bottom w:val="single" w:sz="4" w:space="0" w:color="auto"/>
              <w:right w:val="single" w:sz="4" w:space="0" w:color="auto"/>
            </w:tcBorders>
          </w:tcPr>
          <w:p w14:paraId="7D7F14A5" w14:textId="77777777" w:rsidR="009E7B5B" w:rsidRPr="009E7B5B" w:rsidRDefault="009E7B5B" w:rsidP="00A65453">
            <w:pPr>
              <w:numPr>
                <w:ilvl w:val="0"/>
                <w:numId w:val="285"/>
              </w:numPr>
              <w:ind w:left="371" w:firstLineChars="0"/>
              <w:rPr>
                <w:color w:val="000000" w:themeColor="text1"/>
              </w:rPr>
            </w:pPr>
            <w:r w:rsidRPr="009E7B5B">
              <w:rPr>
                <w:rFonts w:hint="eastAsia"/>
                <w:color w:val="000000" w:themeColor="text1"/>
              </w:rPr>
              <w:t>幅</w:t>
            </w:r>
          </w:p>
        </w:tc>
        <w:tc>
          <w:tcPr>
            <w:tcW w:w="7790" w:type="dxa"/>
            <w:tcBorders>
              <w:top w:val="single" w:sz="4" w:space="0" w:color="auto"/>
              <w:left w:val="single" w:sz="4" w:space="0" w:color="auto"/>
              <w:bottom w:val="single" w:sz="4" w:space="0" w:color="auto"/>
              <w:right w:val="single" w:sz="4" w:space="0" w:color="auto"/>
            </w:tcBorders>
          </w:tcPr>
          <w:p w14:paraId="0F47F049" w14:textId="77777777" w:rsidR="009E7B5B" w:rsidRPr="009E7B5B" w:rsidRDefault="009E7B5B" w:rsidP="009E7B5B">
            <w:pPr>
              <w:ind w:left="250" w:hangingChars="125" w:hanging="250"/>
              <w:rPr>
                <w:color w:val="000000" w:themeColor="text1"/>
              </w:rPr>
            </w:pPr>
            <w:r w:rsidRPr="009E7B5B">
              <w:rPr>
                <w:rFonts w:hint="eastAsia"/>
                <w:b/>
                <w:color w:val="FF4B00"/>
              </w:rPr>
              <w:t xml:space="preserve">C </w:t>
            </w:r>
            <w:r w:rsidRPr="009E7B5B">
              <w:rPr>
                <w:rFonts w:hint="eastAsia"/>
                <w:color w:val="000000" w:themeColor="text1"/>
              </w:rPr>
              <w:t>有効幅90ｃｍ以上とする。</w:t>
            </w:r>
          </w:p>
        </w:tc>
      </w:tr>
      <w:tr w:rsidR="009E7B5B" w:rsidRPr="009E7B5B" w14:paraId="4C5F9319" w14:textId="77777777" w:rsidTr="001D6E31">
        <w:tc>
          <w:tcPr>
            <w:tcW w:w="1478" w:type="dxa"/>
            <w:tcBorders>
              <w:top w:val="single" w:sz="4" w:space="0" w:color="auto"/>
              <w:left w:val="single" w:sz="4" w:space="0" w:color="auto"/>
              <w:bottom w:val="single" w:sz="4" w:space="0" w:color="auto"/>
              <w:right w:val="single" w:sz="4" w:space="0" w:color="auto"/>
            </w:tcBorders>
          </w:tcPr>
          <w:p w14:paraId="21BAA2E5" w14:textId="77777777" w:rsidR="009E7B5B" w:rsidRPr="009E7B5B" w:rsidRDefault="009E7B5B" w:rsidP="00A65453">
            <w:pPr>
              <w:numPr>
                <w:ilvl w:val="0"/>
                <w:numId w:val="285"/>
              </w:numPr>
              <w:ind w:left="371" w:firstLineChars="0"/>
              <w:rPr>
                <w:color w:val="000000" w:themeColor="text1"/>
              </w:rPr>
            </w:pPr>
            <w:r w:rsidRPr="009E7B5B">
              <w:rPr>
                <w:rFonts w:hint="eastAsia"/>
                <w:color w:val="000000" w:themeColor="text1"/>
              </w:rPr>
              <w:t>渡り板</w:t>
            </w:r>
          </w:p>
        </w:tc>
        <w:tc>
          <w:tcPr>
            <w:tcW w:w="7790" w:type="dxa"/>
            <w:tcBorders>
              <w:top w:val="single" w:sz="4" w:space="0" w:color="auto"/>
              <w:left w:val="single" w:sz="4" w:space="0" w:color="auto"/>
              <w:bottom w:val="single" w:sz="4" w:space="0" w:color="auto"/>
              <w:right w:val="single" w:sz="4" w:space="0" w:color="auto"/>
            </w:tcBorders>
          </w:tcPr>
          <w:p w14:paraId="1007F898"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搭乗橋から航空機入り口までの通路は、段差を解消することが望ましいが、やむを得ず段差が生じる場合には、渡り板を設置する。</w:t>
            </w:r>
          </w:p>
          <w:p w14:paraId="1CD8AB0C"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旅客搭乗橋の縁端と航空機の乗降口の床面との隙間又は段差により車いす使用者の円滑な乗降に支障がある場合は、車いす使用者の円滑な乗降のために十分な長さ、幅及び強度を有する設備を１以上備える。</w:t>
            </w:r>
          </w:p>
          <w:p w14:paraId="3F26BE4E"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渡り板の表面は滑りにくい仕上げとすることを基本とする。</w:t>
            </w:r>
          </w:p>
        </w:tc>
      </w:tr>
      <w:tr w:rsidR="009E7B5B" w:rsidRPr="009E7B5B" w14:paraId="32DFAC2B" w14:textId="77777777" w:rsidTr="001D6E31">
        <w:tc>
          <w:tcPr>
            <w:tcW w:w="1478" w:type="dxa"/>
            <w:tcBorders>
              <w:top w:val="single" w:sz="4" w:space="0" w:color="auto"/>
              <w:left w:val="single" w:sz="4" w:space="0" w:color="auto"/>
              <w:bottom w:val="single" w:sz="4" w:space="0" w:color="auto"/>
              <w:right w:val="single" w:sz="4" w:space="0" w:color="auto"/>
            </w:tcBorders>
          </w:tcPr>
          <w:p w14:paraId="099AFAFB" w14:textId="77777777" w:rsidR="009E7B5B" w:rsidRPr="009E7B5B" w:rsidRDefault="009E7B5B" w:rsidP="00A65453">
            <w:pPr>
              <w:numPr>
                <w:ilvl w:val="0"/>
                <w:numId w:val="285"/>
              </w:numPr>
              <w:ind w:left="371" w:firstLineChars="0"/>
              <w:rPr>
                <w:color w:val="000000" w:themeColor="text1"/>
              </w:rPr>
            </w:pPr>
            <w:r w:rsidRPr="009E7B5B">
              <w:rPr>
                <w:rFonts w:hint="eastAsia"/>
                <w:color w:val="000000" w:themeColor="text1"/>
              </w:rPr>
              <w:t>勾配</w:t>
            </w:r>
          </w:p>
        </w:tc>
        <w:tc>
          <w:tcPr>
            <w:tcW w:w="7790" w:type="dxa"/>
            <w:tcBorders>
              <w:top w:val="single" w:sz="4" w:space="0" w:color="auto"/>
              <w:left w:val="single" w:sz="4" w:space="0" w:color="auto"/>
              <w:bottom w:val="single" w:sz="4" w:space="0" w:color="auto"/>
              <w:right w:val="single" w:sz="4" w:space="0" w:color="auto"/>
            </w:tcBorders>
          </w:tcPr>
          <w:p w14:paraId="199B1AF2"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搭乗口のスロープの勾配は、1/12を超えてはならない。</w:t>
            </w:r>
          </w:p>
          <w:p w14:paraId="6E656C62"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また、踊り場の基準は主要寸法参照表13に規定する。</w:t>
            </w:r>
          </w:p>
          <w:p w14:paraId="43FBEDD4"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渡り板部分についても、移動等円滑化に留意し、可能な限り勾配を緩やかにすることを基本とする。</w:t>
            </w:r>
          </w:p>
        </w:tc>
      </w:tr>
      <w:tr w:rsidR="009E7B5B" w:rsidRPr="009E7B5B" w14:paraId="712FD489" w14:textId="77777777" w:rsidTr="001D6E31">
        <w:tc>
          <w:tcPr>
            <w:tcW w:w="1478" w:type="dxa"/>
            <w:tcBorders>
              <w:top w:val="single" w:sz="4" w:space="0" w:color="auto"/>
              <w:left w:val="single" w:sz="4" w:space="0" w:color="auto"/>
              <w:bottom w:val="single" w:sz="4" w:space="0" w:color="auto"/>
              <w:right w:val="single" w:sz="4" w:space="0" w:color="auto"/>
            </w:tcBorders>
          </w:tcPr>
          <w:p w14:paraId="49DCB268" w14:textId="77777777" w:rsidR="009E7B5B" w:rsidRPr="009E7B5B" w:rsidRDefault="009E7B5B" w:rsidP="00A65453">
            <w:pPr>
              <w:numPr>
                <w:ilvl w:val="0"/>
                <w:numId w:val="285"/>
              </w:numPr>
              <w:ind w:left="371" w:firstLineChars="0"/>
              <w:rPr>
                <w:color w:val="000000" w:themeColor="text1"/>
              </w:rPr>
            </w:pPr>
            <w:r w:rsidRPr="009E7B5B">
              <w:rPr>
                <w:rFonts w:hint="eastAsia"/>
                <w:color w:val="000000" w:themeColor="text1"/>
              </w:rPr>
              <w:t>手すり</w:t>
            </w:r>
          </w:p>
        </w:tc>
        <w:tc>
          <w:tcPr>
            <w:tcW w:w="7790" w:type="dxa"/>
            <w:tcBorders>
              <w:top w:val="single" w:sz="4" w:space="0" w:color="auto"/>
              <w:left w:val="single" w:sz="4" w:space="0" w:color="auto"/>
              <w:bottom w:val="single" w:sz="4" w:space="0" w:color="auto"/>
              <w:right w:val="single" w:sz="4" w:space="0" w:color="auto"/>
            </w:tcBorders>
          </w:tcPr>
          <w:p w14:paraId="32B50FE1"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可動部分等を除き、手すりを設置する。</w:t>
            </w:r>
          </w:p>
          <w:p w14:paraId="672F0B3E"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上記手すりは両側に設置を基本とする。</w:t>
            </w:r>
          </w:p>
          <w:p w14:paraId="12CF47EE"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伸縮部の渡り板部分には手すりを設置する。</w:t>
            </w:r>
          </w:p>
          <w:p w14:paraId="35073959"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上記手すりは両側に設置を基本とする。</w:t>
            </w:r>
          </w:p>
        </w:tc>
      </w:tr>
      <w:tr w:rsidR="009E7B5B" w:rsidRPr="009E7B5B" w14:paraId="0E3D8873" w14:textId="77777777" w:rsidTr="001D6E31">
        <w:tc>
          <w:tcPr>
            <w:tcW w:w="1478" w:type="dxa"/>
            <w:tcBorders>
              <w:top w:val="single" w:sz="4" w:space="0" w:color="auto"/>
              <w:left w:val="single" w:sz="4" w:space="0" w:color="auto"/>
              <w:bottom w:val="single" w:sz="4" w:space="0" w:color="auto"/>
              <w:right w:val="single" w:sz="4" w:space="0" w:color="auto"/>
            </w:tcBorders>
          </w:tcPr>
          <w:p w14:paraId="52F9775E" w14:textId="77777777" w:rsidR="009E7B5B" w:rsidRPr="009E7B5B" w:rsidRDefault="009E7B5B" w:rsidP="00A65453">
            <w:pPr>
              <w:numPr>
                <w:ilvl w:val="0"/>
                <w:numId w:val="285"/>
              </w:numPr>
              <w:ind w:left="371" w:firstLineChars="0"/>
              <w:rPr>
                <w:color w:val="000000" w:themeColor="text1"/>
              </w:rPr>
            </w:pPr>
            <w:r w:rsidRPr="009E7B5B">
              <w:rPr>
                <w:rFonts w:hint="eastAsia"/>
                <w:color w:val="000000" w:themeColor="text1"/>
              </w:rPr>
              <w:t>床の表面</w:t>
            </w:r>
          </w:p>
        </w:tc>
        <w:tc>
          <w:tcPr>
            <w:tcW w:w="7790" w:type="dxa"/>
            <w:tcBorders>
              <w:top w:val="single" w:sz="4" w:space="0" w:color="auto"/>
              <w:left w:val="single" w:sz="4" w:space="0" w:color="auto"/>
              <w:bottom w:val="single" w:sz="4" w:space="0" w:color="auto"/>
              <w:right w:val="single" w:sz="4" w:space="0" w:color="auto"/>
            </w:tcBorders>
          </w:tcPr>
          <w:p w14:paraId="476524B1"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床の表面は滑りにくい仕上げとする。</w:t>
            </w:r>
          </w:p>
        </w:tc>
      </w:tr>
      <w:tr w:rsidR="009E7B5B" w:rsidRPr="009E7B5B" w14:paraId="07918742" w14:textId="77777777" w:rsidTr="001D6E31">
        <w:tc>
          <w:tcPr>
            <w:tcW w:w="1478" w:type="dxa"/>
            <w:tcBorders>
              <w:top w:val="single" w:sz="4" w:space="0" w:color="auto"/>
              <w:left w:val="single" w:sz="4" w:space="0" w:color="auto"/>
              <w:bottom w:val="single" w:sz="4" w:space="0" w:color="auto"/>
              <w:right w:val="single" w:sz="4" w:space="0" w:color="auto"/>
            </w:tcBorders>
          </w:tcPr>
          <w:p w14:paraId="69A857B3" w14:textId="77777777" w:rsidR="009E7B5B" w:rsidRPr="009E7B5B" w:rsidRDefault="009E7B5B" w:rsidP="00A65453">
            <w:pPr>
              <w:numPr>
                <w:ilvl w:val="0"/>
                <w:numId w:val="285"/>
              </w:numPr>
              <w:ind w:left="371" w:firstLineChars="0"/>
              <w:rPr>
                <w:color w:val="000000" w:themeColor="text1"/>
              </w:rPr>
            </w:pPr>
            <w:r w:rsidRPr="009E7B5B">
              <w:rPr>
                <w:rFonts w:hint="eastAsia"/>
                <w:color w:val="000000" w:themeColor="text1"/>
              </w:rPr>
              <w:lastRenderedPageBreak/>
              <w:t>視覚障がい者誘導用ブロック</w:t>
            </w:r>
          </w:p>
        </w:tc>
        <w:tc>
          <w:tcPr>
            <w:tcW w:w="7790" w:type="dxa"/>
            <w:tcBorders>
              <w:top w:val="single" w:sz="4" w:space="0" w:color="auto"/>
              <w:left w:val="single" w:sz="4" w:space="0" w:color="auto"/>
              <w:bottom w:val="single" w:sz="4" w:space="0" w:color="auto"/>
              <w:right w:val="single" w:sz="4" w:space="0" w:color="auto"/>
            </w:tcBorders>
          </w:tcPr>
          <w:p w14:paraId="7A396982"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旅客搭乗橋については、視覚障がい者誘導用ブロックを敷設しないことができる。</w:t>
            </w:r>
          </w:p>
        </w:tc>
      </w:tr>
      <w:tr w:rsidR="009E7B5B" w:rsidRPr="009E7B5B" w14:paraId="3E2273A9" w14:textId="77777777" w:rsidTr="001D6E31">
        <w:tc>
          <w:tcPr>
            <w:tcW w:w="1478" w:type="dxa"/>
            <w:tcBorders>
              <w:top w:val="single" w:sz="4" w:space="0" w:color="auto"/>
              <w:left w:val="single" w:sz="4" w:space="0" w:color="auto"/>
              <w:bottom w:val="single" w:sz="4" w:space="0" w:color="auto"/>
              <w:right w:val="single" w:sz="4" w:space="0" w:color="auto"/>
            </w:tcBorders>
          </w:tcPr>
          <w:p w14:paraId="74FE9929" w14:textId="77777777" w:rsidR="009E7B5B" w:rsidRPr="009E7B5B" w:rsidRDefault="009E7B5B" w:rsidP="00A65453">
            <w:pPr>
              <w:numPr>
                <w:ilvl w:val="0"/>
                <w:numId w:val="285"/>
              </w:numPr>
              <w:ind w:left="371" w:firstLineChars="0"/>
              <w:rPr>
                <w:color w:val="000000" w:themeColor="text1"/>
              </w:rPr>
            </w:pPr>
            <w:r w:rsidRPr="009E7B5B">
              <w:rPr>
                <w:rFonts w:hint="eastAsia"/>
                <w:color w:val="000000" w:themeColor="text1"/>
              </w:rPr>
              <w:t>色彩</w:t>
            </w:r>
          </w:p>
        </w:tc>
        <w:tc>
          <w:tcPr>
            <w:tcW w:w="7790" w:type="dxa"/>
            <w:tcBorders>
              <w:top w:val="single" w:sz="4" w:space="0" w:color="auto"/>
              <w:left w:val="single" w:sz="4" w:space="0" w:color="auto"/>
              <w:bottom w:val="single" w:sz="4" w:space="0" w:color="auto"/>
              <w:right w:val="single" w:sz="4" w:space="0" w:color="auto"/>
            </w:tcBorders>
          </w:tcPr>
          <w:p w14:paraId="66469DD9" w14:textId="77777777" w:rsidR="009E7B5B" w:rsidRPr="009E7B5B" w:rsidRDefault="009E7B5B" w:rsidP="009E7B5B">
            <w:pPr>
              <w:ind w:left="250" w:hangingChars="125" w:hanging="250"/>
              <w:rPr>
                <w:color w:val="000000" w:themeColor="text1"/>
              </w:rPr>
            </w:pPr>
            <w:r w:rsidRPr="009E7B5B">
              <w:rPr>
                <w:rFonts w:hint="eastAsia"/>
                <w:b/>
                <w:color w:val="FF4B00"/>
              </w:rPr>
              <w:t xml:space="preserve">C </w:t>
            </w:r>
            <w:r w:rsidRPr="009E7B5B">
              <w:rPr>
                <w:rFonts w:hint="eastAsia"/>
                <w:color w:val="000000" w:themeColor="text1"/>
              </w:rPr>
              <w:t>搭乗口における照明の明るさや壁の色合いなどは、弱視（ロービジョン）の方の旅客にも進行方向がわかりやすいよう留意する。</w:t>
            </w:r>
          </w:p>
        </w:tc>
      </w:tr>
      <w:tr w:rsidR="009E7B5B" w:rsidRPr="009E7B5B" w14:paraId="4227C129" w14:textId="77777777" w:rsidTr="001D6E31">
        <w:tc>
          <w:tcPr>
            <w:tcW w:w="1478" w:type="dxa"/>
            <w:tcBorders>
              <w:top w:val="single" w:sz="4" w:space="0" w:color="auto"/>
              <w:left w:val="single" w:sz="4" w:space="0" w:color="auto"/>
              <w:bottom w:val="single" w:sz="4" w:space="0" w:color="auto"/>
              <w:right w:val="single" w:sz="4" w:space="0" w:color="auto"/>
            </w:tcBorders>
          </w:tcPr>
          <w:p w14:paraId="4ABBEE77" w14:textId="77777777" w:rsidR="009E7B5B" w:rsidRPr="009E7B5B" w:rsidRDefault="009E7B5B" w:rsidP="00A65453">
            <w:pPr>
              <w:numPr>
                <w:ilvl w:val="0"/>
                <w:numId w:val="285"/>
              </w:numPr>
              <w:ind w:left="371" w:firstLineChars="0"/>
              <w:rPr>
                <w:color w:val="000000" w:themeColor="text1"/>
              </w:rPr>
            </w:pPr>
            <w:r w:rsidRPr="009E7B5B">
              <w:rPr>
                <w:rFonts w:hint="eastAsia"/>
                <w:color w:val="000000" w:themeColor="text1"/>
                <w:kern w:val="2"/>
              </w:rPr>
              <w:t>車いす使用者等への対応</w:t>
            </w:r>
          </w:p>
        </w:tc>
        <w:tc>
          <w:tcPr>
            <w:tcW w:w="7790" w:type="dxa"/>
            <w:tcBorders>
              <w:top w:val="single" w:sz="4" w:space="0" w:color="auto"/>
              <w:left w:val="single" w:sz="4" w:space="0" w:color="auto"/>
              <w:bottom w:val="single" w:sz="4" w:space="0" w:color="auto"/>
              <w:right w:val="single" w:sz="4" w:space="0" w:color="auto"/>
            </w:tcBorders>
          </w:tcPr>
          <w:p w14:paraId="26B81D6E" w14:textId="77777777" w:rsidR="009E7B5B" w:rsidRPr="009E7B5B" w:rsidRDefault="009E7B5B" w:rsidP="009E7B5B">
            <w:pPr>
              <w:ind w:left="250" w:hangingChars="125" w:hanging="250"/>
              <w:rPr>
                <w:color w:val="000000" w:themeColor="text1"/>
              </w:rPr>
            </w:pPr>
            <w:r w:rsidRPr="009E7B5B">
              <w:rPr>
                <w:rFonts w:hint="eastAsia"/>
                <w:b/>
                <w:color w:val="FF4B00"/>
              </w:rPr>
              <w:t xml:space="preserve">C </w:t>
            </w:r>
            <w:r w:rsidRPr="009E7B5B">
              <w:rPr>
                <w:rFonts w:hint="eastAsia"/>
                <w:color w:val="000000" w:themeColor="text1"/>
              </w:rPr>
              <w:t>搭乗橋を用いることができない場合でも、車いす使用者等が車いすに乗ったまま航空機の乗降口まで移動できるよう、代替設備を利用した搭乗及び降機方法を採用する等に留意する。</w:t>
            </w:r>
          </w:p>
          <w:p w14:paraId="004DC268" w14:textId="77777777" w:rsidR="009E7B5B" w:rsidRPr="009E7B5B" w:rsidRDefault="009E7B5B" w:rsidP="009E7B5B">
            <w:pPr>
              <w:ind w:left="250" w:hangingChars="125" w:hanging="250"/>
              <w:rPr>
                <w:color w:val="000000" w:themeColor="text1"/>
              </w:rPr>
            </w:pPr>
            <w:r w:rsidRPr="009E7B5B">
              <w:rPr>
                <w:rFonts w:hint="eastAsia"/>
                <w:color w:val="4DC4FF"/>
              </w:rPr>
              <w:t>G</w:t>
            </w:r>
            <w:r w:rsidRPr="009E7B5B">
              <w:rPr>
                <w:rFonts w:hint="eastAsia"/>
                <w:color w:val="000000" w:themeColor="text1"/>
              </w:rPr>
              <w:t>本人が希望する場合には、常時使用している車いすのままで、航空機の乗降口まで移動できるようにする。</w:t>
            </w:r>
          </w:p>
        </w:tc>
      </w:tr>
    </w:tbl>
    <w:p w14:paraId="0A2A1046" w14:textId="77777777" w:rsidR="009E7B5B" w:rsidRPr="009E7B5B" w:rsidRDefault="009E7B5B" w:rsidP="009E7B5B">
      <w:pPr>
        <w:ind w:left="0" w:firstLineChars="0" w:firstLine="0"/>
        <w:rPr>
          <w:color w:val="4472C4" w:themeColor="accent5"/>
        </w:rPr>
      </w:pPr>
    </w:p>
    <w:p w14:paraId="0ABF0F25" w14:textId="77777777" w:rsidR="009E7B5B" w:rsidRPr="009E7B5B" w:rsidRDefault="009E7B5B" w:rsidP="009E7B5B">
      <w:pPr>
        <w:spacing w:before="52" w:after="39"/>
        <w:ind w:left="2938" w:firstLine="292"/>
        <w:rPr>
          <w:spacing w:val="9"/>
          <w:sz w:val="22"/>
        </w:rPr>
      </w:pPr>
      <w:r w:rsidRPr="009E7B5B">
        <w:rPr>
          <w:rFonts w:hint="eastAsia"/>
          <w:spacing w:val="19"/>
          <w:sz w:val="22"/>
        </w:rPr>
        <w:t>主要</w:t>
      </w:r>
      <w:r w:rsidRPr="009E7B5B">
        <w:rPr>
          <w:rFonts w:hint="eastAsia"/>
          <w:spacing w:val="17"/>
          <w:sz w:val="22"/>
        </w:rPr>
        <w:t>寸法参照表</w:t>
      </w:r>
      <w:r w:rsidRPr="009E7B5B">
        <w:rPr>
          <w:rFonts w:hint="eastAsia"/>
          <w:sz w:val="22"/>
        </w:rPr>
        <w:t xml:space="preserve">13　</w:t>
      </w:r>
      <w:r w:rsidRPr="009E7B5B">
        <w:rPr>
          <w:rFonts w:hint="eastAsia"/>
          <w:spacing w:val="77"/>
          <w:sz w:val="22"/>
        </w:rPr>
        <w:t>傾</w:t>
      </w:r>
      <w:r w:rsidRPr="009E7B5B">
        <w:rPr>
          <w:rFonts w:hint="eastAsia"/>
          <w:spacing w:val="19"/>
          <w:sz w:val="22"/>
        </w:rPr>
        <w:t>斜</w:t>
      </w:r>
      <w:r w:rsidRPr="009E7B5B">
        <w:rPr>
          <w:rFonts w:hint="eastAsia"/>
          <w:spacing w:val="18"/>
          <w:sz w:val="22"/>
        </w:rPr>
        <w:t>路の踊</w:t>
      </w:r>
      <w:r w:rsidRPr="009E7B5B">
        <w:rPr>
          <w:rFonts w:hint="eastAsia"/>
          <w:spacing w:val="19"/>
          <w:sz w:val="22"/>
        </w:rPr>
        <w:t>り</w:t>
      </w:r>
      <w:r w:rsidRPr="009E7B5B">
        <w:rPr>
          <w:rFonts w:hint="eastAsia"/>
          <w:spacing w:val="9"/>
          <w:sz w:val="22"/>
        </w:rPr>
        <w:t>場</w:t>
      </w:r>
    </w:p>
    <w:tbl>
      <w:tblPr>
        <w:tblStyle w:val="62"/>
        <w:tblW w:w="0" w:type="auto"/>
        <w:tblInd w:w="562" w:type="dxa"/>
        <w:tblLook w:val="04A0" w:firstRow="1" w:lastRow="0" w:firstColumn="1" w:lastColumn="0" w:noHBand="0" w:noVBand="1"/>
      </w:tblPr>
      <w:tblGrid>
        <w:gridCol w:w="4253"/>
        <w:gridCol w:w="4813"/>
      </w:tblGrid>
      <w:tr w:rsidR="009E7B5B" w:rsidRPr="009E7B5B" w14:paraId="7C013C36" w14:textId="77777777" w:rsidTr="001D6E31">
        <w:tc>
          <w:tcPr>
            <w:tcW w:w="4253" w:type="dxa"/>
            <w:shd w:val="clear" w:color="auto" w:fill="D9E2F3" w:themeFill="accent5" w:themeFillTint="33"/>
            <w:vAlign w:val="center"/>
          </w:tcPr>
          <w:p w14:paraId="5EB4BD61" w14:textId="77777777" w:rsidR="009E7B5B" w:rsidRPr="009E7B5B" w:rsidRDefault="009E7B5B" w:rsidP="009E7B5B">
            <w:pPr>
              <w:spacing w:before="52" w:after="39"/>
              <w:ind w:left="0" w:firstLineChars="0" w:firstLine="0"/>
              <w:jc w:val="center"/>
            </w:pPr>
            <w:r w:rsidRPr="009E7B5B">
              <w:rPr>
                <w:rFonts w:hint="eastAsia"/>
                <w:spacing w:val="12"/>
                <w:szCs w:val="20"/>
              </w:rPr>
              <w:t>アクセシブル</w:t>
            </w:r>
            <w:r w:rsidRPr="009E7B5B">
              <w:rPr>
                <w:rFonts w:hint="eastAsia"/>
                <w:spacing w:val="14"/>
                <w:szCs w:val="20"/>
              </w:rPr>
              <w:t>ルート</w:t>
            </w:r>
            <w:r w:rsidRPr="009E7B5B">
              <w:rPr>
                <w:rFonts w:hint="eastAsia"/>
                <w:spacing w:val="9"/>
                <w:szCs w:val="20"/>
              </w:rPr>
              <w:t>となる</w:t>
            </w:r>
            <w:r w:rsidRPr="009E7B5B">
              <w:rPr>
                <w:rFonts w:hint="eastAsia"/>
                <w:spacing w:val="18"/>
                <w:w w:val="95"/>
                <w:szCs w:val="20"/>
              </w:rPr>
              <w:t>道路の歩</w:t>
            </w:r>
            <w:r w:rsidRPr="009E7B5B">
              <w:rPr>
                <w:rFonts w:hint="eastAsia"/>
                <w:spacing w:val="8"/>
                <w:w w:val="95"/>
                <w:szCs w:val="20"/>
              </w:rPr>
              <w:t>道</w:t>
            </w:r>
          </w:p>
        </w:tc>
        <w:tc>
          <w:tcPr>
            <w:tcW w:w="4813" w:type="dxa"/>
            <w:shd w:val="clear" w:color="auto" w:fill="D9E2F3" w:themeFill="accent5" w:themeFillTint="33"/>
            <w:vAlign w:val="center"/>
          </w:tcPr>
          <w:p w14:paraId="56D22241" w14:textId="77777777" w:rsidR="009E7B5B" w:rsidRPr="009E7B5B" w:rsidRDefault="009E7B5B" w:rsidP="009E7B5B">
            <w:pPr>
              <w:autoSpaceDE w:val="0"/>
              <w:autoSpaceDN w:val="0"/>
              <w:adjustRightInd/>
              <w:snapToGrid/>
              <w:spacing w:before="5" w:line="240" w:lineRule="exact"/>
              <w:ind w:left="0" w:right="265" w:firstLineChars="0" w:firstLine="0"/>
              <w:jc w:val="center"/>
              <w:rPr>
                <w:rFonts w:hAnsi="HGPｺﾞｼｯｸM" w:cs="HGPｺﾞｼｯｸM"/>
                <w:szCs w:val="20"/>
              </w:rPr>
            </w:pPr>
            <w:r w:rsidRPr="009E7B5B">
              <w:rPr>
                <w:rFonts w:hAnsi="HGPｺﾞｼｯｸM" w:cs="HGPｺﾞｼｯｸM" w:hint="eastAsia"/>
                <w:spacing w:val="12"/>
                <w:szCs w:val="20"/>
              </w:rPr>
              <w:t>アクセシブル</w:t>
            </w:r>
            <w:r w:rsidRPr="009E7B5B">
              <w:rPr>
                <w:rFonts w:hAnsi="HGPｺﾞｼｯｸM" w:cs="HGPｺﾞｼｯｸM" w:hint="eastAsia"/>
                <w:spacing w:val="14"/>
                <w:szCs w:val="20"/>
              </w:rPr>
              <w:t>ルート</w:t>
            </w:r>
            <w:r w:rsidRPr="009E7B5B">
              <w:rPr>
                <w:rFonts w:hAnsi="HGPｺﾞｼｯｸM" w:cs="HGPｺﾞｼｯｸM" w:hint="eastAsia"/>
                <w:spacing w:val="9"/>
                <w:szCs w:val="20"/>
              </w:rPr>
              <w:t>となる</w:t>
            </w:r>
            <w:r w:rsidRPr="009E7B5B">
              <w:rPr>
                <w:rFonts w:hAnsi="HGPｺﾞｼｯｸM" w:cs="HGPｺﾞｼｯｸM" w:hint="eastAsia"/>
                <w:spacing w:val="15"/>
                <w:szCs w:val="20"/>
              </w:rPr>
              <w:t>公共交通機関の施設</w:t>
            </w:r>
          </w:p>
          <w:p w14:paraId="567906A8" w14:textId="77777777" w:rsidR="009E7B5B" w:rsidRPr="009E7B5B" w:rsidRDefault="009E7B5B" w:rsidP="009E7B5B">
            <w:pPr>
              <w:spacing w:before="52" w:after="39"/>
              <w:ind w:left="0" w:firstLineChars="0" w:firstLine="0"/>
              <w:jc w:val="center"/>
            </w:pPr>
            <w:r w:rsidRPr="009E7B5B">
              <w:rPr>
                <w:rFonts w:hint="eastAsia"/>
                <w:spacing w:val="15"/>
                <w:szCs w:val="20"/>
              </w:rPr>
              <w:t>（駅・港湾施</w:t>
            </w:r>
            <w:r w:rsidRPr="009E7B5B">
              <w:rPr>
                <w:rFonts w:hint="eastAsia"/>
                <w:szCs w:val="20"/>
              </w:rPr>
              <w:t>設</w:t>
            </w:r>
            <w:r w:rsidRPr="009E7B5B">
              <w:rPr>
                <w:rFonts w:hint="eastAsia"/>
                <w:spacing w:val="15"/>
                <w:szCs w:val="20"/>
              </w:rPr>
              <w:t>等の構内）</w:t>
            </w:r>
          </w:p>
        </w:tc>
      </w:tr>
      <w:tr w:rsidR="009E7B5B" w:rsidRPr="009E7B5B" w14:paraId="7D464211" w14:textId="77777777" w:rsidTr="001D6E31">
        <w:tc>
          <w:tcPr>
            <w:tcW w:w="4253" w:type="dxa"/>
          </w:tcPr>
          <w:p w14:paraId="566FD402"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rPr>
            </w:pPr>
            <w:r w:rsidRPr="009E7B5B">
              <w:rPr>
                <w:rFonts w:hAnsi="HGPｺﾞｼｯｸM" w:cs="HGPｺﾞｼｯｸM" w:hint="eastAsia"/>
                <w:szCs w:val="20"/>
              </w:rPr>
              <w:t>（立体横断施設を設ける場合）</w:t>
            </w:r>
          </w:p>
          <w:p w14:paraId="1B253C40"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rPr>
            </w:pPr>
            <w:r w:rsidRPr="009E7B5B">
              <w:rPr>
                <w:rFonts w:hAnsi="HGPｺﾞｼｯｸM" w:cs="HGPｺﾞｼｯｸM" w:hint="eastAsia"/>
                <w:szCs w:val="20"/>
              </w:rPr>
              <w:t>[高低差]</w:t>
            </w:r>
          </w:p>
          <w:p w14:paraId="7E852FD3"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rPr>
            </w:pPr>
            <w:r w:rsidRPr="009E7B5B">
              <w:rPr>
                <w:rFonts w:hAnsi="HGPｺﾞｼｯｸM" w:cs="HGPｺﾞｼｯｸM" w:hint="eastAsia"/>
                <w:szCs w:val="20"/>
              </w:rPr>
              <w:t>500mm 以内ごとに設置（推奨：PC）750mm以内ごとに設置</w:t>
            </w:r>
          </w:p>
          <w:p w14:paraId="5688A3EB"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lang w:eastAsia="zh-TW"/>
              </w:rPr>
            </w:pPr>
            <w:r w:rsidRPr="009E7B5B">
              <w:rPr>
                <w:rFonts w:hAnsi="HGPｺﾞｼｯｸM" w:cs="HGPｺﾞｼｯｸM" w:hint="eastAsia"/>
                <w:szCs w:val="20"/>
                <w:lang w:eastAsia="zh-TW"/>
              </w:rPr>
              <w:t>（標準：国基準）</w:t>
            </w:r>
          </w:p>
          <w:p w14:paraId="5305485C"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lang w:eastAsia="zh-TW"/>
              </w:rPr>
            </w:pPr>
          </w:p>
          <w:p w14:paraId="0CB5D109"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lang w:eastAsia="zh-TW"/>
              </w:rPr>
            </w:pPr>
            <w:r w:rsidRPr="009E7B5B">
              <w:rPr>
                <w:rFonts w:hAnsi="HGPｺﾞｼｯｸM" w:cs="HGPｺﾞｼｯｸM" w:hint="eastAsia"/>
                <w:szCs w:val="20"/>
                <w:lang w:eastAsia="zh-TW"/>
              </w:rPr>
              <w:t>[水平距離]</w:t>
            </w:r>
          </w:p>
          <w:p w14:paraId="3620F10E"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rPr>
            </w:pPr>
            <w:r w:rsidRPr="009E7B5B">
              <w:rPr>
                <w:rFonts w:hAnsi="HGPｺﾞｼｯｸM" w:cs="HGPｺﾞｼｯｸM" w:hint="eastAsia"/>
                <w:szCs w:val="20"/>
              </w:rPr>
              <w:t>上記高低差の規定にかかわらず、勾配　1/20未満の場合は、20mを超えずに1箇所設ける</w:t>
            </w:r>
          </w:p>
          <w:p w14:paraId="28CC7510"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lang w:eastAsia="zh-TW"/>
              </w:rPr>
            </w:pPr>
            <w:r w:rsidRPr="009E7B5B">
              <w:rPr>
                <w:rFonts w:hAnsi="HGPｺﾞｼｯｸM" w:cs="HGPｺﾞｼｯｸM" w:hint="eastAsia"/>
                <w:szCs w:val="20"/>
                <w:lang w:eastAsia="zh-TW"/>
              </w:rPr>
              <w:t>（推奨：ＩＰＣ）</w:t>
            </w:r>
          </w:p>
          <w:p w14:paraId="46B3AB86"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lang w:eastAsia="zh-TW"/>
              </w:rPr>
            </w:pPr>
          </w:p>
          <w:p w14:paraId="75C7FCCF"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lang w:eastAsia="zh-TW"/>
              </w:rPr>
            </w:pPr>
            <w:r w:rsidRPr="009E7B5B">
              <w:rPr>
                <w:rFonts w:hAnsi="HGPｺﾞｼｯｸM" w:cs="HGPｺﾞｼｯｸM" w:hint="eastAsia"/>
                <w:szCs w:val="20"/>
                <w:lang w:eastAsia="zh-TW"/>
              </w:rPr>
              <w:t>[幅員]</w:t>
            </w:r>
          </w:p>
          <w:p w14:paraId="143A75D5"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rPr>
            </w:pPr>
            <w:r w:rsidRPr="009E7B5B">
              <w:rPr>
                <w:rFonts w:hAnsi="HGPｺﾞｼｯｸM" w:cs="HGPｺﾞｼｯｸM" w:hint="eastAsia"/>
                <w:szCs w:val="20"/>
              </w:rPr>
              <w:t>傾斜路幅員と同じ</w:t>
            </w:r>
          </w:p>
          <w:p w14:paraId="21C71DC2"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rPr>
            </w:pPr>
            <w:r w:rsidRPr="009E7B5B">
              <w:rPr>
                <w:rFonts w:hAnsi="HGPｺﾞｼｯｸM" w:cs="HGPｺﾞｼｯｸM" w:hint="eastAsia"/>
                <w:szCs w:val="20"/>
              </w:rPr>
              <w:t>（推奨：IPC）</w:t>
            </w:r>
          </w:p>
          <w:p w14:paraId="6ECD69D9"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rPr>
            </w:pPr>
          </w:p>
          <w:p w14:paraId="5962A9E2"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rPr>
            </w:pPr>
            <w:r w:rsidRPr="009E7B5B">
              <w:rPr>
                <w:rFonts w:hAnsi="HGPｺﾞｼｯｸM" w:cs="HGPｺﾞｼｯｸM" w:hint="eastAsia"/>
                <w:szCs w:val="20"/>
              </w:rPr>
              <w:t>[長さ]</w:t>
            </w:r>
          </w:p>
          <w:p w14:paraId="391C2D47"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 w:val="22"/>
                <w:szCs w:val="22"/>
              </w:rPr>
            </w:pPr>
            <w:r w:rsidRPr="009E7B5B">
              <w:rPr>
                <w:rFonts w:hAnsi="HGPｺﾞｼｯｸM" w:cs="HGPｺﾞｼｯｸM" w:hint="eastAsia"/>
                <w:szCs w:val="20"/>
              </w:rPr>
              <w:t>1,500mm 以上の踊り場（標準：国基準、ＩＰＣ）</w:t>
            </w:r>
          </w:p>
        </w:tc>
        <w:tc>
          <w:tcPr>
            <w:tcW w:w="4813" w:type="dxa"/>
          </w:tcPr>
          <w:p w14:paraId="0901BF09" w14:textId="77777777" w:rsidR="009E7B5B" w:rsidRPr="009E7B5B" w:rsidRDefault="009E7B5B" w:rsidP="009E7B5B">
            <w:pPr>
              <w:autoSpaceDE w:val="0"/>
              <w:autoSpaceDN w:val="0"/>
              <w:adjustRightInd/>
              <w:snapToGrid/>
              <w:spacing w:line="240" w:lineRule="exact"/>
              <w:ind w:left="0" w:firstLineChars="0" w:firstLine="0"/>
              <w:jc w:val="center"/>
              <w:rPr>
                <w:rFonts w:hAnsi="HGPｺﾞｼｯｸM" w:cs="HGPｺﾞｼｯｸM"/>
                <w:szCs w:val="20"/>
              </w:rPr>
            </w:pPr>
            <w:r w:rsidRPr="009E7B5B">
              <w:rPr>
                <w:rFonts w:hAnsi="HGPｺﾞｼｯｸM" w:cs="HGPｺﾞｼｯｸM" w:hint="eastAsia"/>
                <w:szCs w:val="20"/>
              </w:rPr>
              <w:t>[高低差]</w:t>
            </w:r>
          </w:p>
          <w:p w14:paraId="230A5F43" w14:textId="77777777" w:rsidR="009E7B5B" w:rsidRPr="009E7B5B" w:rsidRDefault="009E7B5B" w:rsidP="009E7B5B">
            <w:pPr>
              <w:autoSpaceDE w:val="0"/>
              <w:autoSpaceDN w:val="0"/>
              <w:adjustRightInd/>
              <w:snapToGrid/>
              <w:spacing w:before="7" w:line="240" w:lineRule="exact"/>
              <w:ind w:left="0" w:right="320" w:firstLineChars="0" w:firstLine="0"/>
              <w:jc w:val="center"/>
              <w:rPr>
                <w:rFonts w:hAnsi="HGPｺﾞｼｯｸM" w:cs="HGPｺﾞｼｯｸM"/>
                <w:szCs w:val="20"/>
              </w:rPr>
            </w:pPr>
            <w:r w:rsidRPr="009E7B5B">
              <w:rPr>
                <w:rFonts w:hAnsi="HGPｺﾞｼｯｸM" w:cs="HGPｺﾞｼｯｸM" w:hint="eastAsia"/>
                <w:szCs w:val="20"/>
              </w:rPr>
              <w:t>500mm 以内ごとに設置（推奨：ＩＰＣ）</w:t>
            </w:r>
          </w:p>
          <w:p w14:paraId="5FF56082" w14:textId="77777777" w:rsidR="009E7B5B" w:rsidRPr="009E7B5B" w:rsidRDefault="009E7B5B" w:rsidP="009E7B5B">
            <w:pPr>
              <w:autoSpaceDE w:val="0"/>
              <w:autoSpaceDN w:val="0"/>
              <w:adjustRightInd/>
              <w:snapToGrid/>
              <w:spacing w:before="7" w:line="240" w:lineRule="exact"/>
              <w:ind w:left="0" w:right="320" w:firstLineChars="0" w:firstLine="0"/>
              <w:jc w:val="center"/>
              <w:rPr>
                <w:rFonts w:hAnsi="HGPｺﾞｼｯｸM" w:cs="HGPｺﾞｼｯｸM"/>
                <w:szCs w:val="20"/>
              </w:rPr>
            </w:pPr>
            <w:r w:rsidRPr="009E7B5B">
              <w:rPr>
                <w:rFonts w:hAnsi="HGPｺﾞｼｯｸM" w:cs="HGPｺﾞｼｯｸM" w:hint="eastAsia"/>
                <w:szCs w:val="20"/>
              </w:rPr>
              <w:t>750mm以内ごとに設置（標準：国基準）</w:t>
            </w:r>
          </w:p>
          <w:p w14:paraId="63844CE4" w14:textId="77777777" w:rsidR="009E7B5B" w:rsidRPr="009E7B5B" w:rsidRDefault="009E7B5B" w:rsidP="009E7B5B">
            <w:pPr>
              <w:autoSpaceDE w:val="0"/>
              <w:autoSpaceDN w:val="0"/>
              <w:adjustRightInd/>
              <w:snapToGrid/>
              <w:spacing w:before="1" w:line="240" w:lineRule="exact"/>
              <w:ind w:left="0" w:right="138" w:firstLineChars="0" w:firstLine="0"/>
              <w:jc w:val="center"/>
              <w:rPr>
                <w:rFonts w:hAnsi="HGPｺﾞｼｯｸM" w:cs="HGPｺﾞｼｯｸM"/>
                <w:szCs w:val="20"/>
              </w:rPr>
            </w:pPr>
            <w:r w:rsidRPr="009E7B5B">
              <w:rPr>
                <w:rFonts w:hAnsi="HGPｺﾞｼｯｸM" w:cs="HGPｺﾞｼｯｸM" w:hint="eastAsia"/>
                <w:szCs w:val="20"/>
              </w:rPr>
              <w:t>＊屋外の場合 600mm 以内ごとに設置（標準：国基準）*1</w:t>
            </w:r>
          </w:p>
          <w:p w14:paraId="6586B5B8" w14:textId="77777777" w:rsidR="009E7B5B" w:rsidRPr="009E7B5B" w:rsidRDefault="009E7B5B" w:rsidP="009E7B5B">
            <w:pPr>
              <w:autoSpaceDE w:val="0"/>
              <w:autoSpaceDN w:val="0"/>
              <w:adjustRightInd/>
              <w:snapToGrid/>
              <w:spacing w:before="12" w:line="240" w:lineRule="exact"/>
              <w:ind w:left="0" w:firstLineChars="0" w:firstLine="0"/>
              <w:jc w:val="center"/>
              <w:rPr>
                <w:rFonts w:hAnsi="HGPｺﾞｼｯｸM" w:cs="HGPｺﾞｼｯｸM"/>
                <w:szCs w:val="20"/>
              </w:rPr>
            </w:pPr>
          </w:p>
          <w:p w14:paraId="7BF64D73" w14:textId="77777777" w:rsidR="009E7B5B" w:rsidRPr="009E7B5B" w:rsidRDefault="009E7B5B" w:rsidP="009E7B5B">
            <w:pPr>
              <w:autoSpaceDE w:val="0"/>
              <w:autoSpaceDN w:val="0"/>
              <w:adjustRightInd/>
              <w:snapToGrid/>
              <w:spacing w:line="240" w:lineRule="exact"/>
              <w:ind w:left="0" w:right="239" w:firstLineChars="0" w:firstLine="0"/>
              <w:jc w:val="center"/>
              <w:rPr>
                <w:rFonts w:hAnsi="HGPｺﾞｼｯｸM" w:cs="HGPｺﾞｼｯｸM"/>
                <w:szCs w:val="20"/>
              </w:rPr>
            </w:pPr>
            <w:r w:rsidRPr="009E7B5B">
              <w:rPr>
                <w:rFonts w:hAnsi="HGPｺﾞｼｯｸM" w:cs="HGPｺﾞｼｯｸM" w:hint="eastAsia"/>
                <w:szCs w:val="20"/>
              </w:rPr>
              <w:t>[水平距離]</w:t>
            </w:r>
          </w:p>
          <w:p w14:paraId="33062D6A" w14:textId="77777777" w:rsidR="009E7B5B" w:rsidRPr="009E7B5B" w:rsidRDefault="009E7B5B" w:rsidP="009E7B5B">
            <w:pPr>
              <w:autoSpaceDE w:val="0"/>
              <w:autoSpaceDN w:val="0"/>
              <w:adjustRightInd/>
              <w:snapToGrid/>
              <w:spacing w:line="240" w:lineRule="exact"/>
              <w:ind w:left="0" w:right="239" w:firstLineChars="0" w:firstLine="0"/>
              <w:jc w:val="center"/>
              <w:rPr>
                <w:rFonts w:hAnsi="HGPｺﾞｼｯｸM" w:cs="HGPｺﾞｼｯｸM"/>
                <w:szCs w:val="20"/>
              </w:rPr>
            </w:pPr>
            <w:r w:rsidRPr="009E7B5B">
              <w:rPr>
                <w:rFonts w:hAnsi="HGPｺﾞｼｯｸM" w:cs="HGPｺﾞｼｯｸM" w:hint="eastAsia"/>
                <w:szCs w:val="20"/>
              </w:rPr>
              <w:t>上記高低差の規定にかかわらず、勾配 1/20未満の場合は、20mを超えずに1箇所設ける（推奨：ＩＰＣ）</w:t>
            </w:r>
          </w:p>
          <w:p w14:paraId="0F090012" w14:textId="77777777" w:rsidR="009E7B5B" w:rsidRPr="009E7B5B" w:rsidRDefault="009E7B5B" w:rsidP="009E7B5B">
            <w:pPr>
              <w:autoSpaceDE w:val="0"/>
              <w:autoSpaceDN w:val="0"/>
              <w:adjustRightInd/>
              <w:snapToGrid/>
              <w:spacing w:before="8" w:line="240" w:lineRule="exact"/>
              <w:ind w:left="0" w:firstLineChars="0" w:firstLine="0"/>
              <w:jc w:val="center"/>
              <w:rPr>
                <w:rFonts w:hAnsi="HGPｺﾞｼｯｸM" w:cs="HGPｺﾞｼｯｸM"/>
                <w:szCs w:val="20"/>
              </w:rPr>
            </w:pPr>
          </w:p>
          <w:p w14:paraId="67546DBB" w14:textId="77777777" w:rsidR="009E7B5B" w:rsidRPr="009E7B5B" w:rsidRDefault="009E7B5B" w:rsidP="009E7B5B">
            <w:pPr>
              <w:autoSpaceDE w:val="0"/>
              <w:autoSpaceDN w:val="0"/>
              <w:adjustRightInd/>
              <w:snapToGrid/>
              <w:spacing w:before="1" w:line="240" w:lineRule="exact"/>
              <w:ind w:left="0" w:firstLineChars="0" w:firstLine="0"/>
              <w:jc w:val="center"/>
              <w:rPr>
                <w:rFonts w:hAnsi="HGPｺﾞｼｯｸM" w:cs="HGPｺﾞｼｯｸM"/>
                <w:szCs w:val="20"/>
              </w:rPr>
            </w:pPr>
            <w:r w:rsidRPr="009E7B5B">
              <w:rPr>
                <w:rFonts w:hAnsi="HGPｺﾞｼｯｸM" w:cs="HGPｺﾞｼｯｸM" w:hint="eastAsia"/>
                <w:szCs w:val="20"/>
              </w:rPr>
              <w:t>[幅員]</w:t>
            </w:r>
          </w:p>
          <w:p w14:paraId="2D028BCE" w14:textId="77777777" w:rsidR="009E7B5B" w:rsidRPr="009E7B5B" w:rsidRDefault="009E7B5B" w:rsidP="009E7B5B">
            <w:pPr>
              <w:autoSpaceDE w:val="0"/>
              <w:autoSpaceDN w:val="0"/>
              <w:adjustRightInd/>
              <w:snapToGrid/>
              <w:spacing w:line="240" w:lineRule="exact"/>
              <w:ind w:left="0" w:right="284" w:firstLineChars="0" w:firstLine="0"/>
              <w:jc w:val="center"/>
              <w:rPr>
                <w:rFonts w:hAnsi="HGPｺﾞｼｯｸM" w:cs="HGPｺﾞｼｯｸM"/>
                <w:szCs w:val="20"/>
              </w:rPr>
            </w:pPr>
            <w:r w:rsidRPr="009E7B5B">
              <w:rPr>
                <w:rFonts w:hAnsi="HGPｺﾞｼｯｸM" w:cs="HGPｺﾞｼｯｸM" w:hint="eastAsia"/>
                <w:szCs w:val="20"/>
              </w:rPr>
              <w:t>傾斜路幅員と同じ（推奨： ＩＰＣ）</w:t>
            </w:r>
          </w:p>
          <w:p w14:paraId="55BA34C0" w14:textId="77777777" w:rsidR="009E7B5B" w:rsidRPr="009E7B5B" w:rsidRDefault="009E7B5B" w:rsidP="009E7B5B">
            <w:pPr>
              <w:autoSpaceDE w:val="0"/>
              <w:autoSpaceDN w:val="0"/>
              <w:adjustRightInd/>
              <w:snapToGrid/>
              <w:spacing w:line="240" w:lineRule="exact"/>
              <w:ind w:left="0" w:right="284" w:firstLineChars="0" w:firstLine="0"/>
              <w:jc w:val="center"/>
              <w:rPr>
                <w:rFonts w:hAnsi="HGPｺﾞｼｯｸM" w:cs="HGPｺﾞｼｯｸM"/>
                <w:szCs w:val="20"/>
              </w:rPr>
            </w:pPr>
          </w:p>
          <w:p w14:paraId="63869E90" w14:textId="77777777" w:rsidR="009E7B5B" w:rsidRPr="009E7B5B" w:rsidRDefault="009E7B5B" w:rsidP="009E7B5B">
            <w:pPr>
              <w:autoSpaceDE w:val="0"/>
              <w:autoSpaceDN w:val="0"/>
              <w:adjustRightInd/>
              <w:snapToGrid/>
              <w:spacing w:line="240" w:lineRule="exact"/>
              <w:ind w:left="0" w:right="284" w:firstLineChars="0" w:firstLine="0"/>
              <w:jc w:val="center"/>
              <w:rPr>
                <w:rFonts w:hAnsi="HGPｺﾞｼｯｸM" w:cs="HGPｺﾞｼｯｸM"/>
                <w:szCs w:val="20"/>
              </w:rPr>
            </w:pPr>
            <w:r w:rsidRPr="009E7B5B">
              <w:rPr>
                <w:rFonts w:hAnsi="HGPｺﾞｼｯｸM" w:cs="HGPｺﾞｼｯｸM" w:hint="eastAsia"/>
                <w:szCs w:val="20"/>
              </w:rPr>
              <w:t>[長さ]</w:t>
            </w:r>
          </w:p>
          <w:p w14:paraId="3E7DDAF8" w14:textId="77777777" w:rsidR="009E7B5B" w:rsidRPr="009E7B5B" w:rsidRDefault="009E7B5B" w:rsidP="009E7B5B">
            <w:pPr>
              <w:autoSpaceDE w:val="0"/>
              <w:autoSpaceDN w:val="0"/>
              <w:adjustRightInd/>
              <w:snapToGrid/>
              <w:spacing w:line="240" w:lineRule="exact"/>
              <w:ind w:left="0" w:right="284" w:firstLineChars="0" w:firstLine="0"/>
              <w:jc w:val="center"/>
              <w:rPr>
                <w:rFonts w:hAnsi="HGPｺﾞｼｯｸM" w:cs="HGPｺﾞｼｯｸM"/>
                <w:sz w:val="22"/>
                <w:szCs w:val="20"/>
              </w:rPr>
            </w:pPr>
            <w:r w:rsidRPr="009E7B5B">
              <w:rPr>
                <w:rFonts w:hAnsi="HGPｺﾞｼｯｸM" w:cs="HGPｺﾞｼｯｸM" w:hint="eastAsia"/>
                <w:szCs w:val="20"/>
              </w:rPr>
              <w:t>1,500mm以上の踊り場（標準：国基準、ＩＰＣ）</w:t>
            </w:r>
          </w:p>
        </w:tc>
      </w:tr>
    </w:tbl>
    <w:p w14:paraId="0B618E8C" w14:textId="77777777" w:rsidR="009E7B5B" w:rsidRPr="009E7B5B" w:rsidRDefault="009E7B5B" w:rsidP="009E7B5B">
      <w:pPr>
        <w:spacing w:before="52" w:after="39"/>
        <w:ind w:left="426"/>
        <w:jc w:val="left"/>
      </w:pPr>
      <w:r w:rsidRPr="009E7B5B">
        <w:rPr>
          <w:rFonts w:hint="eastAsia"/>
        </w:rPr>
        <w:t>*1［高低差］ 屋外の場合 750㎜以内ごとに設置（国基準）</w:t>
      </w:r>
    </w:p>
    <w:p w14:paraId="38A65AD0" w14:textId="77777777" w:rsidR="009E7B5B" w:rsidRPr="009E7B5B" w:rsidRDefault="009E7B5B" w:rsidP="009E7B5B">
      <w:pPr>
        <w:rPr>
          <w:color w:val="000000" w:themeColor="text1"/>
        </w:rPr>
      </w:pPr>
      <w:r w:rsidRPr="009E7B5B">
        <w:rPr>
          <w:rFonts w:hint="eastAsia"/>
          <w:color w:val="000000" w:themeColor="text1"/>
        </w:rPr>
        <w:t>出典：T</w:t>
      </w:r>
      <w:r w:rsidRPr="009E7B5B">
        <w:rPr>
          <w:color w:val="000000" w:themeColor="text1"/>
        </w:rPr>
        <w:t>okyo2020</w:t>
      </w:r>
      <w:r w:rsidRPr="009E7B5B">
        <w:rPr>
          <w:rFonts w:hint="eastAsia"/>
          <w:color w:val="000000" w:themeColor="text1"/>
        </w:rPr>
        <w:t>アクセシビリティ・ガイドライン、2017年3月24日、公益財団法人 東京オリンピック・パラリンピック競技大会組織委員会</w:t>
      </w:r>
    </w:p>
    <w:p w14:paraId="60F6C21D" w14:textId="4FB2876C" w:rsidR="009E7B5B" w:rsidRDefault="009E7B5B" w:rsidP="009E7B5B">
      <w:pPr>
        <w:ind w:left="0" w:firstLineChars="0" w:firstLine="0"/>
        <w:rPr>
          <w:color w:val="4472C4" w:themeColor="accent5"/>
        </w:rPr>
      </w:pPr>
    </w:p>
    <w:p w14:paraId="0F021234" w14:textId="5D8111CE" w:rsidR="003A610C" w:rsidRDefault="003A610C" w:rsidP="009E7B5B">
      <w:pPr>
        <w:ind w:left="0" w:firstLineChars="0" w:firstLine="0"/>
        <w:rPr>
          <w:color w:val="4472C4" w:themeColor="accent5"/>
        </w:rPr>
      </w:pPr>
    </w:p>
    <w:p w14:paraId="3B94FF87" w14:textId="5E1BA2E7" w:rsidR="003A610C" w:rsidRDefault="003A610C" w:rsidP="009E7B5B">
      <w:pPr>
        <w:ind w:left="0" w:firstLineChars="0" w:firstLine="0"/>
        <w:rPr>
          <w:color w:val="4472C4" w:themeColor="accent5"/>
        </w:rPr>
      </w:pPr>
    </w:p>
    <w:p w14:paraId="65454EFC" w14:textId="2EF3F5EF" w:rsidR="003A610C" w:rsidRDefault="003A610C" w:rsidP="009E7B5B">
      <w:pPr>
        <w:ind w:left="0" w:firstLineChars="0" w:firstLine="0"/>
        <w:rPr>
          <w:color w:val="4472C4" w:themeColor="accent5"/>
        </w:rPr>
      </w:pPr>
    </w:p>
    <w:p w14:paraId="602EAA3D" w14:textId="7945CCE2" w:rsidR="003A610C" w:rsidRDefault="003A610C" w:rsidP="009E7B5B">
      <w:pPr>
        <w:ind w:left="0" w:firstLineChars="0" w:firstLine="0"/>
        <w:rPr>
          <w:color w:val="4472C4" w:themeColor="accent5"/>
        </w:rPr>
      </w:pPr>
    </w:p>
    <w:p w14:paraId="05D1FB6F" w14:textId="63A77237" w:rsidR="003A610C" w:rsidRDefault="003A610C" w:rsidP="009E7B5B">
      <w:pPr>
        <w:ind w:left="0" w:firstLineChars="0" w:firstLine="0"/>
        <w:rPr>
          <w:color w:val="4472C4" w:themeColor="accent5"/>
        </w:rPr>
      </w:pPr>
    </w:p>
    <w:p w14:paraId="29D59E38" w14:textId="032395F3" w:rsidR="003A610C" w:rsidRDefault="003A610C" w:rsidP="009E7B5B">
      <w:pPr>
        <w:ind w:left="0" w:firstLineChars="0" w:firstLine="0"/>
        <w:rPr>
          <w:color w:val="4472C4" w:themeColor="accent5"/>
        </w:rPr>
      </w:pPr>
    </w:p>
    <w:p w14:paraId="073C4952" w14:textId="2ED5918E" w:rsidR="003A610C" w:rsidRDefault="003A610C" w:rsidP="009E7B5B">
      <w:pPr>
        <w:ind w:left="0" w:firstLineChars="0" w:firstLine="0"/>
        <w:rPr>
          <w:color w:val="4472C4" w:themeColor="accent5"/>
        </w:rPr>
      </w:pPr>
    </w:p>
    <w:p w14:paraId="523DB8FC" w14:textId="24EE8649" w:rsidR="003A610C" w:rsidRDefault="003A610C" w:rsidP="009E7B5B">
      <w:pPr>
        <w:ind w:left="0" w:firstLineChars="0" w:firstLine="0"/>
        <w:rPr>
          <w:color w:val="4472C4" w:themeColor="accent5"/>
        </w:rPr>
      </w:pPr>
    </w:p>
    <w:p w14:paraId="6DA25B82" w14:textId="089D84E3" w:rsidR="003A610C" w:rsidRDefault="003A610C" w:rsidP="009E7B5B">
      <w:pPr>
        <w:ind w:left="0" w:firstLineChars="0" w:firstLine="0"/>
        <w:rPr>
          <w:color w:val="4472C4" w:themeColor="accent5"/>
        </w:rPr>
      </w:pPr>
    </w:p>
    <w:p w14:paraId="1DFFB948" w14:textId="7673B733" w:rsidR="003A610C" w:rsidRDefault="003A610C" w:rsidP="009E7B5B">
      <w:pPr>
        <w:ind w:left="0" w:firstLineChars="0" w:firstLine="0"/>
        <w:rPr>
          <w:color w:val="4472C4" w:themeColor="accent5"/>
        </w:rPr>
      </w:pPr>
    </w:p>
    <w:p w14:paraId="50481AA2" w14:textId="7932A379" w:rsidR="003A610C" w:rsidRDefault="003A610C" w:rsidP="009E7B5B">
      <w:pPr>
        <w:ind w:left="0" w:firstLineChars="0" w:firstLine="0"/>
        <w:rPr>
          <w:color w:val="4472C4" w:themeColor="accent5"/>
        </w:rPr>
      </w:pPr>
    </w:p>
    <w:p w14:paraId="26B64501" w14:textId="39820E81" w:rsidR="003A610C" w:rsidRDefault="003A610C" w:rsidP="009E7B5B">
      <w:pPr>
        <w:ind w:left="0" w:firstLineChars="0" w:firstLine="0"/>
        <w:rPr>
          <w:color w:val="4472C4" w:themeColor="accent5"/>
        </w:rPr>
      </w:pPr>
    </w:p>
    <w:p w14:paraId="4D734E38" w14:textId="5B8C8EA3" w:rsidR="003A610C" w:rsidRDefault="003A610C" w:rsidP="009E7B5B">
      <w:pPr>
        <w:ind w:left="0" w:firstLineChars="0" w:firstLine="0"/>
        <w:rPr>
          <w:color w:val="4472C4" w:themeColor="accent5"/>
        </w:rPr>
      </w:pPr>
    </w:p>
    <w:p w14:paraId="3A48EA51" w14:textId="1A51FCDF" w:rsidR="003A610C" w:rsidRDefault="003A610C" w:rsidP="009E7B5B">
      <w:pPr>
        <w:ind w:left="0" w:firstLineChars="0" w:firstLine="0"/>
        <w:rPr>
          <w:color w:val="4472C4" w:themeColor="accent5"/>
        </w:rPr>
      </w:pPr>
    </w:p>
    <w:p w14:paraId="7581C998" w14:textId="77777777" w:rsidR="009E7B5B" w:rsidRPr="009E7B5B" w:rsidRDefault="009E7B5B" w:rsidP="009E7B5B">
      <w:pPr>
        <w:keepNext/>
        <w:numPr>
          <w:ilvl w:val="0"/>
          <w:numId w:val="18"/>
        </w:numPr>
        <w:spacing w:beforeLines="100" w:before="360"/>
        <w:ind w:firstLineChars="0"/>
        <w:rPr>
          <w:rFonts w:hAnsi="メイリオ"/>
          <w:lang w:eastAsia="zh-TW"/>
        </w:rPr>
      </w:pPr>
      <w:r w:rsidRPr="009E7B5B">
        <w:rPr>
          <w:rFonts w:hAnsi="メイリオ" w:hint="eastAsia"/>
          <w:lang w:eastAsia="zh-TW"/>
        </w:rPr>
        <w:lastRenderedPageBreak/>
        <w:t>航空旅客搭乗改札口</w:t>
      </w:r>
    </w:p>
    <w:p w14:paraId="0F1FBE1D" w14:textId="77777777" w:rsidR="009E7B5B" w:rsidRPr="004414A2" w:rsidRDefault="009E7B5B" w:rsidP="00A65453">
      <w:pPr>
        <w:pStyle w:val="EXPO10"/>
        <w:numPr>
          <w:ilvl w:val="0"/>
          <w:numId w:val="296"/>
        </w:numPr>
        <w:rPr>
          <w:color w:val="000000" w:themeColor="text1"/>
        </w:rPr>
      </w:pPr>
      <w:r w:rsidRPr="004414A2">
        <w:rPr>
          <w:rFonts w:hint="eastAsia"/>
          <w:color w:val="000000" w:themeColor="text1"/>
        </w:rPr>
        <w:t>基本的な考え方</w:t>
      </w:r>
    </w:p>
    <w:p w14:paraId="4FCD159B"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サービスカウンターは、全ての利用者にアクセシブル（ユニバーサルアクセス）とする。</w:t>
      </w:r>
    </w:p>
    <w:p w14:paraId="09C2C88F"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障がいのあるあらゆる人々及び補助犬ユーザーに対し、要求に応じて、特別なチェックイン及び搭乗の介助を提供する。</w:t>
      </w:r>
    </w:p>
    <w:p w14:paraId="1094C2FC"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各搭乗口の自動若しくはその他の改札口は、車いす使用者が円滑に通過できるよう留意する。</w:t>
      </w:r>
    </w:p>
    <w:p w14:paraId="110799DD" w14:textId="77777777" w:rsidR="009E7B5B" w:rsidRPr="009E7B5B" w:rsidRDefault="009E7B5B" w:rsidP="009E7B5B">
      <w:pPr>
        <w:ind w:leftChars="100" w:firstLineChars="100" w:firstLine="200"/>
        <w:rPr>
          <w:color w:val="000000" w:themeColor="text1"/>
        </w:rPr>
      </w:pPr>
    </w:p>
    <w:p w14:paraId="6BA6614A" w14:textId="77777777" w:rsidR="009E7B5B" w:rsidRPr="009E7B5B" w:rsidRDefault="009E7B5B" w:rsidP="009E7B5B">
      <w:pPr>
        <w:numPr>
          <w:ilvl w:val="0"/>
          <w:numId w:val="32"/>
        </w:numPr>
        <w:ind w:firstLineChars="0"/>
        <w:rPr>
          <w:color w:val="000000" w:themeColor="text1"/>
        </w:rPr>
      </w:pPr>
      <w:r w:rsidRPr="009E7B5B">
        <w:rPr>
          <w:rFonts w:hint="eastAsia"/>
          <w:color w:val="000000" w:themeColor="text1"/>
        </w:rPr>
        <w:t>各種基準等</w:t>
      </w:r>
    </w:p>
    <w:tbl>
      <w:tblPr>
        <w:tblStyle w:val="62"/>
        <w:tblW w:w="0" w:type="auto"/>
        <w:tblInd w:w="360" w:type="dxa"/>
        <w:tblLayout w:type="fixed"/>
        <w:tblLook w:val="04A0" w:firstRow="1" w:lastRow="0" w:firstColumn="1" w:lastColumn="0" w:noHBand="0" w:noVBand="1"/>
      </w:tblPr>
      <w:tblGrid>
        <w:gridCol w:w="1478"/>
        <w:gridCol w:w="7790"/>
      </w:tblGrid>
      <w:tr w:rsidR="009E7B5B" w:rsidRPr="009E7B5B" w14:paraId="3DC20109"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8EF41F3" w14:textId="77777777" w:rsidR="009E7B5B" w:rsidRPr="009E7B5B" w:rsidRDefault="009E7B5B" w:rsidP="009E7B5B">
            <w:pPr>
              <w:ind w:left="0" w:firstLineChars="0" w:firstLine="0"/>
              <w:rPr>
                <w:color w:val="000000" w:themeColor="text1"/>
                <w:lang w:eastAsia="zh-TW"/>
              </w:rPr>
            </w:pPr>
            <w:r w:rsidRPr="009E7B5B">
              <w:rPr>
                <w:rFonts w:hint="eastAsia"/>
                <w:color w:val="000000" w:themeColor="text1"/>
                <w:lang w:eastAsia="zh-TW"/>
              </w:rPr>
              <w:t>関係法令：「移動等円滑化基準」</w:t>
            </w:r>
          </w:p>
        </w:tc>
      </w:tr>
      <w:tr w:rsidR="009E7B5B" w:rsidRPr="009E7B5B" w14:paraId="02CFA8DB"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56AE967A" w14:textId="77777777" w:rsidR="009E7B5B" w:rsidRPr="009E7B5B" w:rsidRDefault="009E7B5B" w:rsidP="009E7B5B">
            <w:pPr>
              <w:ind w:leftChars="-23" w:left="566" w:hangingChars="306" w:hanging="612"/>
              <w:rPr>
                <w:color w:val="000000" w:themeColor="text1"/>
              </w:rPr>
            </w:pPr>
            <w:r w:rsidRPr="009E7B5B">
              <w:rPr>
                <w:rFonts w:hint="eastAsia"/>
                <w:color w:val="000000" w:themeColor="text1"/>
              </w:rPr>
              <w:t>（改札口）</w:t>
            </w:r>
          </w:p>
        </w:tc>
      </w:tr>
      <w:tr w:rsidR="009E7B5B" w:rsidRPr="009E7B5B" w14:paraId="17968D63"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738D8790" w14:textId="77777777" w:rsidR="009E7B5B" w:rsidRPr="009E7B5B" w:rsidRDefault="009E7B5B" w:rsidP="009E7B5B">
            <w:pPr>
              <w:ind w:leftChars="142" w:left="566" w:hangingChars="141" w:hanging="282"/>
              <w:rPr>
                <w:color w:val="000000" w:themeColor="text1"/>
                <w:kern w:val="2"/>
              </w:rPr>
            </w:pPr>
            <w:r w:rsidRPr="009E7B5B">
              <w:rPr>
                <w:rFonts w:hint="eastAsia"/>
              </w:rPr>
              <w:t>第二十九条　　各航空機の乗降口に通ずる改札口のうち一以上は、幅が八十センチメートル以上でなければならない。</w:t>
            </w:r>
          </w:p>
        </w:tc>
      </w:tr>
      <w:tr w:rsidR="009E7B5B" w:rsidRPr="009E7B5B" w14:paraId="6B3A9E45"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05BAD2EE" w14:textId="77777777" w:rsidR="009E7B5B" w:rsidRPr="009E7B5B" w:rsidRDefault="009E7B5B" w:rsidP="009E7B5B">
            <w:pPr>
              <w:ind w:left="0" w:firstLineChars="0" w:firstLine="0"/>
              <w:rPr>
                <w:color w:val="000000" w:themeColor="text1"/>
              </w:rPr>
            </w:pPr>
            <w:r w:rsidRPr="009E7B5B">
              <w:rPr>
                <w:rFonts w:hint="eastAsia"/>
                <w:color w:val="000000" w:themeColor="text1"/>
              </w:rPr>
              <w:t>基準：「ガイドライン」</w:t>
            </w:r>
          </w:p>
        </w:tc>
      </w:tr>
      <w:tr w:rsidR="009E7B5B" w:rsidRPr="009E7B5B" w14:paraId="42E47900" w14:textId="77777777" w:rsidTr="001D6E31">
        <w:tc>
          <w:tcPr>
            <w:tcW w:w="1478" w:type="dxa"/>
            <w:tcBorders>
              <w:top w:val="single" w:sz="4" w:space="0" w:color="auto"/>
              <w:left w:val="single" w:sz="4" w:space="0" w:color="auto"/>
              <w:bottom w:val="single" w:sz="4" w:space="0" w:color="auto"/>
              <w:right w:val="single" w:sz="4" w:space="0" w:color="auto"/>
            </w:tcBorders>
          </w:tcPr>
          <w:p w14:paraId="42D6A48B" w14:textId="77777777" w:rsidR="009E7B5B" w:rsidRPr="009E7B5B" w:rsidRDefault="009E7B5B" w:rsidP="00A65453">
            <w:pPr>
              <w:numPr>
                <w:ilvl w:val="0"/>
                <w:numId w:val="286"/>
              </w:numPr>
              <w:ind w:left="371" w:firstLineChars="0"/>
              <w:rPr>
                <w:color w:val="000000" w:themeColor="text1"/>
              </w:rPr>
            </w:pPr>
            <w:r w:rsidRPr="009E7B5B">
              <w:rPr>
                <w:rFonts w:hint="eastAsia"/>
                <w:color w:val="000000" w:themeColor="text1"/>
              </w:rPr>
              <w:t>幅</w:t>
            </w:r>
          </w:p>
        </w:tc>
        <w:tc>
          <w:tcPr>
            <w:tcW w:w="7790" w:type="dxa"/>
            <w:tcBorders>
              <w:top w:val="single" w:sz="4" w:space="0" w:color="auto"/>
              <w:left w:val="single" w:sz="4" w:space="0" w:color="auto"/>
              <w:bottom w:val="single" w:sz="4" w:space="0" w:color="auto"/>
              <w:right w:val="single" w:sz="4" w:space="0" w:color="auto"/>
            </w:tcBorders>
          </w:tcPr>
          <w:p w14:paraId="3F733C7E"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各航空機の乗降口に通ずる改札口のうち1以上は、有効幅80cm以上とする。</w:t>
            </w:r>
          </w:p>
        </w:tc>
      </w:tr>
    </w:tbl>
    <w:p w14:paraId="5202DCED" w14:textId="77777777" w:rsidR="009E7B5B" w:rsidRPr="009E7B5B" w:rsidRDefault="009E7B5B" w:rsidP="009E7B5B">
      <w:pPr>
        <w:ind w:left="0" w:firstLineChars="0" w:firstLine="0"/>
        <w:rPr>
          <w:color w:val="4472C4" w:themeColor="accent5"/>
        </w:rPr>
      </w:pPr>
    </w:p>
    <w:p w14:paraId="52E24777" w14:textId="77777777" w:rsidR="009E7B5B" w:rsidRPr="009E7B5B" w:rsidRDefault="009E7B5B" w:rsidP="009E7B5B">
      <w:pPr>
        <w:keepNext/>
        <w:numPr>
          <w:ilvl w:val="0"/>
          <w:numId w:val="18"/>
        </w:numPr>
        <w:spacing w:beforeLines="100" w:before="360"/>
        <w:ind w:firstLineChars="0"/>
        <w:rPr>
          <w:rFonts w:hAnsi="メイリオ"/>
          <w:color w:val="000000" w:themeColor="text1"/>
        </w:rPr>
      </w:pPr>
      <w:r w:rsidRPr="009E7B5B">
        <w:rPr>
          <w:rFonts w:hAnsi="メイリオ" w:hint="eastAsia"/>
          <w:color w:val="000000" w:themeColor="text1"/>
        </w:rPr>
        <w:t>搭乗/降機</w:t>
      </w:r>
    </w:p>
    <w:p w14:paraId="4DDC7220" w14:textId="77777777" w:rsidR="009E7B5B" w:rsidRPr="004414A2" w:rsidRDefault="009E7B5B" w:rsidP="00A65453">
      <w:pPr>
        <w:pStyle w:val="EXPO10"/>
        <w:numPr>
          <w:ilvl w:val="0"/>
          <w:numId w:val="297"/>
        </w:numPr>
        <w:rPr>
          <w:color w:val="000000" w:themeColor="text1"/>
        </w:rPr>
      </w:pPr>
      <w:r w:rsidRPr="004414A2">
        <w:rPr>
          <w:rFonts w:hint="eastAsia"/>
          <w:color w:val="000000" w:themeColor="text1"/>
        </w:rPr>
        <w:t>基本的な考え方</w:t>
      </w:r>
    </w:p>
    <w:p w14:paraId="1D1323EC"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航空機がアクセシブルであり、航空会社がよいサービスを提供するため、障がい者の搭乗/降機に留意する。</w:t>
      </w:r>
    </w:p>
    <w:p w14:paraId="0255D69A" w14:textId="77777777" w:rsidR="009E7B5B" w:rsidRPr="009E7B5B" w:rsidRDefault="009E7B5B" w:rsidP="009E7B5B">
      <w:pPr>
        <w:ind w:leftChars="100" w:firstLineChars="100" w:firstLine="200"/>
        <w:rPr>
          <w:color w:val="000000" w:themeColor="text1"/>
        </w:rPr>
      </w:pPr>
    </w:p>
    <w:p w14:paraId="32167876" w14:textId="77777777" w:rsidR="009E7B5B" w:rsidRPr="009E7B5B" w:rsidRDefault="009E7B5B" w:rsidP="009E7B5B">
      <w:pPr>
        <w:numPr>
          <w:ilvl w:val="0"/>
          <w:numId w:val="32"/>
        </w:numPr>
        <w:ind w:firstLineChars="0"/>
        <w:rPr>
          <w:color w:val="000000" w:themeColor="text1"/>
        </w:rPr>
      </w:pPr>
      <w:r w:rsidRPr="009E7B5B">
        <w:rPr>
          <w:rFonts w:hint="eastAsia"/>
          <w:color w:val="000000" w:themeColor="text1"/>
        </w:rPr>
        <w:t>各種基準等</w:t>
      </w:r>
    </w:p>
    <w:tbl>
      <w:tblPr>
        <w:tblStyle w:val="62"/>
        <w:tblW w:w="0" w:type="auto"/>
        <w:tblInd w:w="360" w:type="dxa"/>
        <w:tblLayout w:type="fixed"/>
        <w:tblLook w:val="04A0" w:firstRow="1" w:lastRow="0" w:firstColumn="1" w:lastColumn="0" w:noHBand="0" w:noVBand="1"/>
      </w:tblPr>
      <w:tblGrid>
        <w:gridCol w:w="1478"/>
        <w:gridCol w:w="7790"/>
      </w:tblGrid>
      <w:tr w:rsidR="009E7B5B" w:rsidRPr="009E7B5B" w14:paraId="6C029296"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3180849" w14:textId="77777777" w:rsidR="009E7B5B" w:rsidRPr="009E7B5B" w:rsidRDefault="009E7B5B" w:rsidP="009E7B5B">
            <w:pPr>
              <w:ind w:left="0" w:firstLineChars="0" w:firstLine="0"/>
              <w:rPr>
                <w:color w:val="000000" w:themeColor="text1"/>
              </w:rPr>
            </w:pPr>
            <w:r w:rsidRPr="009E7B5B">
              <w:rPr>
                <w:rFonts w:hint="eastAsia"/>
                <w:color w:val="000000" w:themeColor="text1"/>
              </w:rPr>
              <w:t>基準：「Tokyo2020アクセシビリティ・ガイドライン」</w:t>
            </w:r>
          </w:p>
        </w:tc>
      </w:tr>
      <w:tr w:rsidR="009E7B5B" w:rsidRPr="009E7B5B" w14:paraId="6907812A" w14:textId="77777777" w:rsidTr="001D6E31">
        <w:trPr>
          <w:trHeight w:val="519"/>
        </w:trPr>
        <w:tc>
          <w:tcPr>
            <w:tcW w:w="1478" w:type="dxa"/>
            <w:tcBorders>
              <w:top w:val="single" w:sz="4" w:space="0" w:color="auto"/>
              <w:left w:val="single" w:sz="4" w:space="0" w:color="auto"/>
              <w:bottom w:val="single" w:sz="4" w:space="0" w:color="auto"/>
              <w:right w:val="single" w:sz="4" w:space="0" w:color="auto"/>
            </w:tcBorders>
          </w:tcPr>
          <w:p w14:paraId="39BE7BEE" w14:textId="77777777" w:rsidR="009E7B5B" w:rsidRPr="009E7B5B" w:rsidRDefault="009E7B5B" w:rsidP="00A65453">
            <w:pPr>
              <w:numPr>
                <w:ilvl w:val="0"/>
                <w:numId w:val="291"/>
              </w:numPr>
              <w:ind w:firstLineChars="0"/>
              <w:rPr>
                <w:color w:val="000000" w:themeColor="text1"/>
                <w:kern w:val="2"/>
              </w:rPr>
            </w:pPr>
            <w:r w:rsidRPr="009E7B5B">
              <w:rPr>
                <w:rFonts w:hint="eastAsia"/>
                <w:color w:val="000000" w:themeColor="text1"/>
                <w:kern w:val="2"/>
              </w:rPr>
              <w:t>順番</w:t>
            </w:r>
          </w:p>
        </w:tc>
        <w:tc>
          <w:tcPr>
            <w:tcW w:w="7790" w:type="dxa"/>
            <w:tcBorders>
              <w:top w:val="single" w:sz="4" w:space="0" w:color="auto"/>
              <w:left w:val="single" w:sz="4" w:space="0" w:color="auto"/>
              <w:bottom w:val="single" w:sz="4" w:space="0" w:color="auto"/>
              <w:right w:val="single" w:sz="4" w:space="0" w:color="auto"/>
            </w:tcBorders>
          </w:tcPr>
          <w:p w14:paraId="5BA5219E" w14:textId="77777777" w:rsidR="009E7B5B" w:rsidRPr="009E7B5B" w:rsidRDefault="009E7B5B" w:rsidP="009E7B5B">
            <w:pPr>
              <w:ind w:left="250" w:hangingChars="125" w:hanging="250"/>
              <w:rPr>
                <w:color w:val="000000" w:themeColor="text1"/>
              </w:rPr>
            </w:pPr>
            <w:r w:rsidRPr="009E7B5B">
              <w:rPr>
                <w:rFonts w:hint="eastAsia"/>
                <w:color w:val="4DC4FF"/>
              </w:rPr>
              <w:t>G</w:t>
            </w:r>
            <w:r w:rsidRPr="009E7B5B">
              <w:rPr>
                <w:rFonts w:hint="eastAsia"/>
                <w:color w:val="000000" w:themeColor="text1"/>
              </w:rPr>
              <w:t>障がい者は他の旅客よりも先に搭乗し、他の旅客の後から、最後に降りるのが望ましい方法である。</w:t>
            </w:r>
          </w:p>
        </w:tc>
      </w:tr>
    </w:tbl>
    <w:p w14:paraId="5FF30F22" w14:textId="4B2AC9BE" w:rsidR="009E7B5B" w:rsidRDefault="009E7B5B" w:rsidP="009E7B5B">
      <w:pPr>
        <w:ind w:left="0"/>
        <w:rPr>
          <w:color w:val="000000" w:themeColor="text1"/>
        </w:rPr>
      </w:pPr>
    </w:p>
    <w:p w14:paraId="3C1EDD7F" w14:textId="77777777" w:rsidR="003A610C" w:rsidRDefault="003A610C" w:rsidP="009E7B5B">
      <w:pPr>
        <w:ind w:left="0"/>
        <w:rPr>
          <w:color w:val="000000" w:themeColor="text1"/>
        </w:rPr>
        <w:sectPr w:rsidR="003A610C" w:rsidSect="00FB7F21">
          <w:pgSz w:w="11906" w:h="16838"/>
          <w:pgMar w:top="1134" w:right="1134" w:bottom="1644" w:left="1134" w:header="454" w:footer="624" w:gutter="0"/>
          <w:cols w:space="425"/>
          <w:docGrid w:type="lines" w:linePitch="360"/>
        </w:sectPr>
      </w:pPr>
    </w:p>
    <w:p w14:paraId="15B0A07B" w14:textId="77777777" w:rsidR="009E7B5B" w:rsidRPr="009E7B5B" w:rsidRDefault="009E7B5B" w:rsidP="009E7B5B">
      <w:pPr>
        <w:keepNext/>
        <w:tabs>
          <w:tab w:val="left" w:pos="794"/>
        </w:tabs>
        <w:spacing w:beforeLines="100" w:before="360" w:afterLines="50" w:after="180"/>
        <w:ind w:left="0" w:firstLineChars="0" w:firstLine="0"/>
        <w:rPr>
          <w:rFonts w:hAnsi="Arial"/>
          <w:b/>
          <w:bCs/>
          <w:sz w:val="24"/>
          <w:szCs w:val="24"/>
        </w:rPr>
      </w:pPr>
      <w:bookmarkStart w:id="94" w:name="_Toc117258288"/>
      <w:r w:rsidRPr="009E7B5B">
        <w:rPr>
          <w:rFonts w:hAnsi="Arial" w:hint="eastAsia"/>
          <w:b/>
          <w:bCs/>
          <w:sz w:val="24"/>
          <w:szCs w:val="24"/>
        </w:rPr>
        <w:lastRenderedPageBreak/>
        <w:t>3-6-2. 航空機車両</w:t>
      </w:r>
      <w:bookmarkEnd w:id="94"/>
    </w:p>
    <w:p w14:paraId="3409515F" w14:textId="77777777" w:rsidR="009E7B5B" w:rsidRPr="004414A2" w:rsidRDefault="009E7B5B" w:rsidP="00A65453">
      <w:pPr>
        <w:pStyle w:val="EXPO1"/>
        <w:numPr>
          <w:ilvl w:val="0"/>
          <w:numId w:val="298"/>
        </w:numPr>
      </w:pPr>
      <w:r w:rsidRPr="004414A2">
        <w:rPr>
          <w:rFonts w:hint="eastAsia"/>
        </w:rPr>
        <w:t>可動式ひじ掛け</w:t>
      </w:r>
    </w:p>
    <w:p w14:paraId="64837650" w14:textId="77777777" w:rsidR="009E7B5B" w:rsidRPr="009E7B5B" w:rsidRDefault="009E7B5B" w:rsidP="00A65453">
      <w:pPr>
        <w:pStyle w:val="EXPO10"/>
        <w:numPr>
          <w:ilvl w:val="0"/>
          <w:numId w:val="299"/>
        </w:numPr>
      </w:pPr>
      <w:r w:rsidRPr="009E7B5B">
        <w:rPr>
          <w:rFonts w:hint="eastAsia"/>
        </w:rPr>
        <w:t>基本的な考え方</w:t>
      </w:r>
    </w:p>
    <w:p w14:paraId="225EBBDF"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客席数が３０以上の航空機には、通路に面する客席（構造上の理由によりひじ掛けを可動式とできないものを除く。）の半数以上について、通路側に可動式のひじ掛けを設けなければならない。</w:t>
      </w:r>
    </w:p>
    <w:p w14:paraId="275A2790" w14:textId="77777777" w:rsidR="009E7B5B" w:rsidRPr="009E7B5B" w:rsidRDefault="009E7B5B" w:rsidP="009E7B5B">
      <w:pPr>
        <w:ind w:leftChars="100" w:firstLineChars="100" w:firstLine="200"/>
        <w:rPr>
          <w:color w:val="000000" w:themeColor="text1"/>
        </w:rPr>
      </w:pPr>
    </w:p>
    <w:p w14:paraId="48AC9914" w14:textId="77777777" w:rsidR="009E7B5B" w:rsidRPr="009E7B5B" w:rsidRDefault="009E7B5B" w:rsidP="009E7B5B">
      <w:pPr>
        <w:numPr>
          <w:ilvl w:val="0"/>
          <w:numId w:val="32"/>
        </w:numPr>
        <w:ind w:firstLineChars="0"/>
        <w:rPr>
          <w:color w:val="000000" w:themeColor="text1"/>
        </w:rPr>
      </w:pPr>
      <w:r w:rsidRPr="009E7B5B">
        <w:rPr>
          <w:rFonts w:hint="eastAsia"/>
          <w:color w:val="000000" w:themeColor="text1"/>
        </w:rPr>
        <w:t>各種基準等</w:t>
      </w:r>
    </w:p>
    <w:tbl>
      <w:tblPr>
        <w:tblStyle w:val="62"/>
        <w:tblW w:w="0" w:type="auto"/>
        <w:tblInd w:w="360" w:type="dxa"/>
        <w:tblLayout w:type="fixed"/>
        <w:tblLook w:val="04A0" w:firstRow="1" w:lastRow="0" w:firstColumn="1" w:lastColumn="0" w:noHBand="0" w:noVBand="1"/>
      </w:tblPr>
      <w:tblGrid>
        <w:gridCol w:w="1478"/>
        <w:gridCol w:w="7790"/>
      </w:tblGrid>
      <w:tr w:rsidR="009E7B5B" w:rsidRPr="009E7B5B" w14:paraId="6B3D2D9A"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0795EF9" w14:textId="77777777" w:rsidR="009E7B5B" w:rsidRPr="009E7B5B" w:rsidRDefault="009E7B5B" w:rsidP="009E7B5B">
            <w:pPr>
              <w:ind w:left="0" w:firstLineChars="0" w:firstLine="0"/>
              <w:rPr>
                <w:color w:val="000000" w:themeColor="text1"/>
                <w:lang w:eastAsia="zh-TW"/>
              </w:rPr>
            </w:pPr>
            <w:r w:rsidRPr="009E7B5B">
              <w:rPr>
                <w:rFonts w:hint="eastAsia"/>
                <w:color w:val="000000" w:themeColor="text1"/>
                <w:lang w:eastAsia="zh-TW"/>
              </w:rPr>
              <w:t>関係法令：「移動等円滑化基準」</w:t>
            </w:r>
          </w:p>
        </w:tc>
      </w:tr>
      <w:tr w:rsidR="009E7B5B" w:rsidRPr="009E7B5B" w14:paraId="409B313E"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250B6129" w14:textId="77777777" w:rsidR="009E7B5B" w:rsidRPr="009E7B5B" w:rsidRDefault="009E7B5B" w:rsidP="009E7B5B">
            <w:pPr>
              <w:ind w:leftChars="-23" w:left="566" w:hangingChars="306" w:hanging="612"/>
              <w:rPr>
                <w:color w:val="000000" w:themeColor="text1"/>
              </w:rPr>
            </w:pPr>
            <w:r w:rsidRPr="009E7B5B">
              <w:rPr>
                <w:rFonts w:hint="eastAsia"/>
                <w:color w:val="000000" w:themeColor="text1"/>
              </w:rPr>
              <w:t>（可動式のひじ掛け）</w:t>
            </w:r>
          </w:p>
        </w:tc>
      </w:tr>
      <w:tr w:rsidR="009E7B5B" w:rsidRPr="009E7B5B" w14:paraId="199256CB"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1CBCFF14" w14:textId="77777777" w:rsidR="009E7B5B" w:rsidRPr="009E7B5B" w:rsidRDefault="009E7B5B" w:rsidP="009E7B5B">
            <w:pPr>
              <w:ind w:leftChars="100" w:left="400" w:hangingChars="100" w:hanging="200"/>
              <w:rPr>
                <w:color w:val="000000" w:themeColor="text1"/>
                <w:kern w:val="2"/>
              </w:rPr>
            </w:pPr>
            <w:r w:rsidRPr="009E7B5B">
              <w:rPr>
                <w:rFonts w:hint="eastAsia"/>
                <w:color w:val="000000" w:themeColor="text1"/>
              </w:rPr>
              <w:t>第六十四条　　客席数が三十以上の航空機には、通路に面する客席（構造上の理由によりひじ掛けを可動式とできないものを除く。）の半数以上について、通路側に可動式のひじ掛けを設けなければならない。</w:t>
            </w:r>
          </w:p>
        </w:tc>
      </w:tr>
      <w:tr w:rsidR="009E7B5B" w:rsidRPr="009E7B5B" w14:paraId="29A2EF86"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1E1869E3" w14:textId="77777777" w:rsidR="009E7B5B" w:rsidRPr="009E7B5B" w:rsidRDefault="009E7B5B" w:rsidP="009E7B5B">
            <w:pPr>
              <w:ind w:left="0" w:firstLineChars="0" w:firstLine="0"/>
              <w:rPr>
                <w:color w:val="000000" w:themeColor="text1"/>
              </w:rPr>
            </w:pPr>
            <w:r w:rsidRPr="009E7B5B">
              <w:rPr>
                <w:rFonts w:hint="eastAsia"/>
                <w:color w:val="000000" w:themeColor="text1"/>
              </w:rPr>
              <w:t>基準：「ガイドライン」</w:t>
            </w:r>
          </w:p>
        </w:tc>
      </w:tr>
      <w:tr w:rsidR="009E7B5B" w:rsidRPr="009E7B5B" w14:paraId="3FA329D5" w14:textId="77777777" w:rsidTr="001D6E31">
        <w:tc>
          <w:tcPr>
            <w:tcW w:w="1478" w:type="dxa"/>
            <w:tcBorders>
              <w:top w:val="single" w:sz="4" w:space="0" w:color="auto"/>
              <w:left w:val="single" w:sz="4" w:space="0" w:color="auto"/>
              <w:bottom w:val="single" w:sz="4" w:space="0" w:color="auto"/>
              <w:right w:val="single" w:sz="4" w:space="0" w:color="auto"/>
            </w:tcBorders>
          </w:tcPr>
          <w:p w14:paraId="6ACBBB26" w14:textId="77777777" w:rsidR="009E7B5B" w:rsidRPr="009E7B5B" w:rsidRDefault="009E7B5B" w:rsidP="00A65453">
            <w:pPr>
              <w:numPr>
                <w:ilvl w:val="0"/>
                <w:numId w:val="287"/>
              </w:numPr>
              <w:ind w:left="371" w:firstLineChars="0"/>
              <w:rPr>
                <w:color w:val="000000" w:themeColor="text1"/>
              </w:rPr>
            </w:pPr>
            <w:r w:rsidRPr="009E7B5B">
              <w:rPr>
                <w:rFonts w:hint="eastAsia"/>
                <w:color w:val="000000" w:themeColor="text1"/>
              </w:rPr>
              <w:t>可動式ひじ掛け</w:t>
            </w:r>
          </w:p>
        </w:tc>
        <w:tc>
          <w:tcPr>
            <w:tcW w:w="7790" w:type="dxa"/>
            <w:tcBorders>
              <w:top w:val="single" w:sz="4" w:space="0" w:color="auto"/>
              <w:left w:val="single" w:sz="4" w:space="0" w:color="auto"/>
              <w:bottom w:val="single" w:sz="4" w:space="0" w:color="auto"/>
              <w:right w:val="single" w:sz="4" w:space="0" w:color="auto"/>
            </w:tcBorders>
          </w:tcPr>
          <w:p w14:paraId="24D787FC"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客席数が30以上の航空機には、通路に面する客席の半数以上について、通路側に可動式のひじ掛けを設ける。（構造上の理由によりひじ掛けを可動式とできないものはこの限りではない。）</w:t>
            </w:r>
          </w:p>
          <w:p w14:paraId="7B8886AA"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構造上の理由によりひじ掛けを可動式とできないものを除き、必要に応じ、通路に面する全ての客席について、可動式のひじ掛けを設けることを基本とする。ただし、上級クラスの座席において、周辺に十分な移乗スペースがある場合はこの限りではない。</w:t>
            </w:r>
          </w:p>
        </w:tc>
      </w:tr>
    </w:tbl>
    <w:p w14:paraId="7188B6CE" w14:textId="77777777" w:rsidR="009E7B5B" w:rsidRPr="009E7B5B" w:rsidRDefault="009E7B5B" w:rsidP="009E7B5B">
      <w:pPr>
        <w:ind w:left="0" w:firstLineChars="0" w:firstLine="0"/>
        <w:rPr>
          <w:color w:val="4472C4" w:themeColor="accent5"/>
        </w:rPr>
      </w:pPr>
    </w:p>
    <w:p w14:paraId="24D9E24A" w14:textId="77777777" w:rsidR="009E7B5B" w:rsidRPr="009E7B5B" w:rsidRDefault="009E7B5B" w:rsidP="009E7B5B">
      <w:pPr>
        <w:keepNext/>
        <w:numPr>
          <w:ilvl w:val="0"/>
          <w:numId w:val="4"/>
        </w:numPr>
        <w:spacing w:beforeLines="100" w:before="360"/>
        <w:ind w:firstLineChars="0"/>
        <w:rPr>
          <w:rFonts w:hAnsi="メイリオ"/>
        </w:rPr>
      </w:pPr>
      <w:r w:rsidRPr="009E7B5B">
        <w:rPr>
          <w:rFonts w:hAnsi="メイリオ" w:hint="eastAsia"/>
        </w:rPr>
        <w:t>機内用車いす</w:t>
      </w:r>
    </w:p>
    <w:p w14:paraId="55CB089F" w14:textId="77777777" w:rsidR="009E7B5B" w:rsidRPr="003A610C" w:rsidRDefault="009E7B5B" w:rsidP="00A65453">
      <w:pPr>
        <w:pStyle w:val="EXPO10"/>
        <w:numPr>
          <w:ilvl w:val="0"/>
          <w:numId w:val="330"/>
        </w:numPr>
        <w:rPr>
          <w:color w:val="000000" w:themeColor="text1"/>
        </w:rPr>
      </w:pPr>
      <w:r w:rsidRPr="003A610C">
        <w:rPr>
          <w:rFonts w:hint="eastAsia"/>
          <w:color w:val="000000" w:themeColor="text1"/>
        </w:rPr>
        <w:t>基本的な考え方</w:t>
      </w:r>
    </w:p>
    <w:p w14:paraId="6916B07F"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客席数が60以上の航空機の通路は、車いすを使用する者が円滑に通行することができる構造でなければならない。また、当該航空機内において利用できる車いすを備えなければならない。</w:t>
      </w:r>
    </w:p>
    <w:p w14:paraId="267DF831" w14:textId="77777777" w:rsidR="009E7B5B" w:rsidRPr="009E7B5B" w:rsidRDefault="009E7B5B" w:rsidP="009E7B5B">
      <w:pPr>
        <w:ind w:leftChars="100" w:firstLineChars="100" w:firstLine="200"/>
        <w:rPr>
          <w:color w:val="000000" w:themeColor="text1"/>
        </w:rPr>
      </w:pPr>
    </w:p>
    <w:p w14:paraId="49A73389" w14:textId="77777777" w:rsidR="009E7B5B" w:rsidRPr="009E7B5B" w:rsidRDefault="009E7B5B" w:rsidP="009E7B5B">
      <w:pPr>
        <w:numPr>
          <w:ilvl w:val="0"/>
          <w:numId w:val="32"/>
        </w:numPr>
        <w:ind w:firstLineChars="0"/>
        <w:rPr>
          <w:color w:val="000000" w:themeColor="text1"/>
        </w:rPr>
      </w:pPr>
      <w:r w:rsidRPr="009E7B5B">
        <w:rPr>
          <w:rFonts w:hint="eastAsia"/>
          <w:color w:val="000000" w:themeColor="text1"/>
        </w:rPr>
        <w:t>各種基準等</w:t>
      </w:r>
      <w:bookmarkStart w:id="95" w:name="_Hlk122672082"/>
    </w:p>
    <w:tbl>
      <w:tblPr>
        <w:tblStyle w:val="62"/>
        <w:tblW w:w="0" w:type="auto"/>
        <w:tblInd w:w="360" w:type="dxa"/>
        <w:tblLayout w:type="fixed"/>
        <w:tblLook w:val="04A0" w:firstRow="1" w:lastRow="0" w:firstColumn="1" w:lastColumn="0" w:noHBand="0" w:noVBand="1"/>
      </w:tblPr>
      <w:tblGrid>
        <w:gridCol w:w="1478"/>
        <w:gridCol w:w="7790"/>
      </w:tblGrid>
      <w:tr w:rsidR="009E7B5B" w:rsidRPr="009E7B5B" w14:paraId="3DC36CE5"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bookmarkEnd w:id="95"/>
          <w:p w14:paraId="2E70F067" w14:textId="77777777" w:rsidR="009E7B5B" w:rsidRPr="009E7B5B" w:rsidRDefault="009E7B5B" w:rsidP="009E7B5B">
            <w:pPr>
              <w:ind w:left="0" w:firstLineChars="0" w:firstLine="0"/>
              <w:rPr>
                <w:color w:val="000000" w:themeColor="text1"/>
                <w:lang w:eastAsia="zh-TW"/>
              </w:rPr>
            </w:pPr>
            <w:r w:rsidRPr="009E7B5B">
              <w:rPr>
                <w:rFonts w:hint="eastAsia"/>
                <w:color w:val="000000" w:themeColor="text1"/>
                <w:lang w:eastAsia="zh-TW"/>
              </w:rPr>
              <w:t>関係法令：「移動等円滑化基準」</w:t>
            </w:r>
          </w:p>
        </w:tc>
      </w:tr>
      <w:tr w:rsidR="009E7B5B" w:rsidRPr="009E7B5B" w14:paraId="53B03BBC"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0D355FFE" w14:textId="77777777" w:rsidR="009E7B5B" w:rsidRPr="009E7B5B" w:rsidRDefault="009E7B5B" w:rsidP="009E7B5B">
            <w:pPr>
              <w:ind w:left="0" w:firstLineChars="0" w:firstLine="0"/>
              <w:rPr>
                <w:color w:val="000000" w:themeColor="text1"/>
                <w:kern w:val="2"/>
              </w:rPr>
            </w:pPr>
            <w:r w:rsidRPr="009E7B5B">
              <w:rPr>
                <w:rFonts w:hint="eastAsia"/>
                <w:color w:val="000000" w:themeColor="text1"/>
                <w:kern w:val="2"/>
              </w:rPr>
              <w:t>（通路）</w:t>
            </w:r>
          </w:p>
        </w:tc>
      </w:tr>
      <w:tr w:rsidR="009E7B5B" w:rsidRPr="009E7B5B" w14:paraId="66490BB2" w14:textId="77777777" w:rsidTr="001D6E31">
        <w:trPr>
          <w:trHeight w:val="557"/>
        </w:trPr>
        <w:tc>
          <w:tcPr>
            <w:tcW w:w="9268" w:type="dxa"/>
            <w:gridSpan w:val="2"/>
            <w:tcBorders>
              <w:top w:val="single" w:sz="4" w:space="0" w:color="auto"/>
              <w:left w:val="single" w:sz="4" w:space="0" w:color="auto"/>
              <w:bottom w:val="single" w:sz="4" w:space="0" w:color="auto"/>
              <w:right w:val="single" w:sz="4" w:space="0" w:color="auto"/>
            </w:tcBorders>
          </w:tcPr>
          <w:p w14:paraId="2AF0786F" w14:textId="77777777" w:rsidR="009E7B5B" w:rsidRPr="009E7B5B" w:rsidRDefault="009E7B5B" w:rsidP="009E7B5B">
            <w:pPr>
              <w:ind w:leftChars="100" w:left="400" w:hangingChars="100" w:hanging="200"/>
              <w:rPr>
                <w:color w:val="000000" w:themeColor="text1"/>
              </w:rPr>
            </w:pPr>
            <w:r w:rsidRPr="009E7B5B">
              <w:rPr>
                <w:rFonts w:hint="eastAsia"/>
                <w:color w:val="000000" w:themeColor="text1"/>
              </w:rPr>
              <w:t>第六十三条　　客席数が六十以上の航空機の通路は、第六十五条の規定により備え付けられる車椅子を使用する者が円滑に通行することができる構造でなければならない。</w:t>
            </w:r>
          </w:p>
        </w:tc>
      </w:tr>
      <w:tr w:rsidR="009E7B5B" w:rsidRPr="009E7B5B" w14:paraId="4959A635" w14:textId="77777777" w:rsidTr="001D6E31">
        <w:trPr>
          <w:trHeight w:val="331"/>
        </w:trPr>
        <w:tc>
          <w:tcPr>
            <w:tcW w:w="9268" w:type="dxa"/>
            <w:gridSpan w:val="2"/>
            <w:tcBorders>
              <w:top w:val="single" w:sz="4" w:space="0" w:color="auto"/>
              <w:left w:val="single" w:sz="4" w:space="0" w:color="auto"/>
              <w:bottom w:val="single" w:sz="4" w:space="0" w:color="auto"/>
              <w:right w:val="single" w:sz="4" w:space="0" w:color="auto"/>
            </w:tcBorders>
          </w:tcPr>
          <w:p w14:paraId="1B528F8C" w14:textId="77777777" w:rsidR="009E7B5B" w:rsidRPr="009E7B5B" w:rsidRDefault="009E7B5B" w:rsidP="009E7B5B">
            <w:pPr>
              <w:ind w:left="0" w:firstLineChars="0" w:firstLine="0"/>
              <w:rPr>
                <w:color w:val="000000" w:themeColor="text1"/>
                <w:kern w:val="2"/>
              </w:rPr>
            </w:pPr>
            <w:r w:rsidRPr="009E7B5B">
              <w:rPr>
                <w:rFonts w:hint="eastAsia"/>
                <w:color w:val="000000" w:themeColor="text1"/>
                <w:kern w:val="2"/>
              </w:rPr>
              <w:t>（車いすの備付け）</w:t>
            </w:r>
          </w:p>
        </w:tc>
      </w:tr>
      <w:tr w:rsidR="009E7B5B" w:rsidRPr="009E7B5B" w14:paraId="265B9A4B" w14:textId="77777777" w:rsidTr="001D6E31">
        <w:trPr>
          <w:trHeight w:val="116"/>
        </w:trPr>
        <w:tc>
          <w:tcPr>
            <w:tcW w:w="9268" w:type="dxa"/>
            <w:gridSpan w:val="2"/>
            <w:tcBorders>
              <w:top w:val="single" w:sz="4" w:space="0" w:color="auto"/>
              <w:left w:val="single" w:sz="4" w:space="0" w:color="auto"/>
              <w:bottom w:val="single" w:sz="4" w:space="0" w:color="auto"/>
              <w:right w:val="single" w:sz="4" w:space="0" w:color="auto"/>
            </w:tcBorders>
          </w:tcPr>
          <w:p w14:paraId="0F4A0983" w14:textId="77777777" w:rsidR="009E7B5B" w:rsidRPr="009E7B5B" w:rsidRDefault="009E7B5B" w:rsidP="009E7B5B">
            <w:pPr>
              <w:ind w:leftChars="100" w:left="400" w:hangingChars="100" w:hanging="200"/>
              <w:rPr>
                <w:color w:val="000000" w:themeColor="text1"/>
                <w:kern w:val="2"/>
              </w:rPr>
            </w:pPr>
            <w:r w:rsidRPr="009E7B5B">
              <w:rPr>
                <w:rFonts w:hint="eastAsia"/>
                <w:color w:val="000000" w:themeColor="text1"/>
              </w:rPr>
              <w:t>第六十五条　　客席数が六十以上の航空機には、当該航空機内において利用できる車椅子を備えなければならない。</w:t>
            </w:r>
          </w:p>
        </w:tc>
      </w:tr>
      <w:tr w:rsidR="009E7B5B" w:rsidRPr="009E7B5B" w14:paraId="27014EE5"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33AEF76" w14:textId="77777777" w:rsidR="009E7B5B" w:rsidRPr="009E7B5B" w:rsidRDefault="009E7B5B" w:rsidP="009E7B5B">
            <w:pPr>
              <w:ind w:left="0" w:firstLineChars="0" w:firstLine="0"/>
              <w:rPr>
                <w:color w:val="000000" w:themeColor="text1"/>
              </w:rPr>
            </w:pPr>
            <w:r w:rsidRPr="009E7B5B">
              <w:rPr>
                <w:rFonts w:hint="eastAsia"/>
                <w:color w:val="000000" w:themeColor="text1"/>
              </w:rPr>
              <w:t>基準：「ガイドライン」、「Tokyo2020アクセシビリティ・ガイドライン」</w:t>
            </w:r>
          </w:p>
        </w:tc>
      </w:tr>
      <w:tr w:rsidR="009E7B5B" w:rsidRPr="009E7B5B" w14:paraId="070EDB9E" w14:textId="77777777" w:rsidTr="001D6E31">
        <w:tc>
          <w:tcPr>
            <w:tcW w:w="1478" w:type="dxa"/>
            <w:tcBorders>
              <w:top w:val="single" w:sz="4" w:space="0" w:color="auto"/>
              <w:left w:val="single" w:sz="4" w:space="0" w:color="auto"/>
              <w:bottom w:val="single" w:sz="4" w:space="0" w:color="auto"/>
              <w:right w:val="single" w:sz="4" w:space="0" w:color="auto"/>
            </w:tcBorders>
          </w:tcPr>
          <w:p w14:paraId="783C768A" w14:textId="77777777" w:rsidR="009E7B5B" w:rsidRPr="009E7B5B" w:rsidRDefault="009E7B5B" w:rsidP="00A65453">
            <w:pPr>
              <w:numPr>
                <w:ilvl w:val="0"/>
                <w:numId w:val="288"/>
              </w:numPr>
              <w:ind w:left="371" w:firstLineChars="0"/>
              <w:rPr>
                <w:color w:val="000000" w:themeColor="text1"/>
              </w:rPr>
            </w:pPr>
            <w:r w:rsidRPr="009E7B5B">
              <w:rPr>
                <w:rFonts w:hint="eastAsia"/>
                <w:color w:val="000000" w:themeColor="text1"/>
              </w:rPr>
              <w:t>機内用車いすの設置</w:t>
            </w:r>
          </w:p>
        </w:tc>
        <w:tc>
          <w:tcPr>
            <w:tcW w:w="7790" w:type="dxa"/>
            <w:tcBorders>
              <w:top w:val="single" w:sz="4" w:space="0" w:color="auto"/>
              <w:left w:val="single" w:sz="4" w:space="0" w:color="auto"/>
              <w:bottom w:val="single" w:sz="4" w:space="0" w:color="auto"/>
              <w:right w:val="single" w:sz="4" w:space="0" w:color="auto"/>
            </w:tcBorders>
          </w:tcPr>
          <w:p w14:paraId="429C73AF"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客席数が60以上の航空機には、当該航空機内において利用できる車いすを備える。</w:t>
            </w:r>
          </w:p>
        </w:tc>
      </w:tr>
      <w:tr w:rsidR="009E7B5B" w:rsidRPr="009E7B5B" w14:paraId="39A2BB24" w14:textId="77777777" w:rsidTr="001D6E31">
        <w:tc>
          <w:tcPr>
            <w:tcW w:w="1478" w:type="dxa"/>
            <w:tcBorders>
              <w:top w:val="single" w:sz="4" w:space="0" w:color="auto"/>
              <w:left w:val="single" w:sz="4" w:space="0" w:color="auto"/>
              <w:bottom w:val="single" w:sz="4" w:space="0" w:color="auto"/>
              <w:right w:val="single" w:sz="4" w:space="0" w:color="auto"/>
            </w:tcBorders>
          </w:tcPr>
          <w:p w14:paraId="600BE41C" w14:textId="77777777" w:rsidR="009E7B5B" w:rsidRPr="009E7B5B" w:rsidRDefault="009E7B5B" w:rsidP="00A65453">
            <w:pPr>
              <w:numPr>
                <w:ilvl w:val="0"/>
                <w:numId w:val="288"/>
              </w:numPr>
              <w:ind w:left="371" w:firstLineChars="0"/>
              <w:rPr>
                <w:color w:val="000000" w:themeColor="text1"/>
              </w:rPr>
            </w:pPr>
            <w:r w:rsidRPr="009E7B5B">
              <w:rPr>
                <w:rFonts w:hint="eastAsia"/>
                <w:color w:val="000000" w:themeColor="text1"/>
              </w:rPr>
              <w:t>仕様</w:t>
            </w:r>
          </w:p>
        </w:tc>
        <w:tc>
          <w:tcPr>
            <w:tcW w:w="7790" w:type="dxa"/>
            <w:tcBorders>
              <w:top w:val="single" w:sz="4" w:space="0" w:color="auto"/>
              <w:left w:val="single" w:sz="4" w:space="0" w:color="auto"/>
              <w:bottom w:val="single" w:sz="4" w:space="0" w:color="auto"/>
              <w:right w:val="single" w:sz="4" w:space="0" w:color="auto"/>
            </w:tcBorders>
          </w:tcPr>
          <w:p w14:paraId="433AEA5A"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機内用車いすは、しっかりとクッション材が入った座面に、肘掛けと、上半身と下半身をそれぞれ支えるシートベルト付きとすべきである。また、様々な利用者の使いやすさに留意したデザインとする。</w:t>
            </w:r>
          </w:p>
          <w:p w14:paraId="463D52EA"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各空港においては、座位保持困難な者のためにリクライニングタイプの車いすも利用可能とする。</w:t>
            </w:r>
          </w:p>
        </w:tc>
      </w:tr>
    </w:tbl>
    <w:p w14:paraId="32F22FA4" w14:textId="77777777" w:rsidR="009E7B5B" w:rsidRPr="009E7B5B" w:rsidRDefault="009E7B5B" w:rsidP="009E7B5B">
      <w:pPr>
        <w:keepNext/>
        <w:numPr>
          <w:ilvl w:val="0"/>
          <w:numId w:val="4"/>
        </w:numPr>
        <w:spacing w:beforeLines="100" w:before="360"/>
        <w:ind w:firstLineChars="0"/>
        <w:rPr>
          <w:rFonts w:hAnsi="メイリオ"/>
        </w:rPr>
      </w:pPr>
      <w:r w:rsidRPr="009E7B5B">
        <w:rPr>
          <w:rFonts w:hAnsi="メイリオ" w:hint="eastAsia"/>
        </w:rPr>
        <w:lastRenderedPageBreak/>
        <w:t>運航情報提供設備</w:t>
      </w:r>
    </w:p>
    <w:p w14:paraId="101A7F12" w14:textId="77777777" w:rsidR="009E7B5B" w:rsidRPr="009E7B5B" w:rsidRDefault="009E7B5B" w:rsidP="00A65453">
      <w:pPr>
        <w:pStyle w:val="EXPO10"/>
        <w:numPr>
          <w:ilvl w:val="0"/>
          <w:numId w:val="300"/>
        </w:numPr>
      </w:pPr>
      <w:r w:rsidRPr="009E7B5B">
        <w:rPr>
          <w:rFonts w:hint="eastAsia"/>
        </w:rPr>
        <w:t>基本的な考え方</w:t>
      </w:r>
    </w:p>
    <w:p w14:paraId="63899CDE"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客席数が30以上の航空機には、当該航空機の運航に関する情報を文字等により表示するための設備及び音声により提供するための設備を備えなければならない。</w:t>
      </w:r>
    </w:p>
    <w:p w14:paraId="3153EDDB" w14:textId="77777777" w:rsidR="009E7B5B" w:rsidRPr="009E7B5B" w:rsidRDefault="009E7B5B" w:rsidP="009E7B5B">
      <w:pPr>
        <w:ind w:leftChars="100" w:firstLineChars="100" w:firstLine="200"/>
        <w:rPr>
          <w:color w:val="000000" w:themeColor="text1"/>
        </w:rPr>
      </w:pPr>
    </w:p>
    <w:p w14:paraId="7BD8B209" w14:textId="77777777" w:rsidR="009E7B5B" w:rsidRPr="009E7B5B" w:rsidRDefault="009E7B5B" w:rsidP="009E7B5B">
      <w:pPr>
        <w:numPr>
          <w:ilvl w:val="0"/>
          <w:numId w:val="32"/>
        </w:numPr>
        <w:ind w:firstLineChars="0"/>
        <w:rPr>
          <w:color w:val="000000" w:themeColor="text1"/>
        </w:rPr>
      </w:pPr>
      <w:r w:rsidRPr="009E7B5B">
        <w:rPr>
          <w:rFonts w:hint="eastAsia"/>
          <w:color w:val="000000" w:themeColor="text1"/>
        </w:rPr>
        <w:t>各種基準等</w:t>
      </w:r>
    </w:p>
    <w:tbl>
      <w:tblPr>
        <w:tblStyle w:val="62"/>
        <w:tblW w:w="0" w:type="auto"/>
        <w:tblInd w:w="360" w:type="dxa"/>
        <w:tblLayout w:type="fixed"/>
        <w:tblLook w:val="04A0" w:firstRow="1" w:lastRow="0" w:firstColumn="1" w:lastColumn="0" w:noHBand="0" w:noVBand="1"/>
      </w:tblPr>
      <w:tblGrid>
        <w:gridCol w:w="1478"/>
        <w:gridCol w:w="7790"/>
      </w:tblGrid>
      <w:tr w:rsidR="009E7B5B" w:rsidRPr="009E7B5B" w14:paraId="18BCB7D3"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43330E69" w14:textId="77777777" w:rsidR="009E7B5B" w:rsidRPr="009E7B5B" w:rsidRDefault="009E7B5B" w:rsidP="009E7B5B">
            <w:pPr>
              <w:ind w:left="0" w:firstLineChars="0" w:firstLine="0"/>
              <w:rPr>
                <w:color w:val="000000" w:themeColor="text1"/>
                <w:lang w:eastAsia="zh-TW"/>
              </w:rPr>
            </w:pPr>
            <w:r w:rsidRPr="009E7B5B">
              <w:rPr>
                <w:rFonts w:hint="eastAsia"/>
                <w:color w:val="000000" w:themeColor="text1"/>
                <w:lang w:eastAsia="zh-TW"/>
              </w:rPr>
              <w:t>関係法令：「移動等円滑化基準」</w:t>
            </w:r>
          </w:p>
        </w:tc>
      </w:tr>
      <w:tr w:rsidR="009E7B5B" w:rsidRPr="009E7B5B" w14:paraId="5969FC75"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1AE4DFCA" w14:textId="77777777" w:rsidR="009E7B5B" w:rsidRPr="009E7B5B" w:rsidRDefault="009E7B5B" w:rsidP="009E7B5B">
            <w:pPr>
              <w:ind w:leftChars="-23" w:left="566" w:hangingChars="306" w:hanging="612"/>
              <w:rPr>
                <w:color w:val="000000" w:themeColor="text1"/>
                <w:lang w:eastAsia="zh-TW"/>
              </w:rPr>
            </w:pPr>
            <w:r w:rsidRPr="009E7B5B">
              <w:rPr>
                <w:rFonts w:hint="eastAsia"/>
                <w:color w:val="000000" w:themeColor="text1"/>
                <w:lang w:eastAsia="zh-TW"/>
              </w:rPr>
              <w:t>（運航情報提供設備）</w:t>
            </w:r>
          </w:p>
        </w:tc>
      </w:tr>
      <w:tr w:rsidR="009E7B5B" w:rsidRPr="009E7B5B" w14:paraId="705407BB"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5206F78F" w14:textId="77777777" w:rsidR="009E7B5B" w:rsidRPr="009E7B5B" w:rsidRDefault="009E7B5B" w:rsidP="009E7B5B">
            <w:pPr>
              <w:ind w:leftChars="100" w:left="400" w:hangingChars="100" w:hanging="200"/>
              <w:rPr>
                <w:color w:val="000000" w:themeColor="text1"/>
                <w:kern w:val="2"/>
              </w:rPr>
            </w:pPr>
            <w:r w:rsidRPr="009E7B5B">
              <w:rPr>
                <w:rFonts w:hint="eastAsia"/>
                <w:color w:val="000000" w:themeColor="text1"/>
              </w:rPr>
              <w:t>第六十六条　　客席数が三十以上の航空機には、当該航空機の運航に関する情報を文字等により表示するための設備及び音声により提供するための設備を備えなければならない。</w:t>
            </w:r>
          </w:p>
        </w:tc>
      </w:tr>
      <w:tr w:rsidR="009E7B5B" w:rsidRPr="009E7B5B" w14:paraId="02B72C43"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2B98884" w14:textId="77777777" w:rsidR="009E7B5B" w:rsidRPr="009E7B5B" w:rsidRDefault="009E7B5B" w:rsidP="009E7B5B">
            <w:pPr>
              <w:ind w:left="0" w:firstLineChars="0" w:firstLine="0"/>
              <w:rPr>
                <w:color w:val="000000" w:themeColor="text1"/>
              </w:rPr>
            </w:pPr>
            <w:r w:rsidRPr="009E7B5B">
              <w:rPr>
                <w:rFonts w:hint="eastAsia"/>
                <w:color w:val="000000" w:themeColor="text1"/>
              </w:rPr>
              <w:t>基準：「ガイドライン」</w:t>
            </w:r>
          </w:p>
        </w:tc>
      </w:tr>
      <w:tr w:rsidR="009E7B5B" w:rsidRPr="009E7B5B" w14:paraId="66D838D7" w14:textId="77777777" w:rsidTr="001D6E31">
        <w:trPr>
          <w:trHeight w:val="325"/>
        </w:trPr>
        <w:tc>
          <w:tcPr>
            <w:tcW w:w="1478" w:type="dxa"/>
            <w:tcBorders>
              <w:top w:val="single" w:sz="4" w:space="0" w:color="auto"/>
              <w:left w:val="single" w:sz="4" w:space="0" w:color="auto"/>
              <w:bottom w:val="single" w:sz="4" w:space="0" w:color="auto"/>
              <w:right w:val="single" w:sz="4" w:space="0" w:color="auto"/>
            </w:tcBorders>
          </w:tcPr>
          <w:p w14:paraId="4829C6EE" w14:textId="77777777" w:rsidR="009E7B5B" w:rsidRPr="009E7B5B" w:rsidRDefault="009E7B5B" w:rsidP="00A65453">
            <w:pPr>
              <w:numPr>
                <w:ilvl w:val="0"/>
                <w:numId w:val="289"/>
              </w:numPr>
              <w:ind w:left="371" w:firstLineChars="0"/>
              <w:rPr>
                <w:color w:val="000000" w:themeColor="text1"/>
              </w:rPr>
            </w:pPr>
            <w:r w:rsidRPr="009E7B5B">
              <w:rPr>
                <w:rFonts w:hint="eastAsia"/>
                <w:color w:val="000000" w:themeColor="text1"/>
              </w:rPr>
              <w:t>運航情報提供設備の設置</w:t>
            </w:r>
          </w:p>
        </w:tc>
        <w:tc>
          <w:tcPr>
            <w:tcW w:w="7790" w:type="dxa"/>
            <w:tcBorders>
              <w:top w:val="single" w:sz="4" w:space="0" w:color="auto"/>
              <w:left w:val="single" w:sz="4" w:space="0" w:color="auto"/>
              <w:bottom w:val="single" w:sz="4" w:space="0" w:color="auto"/>
              <w:right w:val="single" w:sz="4" w:space="0" w:color="auto"/>
            </w:tcBorders>
          </w:tcPr>
          <w:p w14:paraId="05C161F9"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客席数が30以上の航空機には、当該航空機の運航に関する情報を離着陸時、緊急時等に文字等により表示するための設備及び音声により提供する機内放送設備を備える。</w:t>
            </w:r>
          </w:p>
        </w:tc>
      </w:tr>
    </w:tbl>
    <w:p w14:paraId="10097077" w14:textId="77777777" w:rsidR="009E7B5B" w:rsidRPr="009E7B5B" w:rsidRDefault="009E7B5B" w:rsidP="009E7B5B">
      <w:pPr>
        <w:ind w:left="0" w:firstLineChars="0" w:firstLine="0"/>
        <w:rPr>
          <w:color w:val="4472C4" w:themeColor="accent5"/>
        </w:rPr>
      </w:pPr>
    </w:p>
    <w:p w14:paraId="552C4F55" w14:textId="77777777" w:rsidR="009E7B5B" w:rsidRPr="009E7B5B" w:rsidRDefault="009E7B5B" w:rsidP="009E7B5B">
      <w:pPr>
        <w:keepNext/>
        <w:numPr>
          <w:ilvl w:val="0"/>
          <w:numId w:val="4"/>
        </w:numPr>
        <w:spacing w:beforeLines="100" w:before="360"/>
        <w:ind w:firstLineChars="0"/>
        <w:rPr>
          <w:rFonts w:hAnsi="メイリオ"/>
        </w:rPr>
      </w:pPr>
      <w:r w:rsidRPr="009E7B5B">
        <w:rPr>
          <w:rFonts w:hAnsi="メイリオ" w:hint="eastAsia"/>
        </w:rPr>
        <w:t>トイレ</w:t>
      </w:r>
    </w:p>
    <w:p w14:paraId="1FEC625F" w14:textId="77777777" w:rsidR="009E7B5B" w:rsidRPr="004414A2" w:rsidRDefault="009E7B5B" w:rsidP="00A65453">
      <w:pPr>
        <w:pStyle w:val="EXPO10"/>
        <w:numPr>
          <w:ilvl w:val="0"/>
          <w:numId w:val="301"/>
        </w:numPr>
        <w:rPr>
          <w:color w:val="000000" w:themeColor="text1"/>
        </w:rPr>
      </w:pPr>
      <w:r w:rsidRPr="004414A2">
        <w:rPr>
          <w:rFonts w:hint="eastAsia"/>
          <w:color w:val="000000" w:themeColor="text1"/>
        </w:rPr>
        <w:t>基本的な考え方</w:t>
      </w:r>
    </w:p>
    <w:p w14:paraId="4A869EF8"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通路が2以上の航空機には、車いす使用者の円滑な利用に適した構造を有する便所を1以上設けなければならない。</w:t>
      </w:r>
    </w:p>
    <w:p w14:paraId="298D5C5F" w14:textId="77777777" w:rsidR="009E7B5B" w:rsidRPr="009E7B5B" w:rsidRDefault="009E7B5B" w:rsidP="009E7B5B">
      <w:pPr>
        <w:ind w:leftChars="100" w:firstLineChars="100" w:firstLine="200"/>
        <w:rPr>
          <w:color w:val="000000" w:themeColor="text1"/>
        </w:rPr>
      </w:pPr>
    </w:p>
    <w:p w14:paraId="2F1D7EE8" w14:textId="77777777" w:rsidR="009E7B5B" w:rsidRPr="009E7B5B" w:rsidRDefault="009E7B5B" w:rsidP="009E7B5B">
      <w:pPr>
        <w:numPr>
          <w:ilvl w:val="0"/>
          <w:numId w:val="32"/>
        </w:numPr>
        <w:ind w:firstLineChars="0"/>
        <w:rPr>
          <w:color w:val="000000" w:themeColor="text1"/>
        </w:rPr>
      </w:pPr>
      <w:r w:rsidRPr="009E7B5B">
        <w:rPr>
          <w:rFonts w:hint="eastAsia"/>
          <w:color w:val="000000" w:themeColor="text1"/>
        </w:rPr>
        <w:t>各種基準等</w:t>
      </w:r>
    </w:p>
    <w:tbl>
      <w:tblPr>
        <w:tblStyle w:val="62"/>
        <w:tblW w:w="0" w:type="auto"/>
        <w:tblInd w:w="360" w:type="dxa"/>
        <w:tblLayout w:type="fixed"/>
        <w:tblLook w:val="04A0" w:firstRow="1" w:lastRow="0" w:firstColumn="1" w:lastColumn="0" w:noHBand="0" w:noVBand="1"/>
      </w:tblPr>
      <w:tblGrid>
        <w:gridCol w:w="1478"/>
        <w:gridCol w:w="7790"/>
      </w:tblGrid>
      <w:tr w:rsidR="009E7B5B" w:rsidRPr="009E7B5B" w14:paraId="4FBB5091"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199A4E52" w14:textId="77777777" w:rsidR="009E7B5B" w:rsidRPr="009E7B5B" w:rsidRDefault="009E7B5B" w:rsidP="009E7B5B">
            <w:pPr>
              <w:ind w:left="0" w:firstLineChars="0" w:firstLine="0"/>
              <w:rPr>
                <w:color w:val="000000" w:themeColor="text1"/>
                <w:lang w:eastAsia="zh-TW"/>
              </w:rPr>
            </w:pPr>
            <w:r w:rsidRPr="009E7B5B">
              <w:rPr>
                <w:rFonts w:hint="eastAsia"/>
                <w:color w:val="000000" w:themeColor="text1"/>
                <w:lang w:eastAsia="zh-TW"/>
              </w:rPr>
              <w:t>関係法令：「移動等円滑化基準」</w:t>
            </w:r>
          </w:p>
        </w:tc>
      </w:tr>
      <w:tr w:rsidR="009E7B5B" w:rsidRPr="009E7B5B" w14:paraId="2E373D34"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600EAE07" w14:textId="77777777" w:rsidR="009E7B5B" w:rsidRPr="009E7B5B" w:rsidRDefault="009E7B5B" w:rsidP="009E7B5B">
            <w:pPr>
              <w:ind w:leftChars="-23" w:left="566" w:hangingChars="306" w:hanging="612"/>
              <w:rPr>
                <w:color w:val="000000" w:themeColor="text1"/>
                <w:lang w:eastAsia="zh-TW"/>
              </w:rPr>
            </w:pPr>
            <w:r w:rsidRPr="009E7B5B">
              <w:rPr>
                <w:rFonts w:hint="eastAsia"/>
                <w:color w:val="000000" w:themeColor="text1"/>
                <w:lang w:eastAsia="zh-TW"/>
              </w:rPr>
              <w:t>（便所）</w:t>
            </w:r>
          </w:p>
        </w:tc>
      </w:tr>
      <w:tr w:rsidR="009E7B5B" w:rsidRPr="009E7B5B" w14:paraId="12A55BEF"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1833B4A2" w14:textId="77777777" w:rsidR="009E7B5B" w:rsidRPr="009E7B5B" w:rsidRDefault="009E7B5B" w:rsidP="009E7B5B">
            <w:pPr>
              <w:ind w:leftChars="100" w:left="400" w:hangingChars="100" w:hanging="200"/>
              <w:rPr>
                <w:color w:val="000000" w:themeColor="text1"/>
                <w:kern w:val="2"/>
              </w:rPr>
            </w:pPr>
            <w:r w:rsidRPr="009E7B5B">
              <w:rPr>
                <w:rFonts w:hint="eastAsia"/>
                <w:color w:val="000000" w:themeColor="text1"/>
              </w:rPr>
              <w:t>第六十七条　　通路が二以上の航空機には、車椅子使用者の円滑な利用に適した構造を有する便所を一以上設けなければならない。</w:t>
            </w:r>
          </w:p>
        </w:tc>
      </w:tr>
      <w:tr w:rsidR="009E7B5B" w:rsidRPr="009E7B5B" w14:paraId="4C2E6453"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CC49253" w14:textId="77777777" w:rsidR="009E7B5B" w:rsidRPr="009E7B5B" w:rsidRDefault="009E7B5B" w:rsidP="009E7B5B">
            <w:pPr>
              <w:ind w:left="0" w:firstLineChars="0" w:firstLine="0"/>
              <w:rPr>
                <w:color w:val="000000" w:themeColor="text1"/>
              </w:rPr>
            </w:pPr>
            <w:r w:rsidRPr="009E7B5B">
              <w:rPr>
                <w:rFonts w:hint="eastAsia"/>
                <w:color w:val="000000" w:themeColor="text1"/>
              </w:rPr>
              <w:t>基準：「ガイドライン」</w:t>
            </w:r>
          </w:p>
        </w:tc>
      </w:tr>
      <w:tr w:rsidR="009E7B5B" w:rsidRPr="009E7B5B" w14:paraId="645005A7" w14:textId="77777777" w:rsidTr="001D6E31">
        <w:trPr>
          <w:trHeight w:val="325"/>
        </w:trPr>
        <w:tc>
          <w:tcPr>
            <w:tcW w:w="1478" w:type="dxa"/>
            <w:tcBorders>
              <w:top w:val="single" w:sz="4" w:space="0" w:color="auto"/>
              <w:left w:val="single" w:sz="4" w:space="0" w:color="auto"/>
              <w:bottom w:val="single" w:sz="4" w:space="0" w:color="auto"/>
              <w:right w:val="single" w:sz="4" w:space="0" w:color="auto"/>
            </w:tcBorders>
          </w:tcPr>
          <w:p w14:paraId="2ACBACD4" w14:textId="77777777" w:rsidR="009E7B5B" w:rsidRPr="009E7B5B" w:rsidRDefault="009E7B5B" w:rsidP="00A65453">
            <w:pPr>
              <w:numPr>
                <w:ilvl w:val="0"/>
                <w:numId w:val="290"/>
              </w:numPr>
              <w:ind w:left="371" w:firstLineChars="0"/>
              <w:rPr>
                <w:color w:val="000000" w:themeColor="text1"/>
              </w:rPr>
            </w:pPr>
            <w:r w:rsidRPr="009E7B5B">
              <w:rPr>
                <w:rFonts w:hint="eastAsia"/>
                <w:color w:val="000000" w:themeColor="text1"/>
              </w:rPr>
              <w:t>車いす対応トイレの設置</w:t>
            </w:r>
          </w:p>
        </w:tc>
        <w:tc>
          <w:tcPr>
            <w:tcW w:w="7790" w:type="dxa"/>
            <w:tcBorders>
              <w:top w:val="single" w:sz="4" w:space="0" w:color="auto"/>
              <w:left w:val="single" w:sz="4" w:space="0" w:color="auto"/>
              <w:bottom w:val="single" w:sz="4" w:space="0" w:color="auto"/>
              <w:right w:val="single" w:sz="4" w:space="0" w:color="auto"/>
            </w:tcBorders>
          </w:tcPr>
          <w:p w14:paraId="62B21156"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通路が2以上の航空機には、車いす対応トイレを1以上設ける。</w:t>
            </w:r>
          </w:p>
        </w:tc>
      </w:tr>
      <w:tr w:rsidR="009E7B5B" w:rsidRPr="009E7B5B" w14:paraId="639F80B4" w14:textId="77777777" w:rsidTr="001D6E31">
        <w:trPr>
          <w:trHeight w:val="325"/>
        </w:trPr>
        <w:tc>
          <w:tcPr>
            <w:tcW w:w="1478" w:type="dxa"/>
            <w:tcBorders>
              <w:top w:val="single" w:sz="4" w:space="0" w:color="auto"/>
              <w:left w:val="single" w:sz="4" w:space="0" w:color="auto"/>
              <w:bottom w:val="single" w:sz="4" w:space="0" w:color="auto"/>
              <w:right w:val="single" w:sz="4" w:space="0" w:color="auto"/>
            </w:tcBorders>
          </w:tcPr>
          <w:p w14:paraId="6CF5C9B5" w14:textId="77777777" w:rsidR="009E7B5B" w:rsidRPr="009E7B5B" w:rsidRDefault="009E7B5B" w:rsidP="00A65453">
            <w:pPr>
              <w:numPr>
                <w:ilvl w:val="0"/>
                <w:numId w:val="290"/>
              </w:numPr>
              <w:ind w:left="371" w:firstLineChars="0"/>
              <w:rPr>
                <w:color w:val="000000" w:themeColor="text1"/>
              </w:rPr>
            </w:pPr>
            <w:r w:rsidRPr="009E7B5B">
              <w:rPr>
                <w:rFonts w:hint="eastAsia"/>
                <w:color w:val="000000" w:themeColor="text1"/>
              </w:rPr>
              <w:t>ドアの幅</w:t>
            </w:r>
          </w:p>
        </w:tc>
        <w:tc>
          <w:tcPr>
            <w:tcW w:w="7790" w:type="dxa"/>
            <w:tcBorders>
              <w:top w:val="single" w:sz="4" w:space="0" w:color="auto"/>
              <w:left w:val="single" w:sz="4" w:space="0" w:color="auto"/>
              <w:bottom w:val="single" w:sz="4" w:space="0" w:color="auto"/>
              <w:right w:val="single" w:sz="4" w:space="0" w:color="auto"/>
            </w:tcBorders>
          </w:tcPr>
          <w:p w14:paraId="2C481021"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ドア幅は、航空機に設置している車いすの通行を考慮したものとすることを基本とする。</w:t>
            </w:r>
          </w:p>
        </w:tc>
      </w:tr>
      <w:tr w:rsidR="009E7B5B" w:rsidRPr="009E7B5B" w14:paraId="12672713" w14:textId="77777777" w:rsidTr="001D6E31">
        <w:trPr>
          <w:trHeight w:val="325"/>
        </w:trPr>
        <w:tc>
          <w:tcPr>
            <w:tcW w:w="1478" w:type="dxa"/>
            <w:tcBorders>
              <w:top w:val="single" w:sz="4" w:space="0" w:color="auto"/>
              <w:left w:val="single" w:sz="4" w:space="0" w:color="auto"/>
              <w:bottom w:val="single" w:sz="4" w:space="0" w:color="auto"/>
              <w:right w:val="single" w:sz="4" w:space="0" w:color="auto"/>
            </w:tcBorders>
          </w:tcPr>
          <w:p w14:paraId="79195480" w14:textId="77777777" w:rsidR="009E7B5B" w:rsidRPr="009E7B5B" w:rsidRDefault="009E7B5B" w:rsidP="00A65453">
            <w:pPr>
              <w:numPr>
                <w:ilvl w:val="0"/>
                <w:numId w:val="290"/>
              </w:numPr>
              <w:ind w:left="371" w:firstLineChars="0"/>
              <w:rPr>
                <w:color w:val="000000" w:themeColor="text1"/>
              </w:rPr>
            </w:pPr>
            <w:r w:rsidRPr="009E7B5B">
              <w:rPr>
                <w:rFonts w:hint="eastAsia"/>
                <w:color w:val="000000" w:themeColor="text1"/>
              </w:rPr>
              <w:t>トイレ内部の仕様</w:t>
            </w:r>
          </w:p>
        </w:tc>
        <w:tc>
          <w:tcPr>
            <w:tcW w:w="7790" w:type="dxa"/>
            <w:tcBorders>
              <w:top w:val="single" w:sz="4" w:space="0" w:color="auto"/>
              <w:left w:val="single" w:sz="4" w:space="0" w:color="auto"/>
              <w:bottom w:val="single" w:sz="4" w:space="0" w:color="auto"/>
              <w:right w:val="single" w:sz="4" w:space="0" w:color="auto"/>
            </w:tcBorders>
          </w:tcPr>
          <w:p w14:paraId="5BCBADE8"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車いす対応トイレは、航空機に設置している車いすのまま出入りすることができ、車いすから便座（腰掛け式＝洋式）への移動を考慮することを基本とする。</w:t>
            </w:r>
          </w:p>
          <w:p w14:paraId="2FDB7D6A"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車いすから便座への移動が可能なスペースを確保することを基本とする。</w:t>
            </w:r>
          </w:p>
        </w:tc>
      </w:tr>
      <w:tr w:rsidR="009E7B5B" w:rsidRPr="009E7B5B" w14:paraId="0794B301" w14:textId="77777777" w:rsidTr="001D6E31">
        <w:trPr>
          <w:trHeight w:val="325"/>
        </w:trPr>
        <w:tc>
          <w:tcPr>
            <w:tcW w:w="1478" w:type="dxa"/>
            <w:tcBorders>
              <w:top w:val="single" w:sz="4" w:space="0" w:color="auto"/>
              <w:left w:val="single" w:sz="4" w:space="0" w:color="auto"/>
              <w:bottom w:val="single" w:sz="4" w:space="0" w:color="auto"/>
              <w:right w:val="single" w:sz="4" w:space="0" w:color="auto"/>
            </w:tcBorders>
          </w:tcPr>
          <w:p w14:paraId="1A52B608" w14:textId="77777777" w:rsidR="009E7B5B" w:rsidRPr="009E7B5B" w:rsidRDefault="009E7B5B" w:rsidP="00A65453">
            <w:pPr>
              <w:numPr>
                <w:ilvl w:val="0"/>
                <w:numId w:val="290"/>
              </w:numPr>
              <w:ind w:left="371" w:firstLineChars="0"/>
              <w:rPr>
                <w:color w:val="000000" w:themeColor="text1"/>
              </w:rPr>
            </w:pPr>
            <w:r w:rsidRPr="009E7B5B">
              <w:rPr>
                <w:rFonts w:hint="eastAsia"/>
                <w:color w:val="000000" w:themeColor="text1"/>
              </w:rPr>
              <w:t>非常通報装置</w:t>
            </w:r>
          </w:p>
        </w:tc>
        <w:tc>
          <w:tcPr>
            <w:tcW w:w="7790" w:type="dxa"/>
            <w:tcBorders>
              <w:top w:val="single" w:sz="4" w:space="0" w:color="auto"/>
              <w:left w:val="single" w:sz="4" w:space="0" w:color="auto"/>
              <w:bottom w:val="single" w:sz="4" w:space="0" w:color="auto"/>
              <w:right w:val="single" w:sz="4" w:space="0" w:color="auto"/>
            </w:tcBorders>
          </w:tcPr>
          <w:p w14:paraId="721E183C"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手の届く範囲に設置することを基本とする。</w:t>
            </w:r>
          </w:p>
        </w:tc>
      </w:tr>
      <w:tr w:rsidR="009E7B5B" w:rsidRPr="009E7B5B" w14:paraId="5EF9AB61" w14:textId="77777777" w:rsidTr="001D6E31">
        <w:trPr>
          <w:trHeight w:val="325"/>
        </w:trPr>
        <w:tc>
          <w:tcPr>
            <w:tcW w:w="1478" w:type="dxa"/>
            <w:tcBorders>
              <w:top w:val="single" w:sz="4" w:space="0" w:color="auto"/>
              <w:left w:val="single" w:sz="4" w:space="0" w:color="auto"/>
              <w:bottom w:val="single" w:sz="4" w:space="0" w:color="auto"/>
              <w:right w:val="single" w:sz="4" w:space="0" w:color="auto"/>
            </w:tcBorders>
          </w:tcPr>
          <w:p w14:paraId="6EA3F4EB" w14:textId="77777777" w:rsidR="009E7B5B" w:rsidRPr="009E7B5B" w:rsidRDefault="009E7B5B" w:rsidP="00A65453">
            <w:pPr>
              <w:numPr>
                <w:ilvl w:val="0"/>
                <w:numId w:val="290"/>
              </w:numPr>
              <w:ind w:left="371" w:firstLineChars="0"/>
              <w:rPr>
                <w:color w:val="000000" w:themeColor="text1"/>
              </w:rPr>
            </w:pPr>
            <w:r w:rsidRPr="009E7B5B">
              <w:rPr>
                <w:rFonts w:hint="eastAsia"/>
                <w:color w:val="000000" w:themeColor="text1"/>
              </w:rPr>
              <w:t>車いす使用者が利用可能なトイレの設置</w:t>
            </w:r>
          </w:p>
        </w:tc>
        <w:tc>
          <w:tcPr>
            <w:tcW w:w="7790" w:type="dxa"/>
            <w:tcBorders>
              <w:top w:val="single" w:sz="4" w:space="0" w:color="auto"/>
              <w:left w:val="single" w:sz="4" w:space="0" w:color="auto"/>
              <w:bottom w:val="single" w:sz="4" w:space="0" w:color="auto"/>
              <w:right w:val="single" w:sz="4" w:space="0" w:color="auto"/>
            </w:tcBorders>
          </w:tcPr>
          <w:p w14:paraId="22F7C71F" w14:textId="77777777" w:rsidR="009E7B5B" w:rsidRPr="009E7B5B" w:rsidRDefault="009E7B5B" w:rsidP="009E7B5B">
            <w:pPr>
              <w:ind w:left="250" w:hangingChars="125" w:hanging="250"/>
              <w:rPr>
                <w:color w:val="000000" w:themeColor="text1"/>
              </w:rPr>
            </w:pPr>
            <w:r w:rsidRPr="009E7B5B">
              <w:rPr>
                <w:rFonts w:hint="eastAsia"/>
                <w:color w:val="4DC4FF"/>
              </w:rPr>
              <w:t>G</w:t>
            </w:r>
            <w:r w:rsidRPr="009E7B5B">
              <w:rPr>
                <w:rFonts w:hint="eastAsia"/>
                <w:color w:val="000000" w:themeColor="text1"/>
              </w:rPr>
              <w:t>通路が1、かつ客席数60以上の航空機には、車いす使用者が利用可能なトイレを設ける。</w:t>
            </w:r>
          </w:p>
          <w:p w14:paraId="169EAB88" w14:textId="77777777" w:rsidR="009E7B5B" w:rsidRPr="009E7B5B" w:rsidRDefault="009E7B5B" w:rsidP="009E7B5B">
            <w:pPr>
              <w:ind w:left="250" w:hangingChars="125" w:hanging="250"/>
              <w:rPr>
                <w:color w:val="000000" w:themeColor="text1"/>
              </w:rPr>
            </w:pPr>
            <w:r w:rsidRPr="009E7B5B">
              <w:rPr>
                <w:rFonts w:hint="eastAsia"/>
                <w:color w:val="4DC4FF"/>
              </w:rPr>
              <w:t>G</w:t>
            </w:r>
            <w:r w:rsidRPr="009E7B5B">
              <w:rPr>
                <w:rFonts w:hint="eastAsia"/>
                <w:color w:val="000000" w:themeColor="text1"/>
              </w:rPr>
              <w:t xml:space="preserve"> ドア幅は、航空機に設置している車いすの通行を考慮したものとする。</w:t>
            </w:r>
          </w:p>
          <w:p w14:paraId="60274DE1" w14:textId="77777777" w:rsidR="009E7B5B" w:rsidRPr="009E7B5B" w:rsidRDefault="009E7B5B" w:rsidP="009E7B5B">
            <w:pPr>
              <w:ind w:left="250" w:hangingChars="125" w:hanging="250"/>
              <w:rPr>
                <w:color w:val="000000" w:themeColor="text1"/>
              </w:rPr>
            </w:pPr>
            <w:r w:rsidRPr="009E7B5B">
              <w:rPr>
                <w:rFonts w:hint="eastAsia"/>
                <w:color w:val="4DC4FF"/>
              </w:rPr>
              <w:t xml:space="preserve">G </w:t>
            </w:r>
            <w:r w:rsidRPr="009E7B5B">
              <w:rPr>
                <w:rFonts w:hint="eastAsia"/>
                <w:color w:val="000000" w:themeColor="text1"/>
              </w:rPr>
              <w:t>車いす使用者が利用可能なトイレは、車いす使用者が（独力又は介助者の介助により）車いすから便座（腰掛け式＝洋式）へ移動できるよう考慮する。</w:t>
            </w:r>
          </w:p>
          <w:p w14:paraId="5EE3A9E5" w14:textId="77777777" w:rsidR="009E7B5B" w:rsidRPr="009E7B5B" w:rsidRDefault="009E7B5B" w:rsidP="009E7B5B">
            <w:pPr>
              <w:ind w:left="250" w:hangingChars="125" w:hanging="250"/>
              <w:rPr>
                <w:color w:val="000000" w:themeColor="text1"/>
              </w:rPr>
            </w:pPr>
            <w:r w:rsidRPr="009E7B5B">
              <w:rPr>
                <w:rFonts w:hint="eastAsia"/>
                <w:color w:val="4DC4FF"/>
              </w:rPr>
              <w:t>G</w:t>
            </w:r>
            <w:r w:rsidRPr="009E7B5B">
              <w:rPr>
                <w:rFonts w:hint="eastAsia"/>
                <w:color w:val="000000" w:themeColor="text1"/>
              </w:rPr>
              <w:t xml:space="preserve"> 非常通報装置は、手の届く範囲に設置する。</w:t>
            </w:r>
          </w:p>
        </w:tc>
      </w:tr>
    </w:tbl>
    <w:p w14:paraId="2B308560" w14:textId="77777777" w:rsidR="009E7B5B" w:rsidRPr="009E7B5B" w:rsidRDefault="009E7B5B" w:rsidP="009E7B5B">
      <w:pPr>
        <w:autoSpaceDE w:val="0"/>
        <w:autoSpaceDN w:val="0"/>
        <w:snapToGrid/>
        <w:ind w:left="0" w:firstLineChars="0" w:firstLine="0"/>
        <w:jc w:val="left"/>
        <w:rPr>
          <w:color w:val="4472C4" w:themeColor="accent5"/>
        </w:rPr>
      </w:pPr>
    </w:p>
    <w:p w14:paraId="7F79853E" w14:textId="77777777" w:rsidR="009E7B5B" w:rsidRPr="009E7B5B" w:rsidRDefault="009E7B5B" w:rsidP="009E7B5B">
      <w:pPr>
        <w:keepNext/>
        <w:numPr>
          <w:ilvl w:val="0"/>
          <w:numId w:val="4"/>
        </w:numPr>
        <w:spacing w:beforeLines="100" w:before="360"/>
        <w:ind w:firstLineChars="0"/>
        <w:rPr>
          <w:rFonts w:hAnsi="メイリオ"/>
        </w:rPr>
      </w:pPr>
      <w:r w:rsidRPr="009E7B5B">
        <w:rPr>
          <w:rFonts w:hAnsi="メイリオ" w:hint="eastAsia"/>
        </w:rPr>
        <w:lastRenderedPageBreak/>
        <w:t>その他</w:t>
      </w:r>
    </w:p>
    <w:p w14:paraId="73F9A5C3" w14:textId="77777777" w:rsidR="009E7B5B" w:rsidRPr="009E7B5B" w:rsidRDefault="009E7B5B" w:rsidP="00A65453">
      <w:pPr>
        <w:pStyle w:val="EXPO10"/>
        <w:numPr>
          <w:ilvl w:val="0"/>
          <w:numId w:val="302"/>
        </w:numPr>
      </w:pPr>
      <w:r w:rsidRPr="009E7B5B">
        <w:rPr>
          <w:rFonts w:hint="eastAsia"/>
        </w:rPr>
        <w:t>基本的な考え方</w:t>
      </w:r>
    </w:p>
    <w:p w14:paraId="4B592EFD"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航空機がアクセシブルであり、航空会社がよいサービスを提供するため、歩行補助具の保管や座席、補助犬のアクセスに留意する。</w:t>
      </w:r>
    </w:p>
    <w:p w14:paraId="376C7135" w14:textId="77777777" w:rsidR="009E7B5B" w:rsidRPr="009E7B5B" w:rsidRDefault="009E7B5B" w:rsidP="009E7B5B">
      <w:pPr>
        <w:ind w:leftChars="100" w:firstLineChars="100" w:firstLine="200"/>
        <w:rPr>
          <w:color w:val="000000" w:themeColor="text1"/>
        </w:rPr>
      </w:pPr>
      <w:r w:rsidRPr="009E7B5B">
        <w:rPr>
          <w:rFonts w:hint="eastAsia"/>
          <w:color w:val="000000" w:themeColor="text1"/>
        </w:rPr>
        <w:t>スムーズな移動がしにくい人や視覚・音声から情報の得にくい人、伝えることや理解することに留意が必要な人等からの移動支援の申し出に対応できるよう、職員に対して移動支援の方法に関する教育訓練を継続的に実施する。</w:t>
      </w:r>
    </w:p>
    <w:p w14:paraId="563FDB2A" w14:textId="77777777" w:rsidR="009E7B5B" w:rsidRPr="009E7B5B" w:rsidRDefault="009E7B5B" w:rsidP="009E7B5B">
      <w:pPr>
        <w:ind w:leftChars="100" w:firstLineChars="100" w:firstLine="200"/>
        <w:rPr>
          <w:color w:val="000000" w:themeColor="text1"/>
        </w:rPr>
      </w:pPr>
    </w:p>
    <w:p w14:paraId="6AC7BD16" w14:textId="77777777" w:rsidR="009E7B5B" w:rsidRPr="009E7B5B" w:rsidRDefault="009E7B5B" w:rsidP="009E7B5B">
      <w:pPr>
        <w:numPr>
          <w:ilvl w:val="0"/>
          <w:numId w:val="32"/>
        </w:numPr>
        <w:ind w:firstLineChars="0"/>
        <w:rPr>
          <w:color w:val="000000" w:themeColor="text1"/>
        </w:rPr>
      </w:pPr>
      <w:r w:rsidRPr="009E7B5B">
        <w:rPr>
          <w:rFonts w:hint="eastAsia"/>
          <w:color w:val="000000" w:themeColor="text1"/>
        </w:rPr>
        <w:t>各種基準等</w:t>
      </w:r>
    </w:p>
    <w:tbl>
      <w:tblPr>
        <w:tblStyle w:val="62"/>
        <w:tblW w:w="0" w:type="auto"/>
        <w:tblInd w:w="360" w:type="dxa"/>
        <w:tblLayout w:type="fixed"/>
        <w:tblLook w:val="04A0" w:firstRow="1" w:lastRow="0" w:firstColumn="1" w:lastColumn="0" w:noHBand="0" w:noVBand="1"/>
      </w:tblPr>
      <w:tblGrid>
        <w:gridCol w:w="1478"/>
        <w:gridCol w:w="7790"/>
      </w:tblGrid>
      <w:tr w:rsidR="009E7B5B" w:rsidRPr="009E7B5B" w14:paraId="29400C89"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0BADE53D" w14:textId="77777777" w:rsidR="009E7B5B" w:rsidRPr="009E7B5B" w:rsidRDefault="009E7B5B" w:rsidP="009E7B5B">
            <w:pPr>
              <w:ind w:left="0" w:firstLineChars="0" w:firstLine="0"/>
              <w:rPr>
                <w:color w:val="000000" w:themeColor="text1"/>
              </w:rPr>
            </w:pPr>
            <w:r w:rsidRPr="009E7B5B">
              <w:rPr>
                <w:rFonts w:hint="eastAsia"/>
                <w:color w:val="000000" w:themeColor="text1"/>
              </w:rPr>
              <w:t>基準：「Tokyo2020アクセシビリティ・ガイドライン」</w:t>
            </w:r>
          </w:p>
        </w:tc>
      </w:tr>
      <w:tr w:rsidR="009E7B5B" w:rsidRPr="009E7B5B" w14:paraId="1AFE5833" w14:textId="77777777" w:rsidTr="001D6E31">
        <w:trPr>
          <w:trHeight w:val="2850"/>
        </w:trPr>
        <w:tc>
          <w:tcPr>
            <w:tcW w:w="1478" w:type="dxa"/>
            <w:tcBorders>
              <w:top w:val="single" w:sz="4" w:space="0" w:color="auto"/>
              <w:left w:val="single" w:sz="4" w:space="0" w:color="auto"/>
              <w:bottom w:val="single" w:sz="4" w:space="0" w:color="auto"/>
              <w:right w:val="single" w:sz="4" w:space="0" w:color="auto"/>
            </w:tcBorders>
          </w:tcPr>
          <w:p w14:paraId="192DA02A" w14:textId="77777777" w:rsidR="009E7B5B" w:rsidRPr="009E7B5B" w:rsidRDefault="009E7B5B" w:rsidP="00A65453">
            <w:pPr>
              <w:numPr>
                <w:ilvl w:val="0"/>
                <w:numId w:val="292"/>
              </w:numPr>
              <w:ind w:firstLineChars="0"/>
              <w:rPr>
                <w:color w:val="000000" w:themeColor="text1"/>
                <w:kern w:val="2"/>
              </w:rPr>
            </w:pPr>
            <w:r w:rsidRPr="009E7B5B">
              <w:rPr>
                <w:rFonts w:hint="eastAsia"/>
                <w:color w:val="000000" w:themeColor="text1"/>
                <w:kern w:val="2"/>
              </w:rPr>
              <w:t>歩行補助具の保管</w:t>
            </w:r>
          </w:p>
        </w:tc>
        <w:tc>
          <w:tcPr>
            <w:tcW w:w="7790" w:type="dxa"/>
            <w:tcBorders>
              <w:top w:val="single" w:sz="4" w:space="0" w:color="auto"/>
              <w:left w:val="single" w:sz="4" w:space="0" w:color="auto"/>
              <w:bottom w:val="single" w:sz="4" w:space="0" w:color="auto"/>
              <w:right w:val="single" w:sz="4" w:space="0" w:color="auto"/>
            </w:tcBorders>
          </w:tcPr>
          <w:p w14:paraId="06662E2C"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車いす及びその他歩行補助具は、できれば客室内に保管する。</w:t>
            </w:r>
          </w:p>
          <w:p w14:paraId="19060955"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客室内に十分なスペースがない場合、車いす及びその他歩行器具は輸送中に破損することがないよう十分に留意したうえで、最後に載せて最初に下ろすようにできるよう、その他の場所に入れて輸送する。</w:t>
            </w:r>
          </w:p>
          <w:p w14:paraId="17A0AFF6"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車いす及びその他歩行補助具は、絶対に一般の預入手荷物と同じように輸送してはならず、破損することのないよう必要な注意を払う。</w:t>
            </w:r>
          </w:p>
          <w:p w14:paraId="0A8B3F0C"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車いす及びその他歩行補助具は、旅客が空港内を自立して移動できるよう、到着時に航空機出口で所有者の元に戻るようにする。但し、設備の構造上、それが難しい場合あるいは歩行補助具を航空機出口まで持ってくるのに長い時間がかかる場合には、本人の意向を確認の上、その受け渡し場所まで代替の車いすを貸し出す等留意する。</w:t>
            </w:r>
          </w:p>
        </w:tc>
      </w:tr>
      <w:tr w:rsidR="009E7B5B" w:rsidRPr="009E7B5B" w14:paraId="4469DCFD" w14:textId="77777777" w:rsidTr="001D6E31">
        <w:trPr>
          <w:trHeight w:val="70"/>
        </w:trPr>
        <w:tc>
          <w:tcPr>
            <w:tcW w:w="1478" w:type="dxa"/>
            <w:tcBorders>
              <w:top w:val="single" w:sz="4" w:space="0" w:color="auto"/>
              <w:left w:val="single" w:sz="4" w:space="0" w:color="auto"/>
              <w:bottom w:val="single" w:sz="4" w:space="0" w:color="auto"/>
              <w:right w:val="single" w:sz="4" w:space="0" w:color="auto"/>
            </w:tcBorders>
          </w:tcPr>
          <w:p w14:paraId="2A8A4FC8" w14:textId="77777777" w:rsidR="009E7B5B" w:rsidRPr="009E7B5B" w:rsidRDefault="009E7B5B" w:rsidP="00A65453">
            <w:pPr>
              <w:numPr>
                <w:ilvl w:val="0"/>
                <w:numId w:val="292"/>
              </w:numPr>
              <w:ind w:firstLineChars="0"/>
              <w:rPr>
                <w:color w:val="000000" w:themeColor="text1"/>
                <w:kern w:val="2"/>
              </w:rPr>
            </w:pPr>
            <w:r w:rsidRPr="009E7B5B">
              <w:rPr>
                <w:rFonts w:hint="eastAsia"/>
                <w:color w:val="000000" w:themeColor="text1"/>
                <w:kern w:val="2"/>
              </w:rPr>
              <w:t>座席</w:t>
            </w:r>
          </w:p>
        </w:tc>
        <w:tc>
          <w:tcPr>
            <w:tcW w:w="7790" w:type="dxa"/>
            <w:tcBorders>
              <w:top w:val="single" w:sz="4" w:space="0" w:color="auto"/>
              <w:left w:val="single" w:sz="4" w:space="0" w:color="auto"/>
              <w:bottom w:val="single" w:sz="4" w:space="0" w:color="auto"/>
              <w:right w:val="single" w:sz="4" w:space="0" w:color="auto"/>
            </w:tcBorders>
          </w:tcPr>
          <w:p w14:paraId="1723686D"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緊急脱出時の対応に留意したうえで、障がいのある乗客も、障がいのない乗客同様に、席を選択できるようにし、可能な限り本人の要望に沿った座席を用意する。</w:t>
            </w:r>
          </w:p>
        </w:tc>
      </w:tr>
      <w:tr w:rsidR="009E7B5B" w:rsidRPr="009E7B5B" w14:paraId="08CA3BAA" w14:textId="77777777" w:rsidTr="001D6E31">
        <w:trPr>
          <w:trHeight w:val="1008"/>
        </w:trPr>
        <w:tc>
          <w:tcPr>
            <w:tcW w:w="1478" w:type="dxa"/>
            <w:tcBorders>
              <w:top w:val="single" w:sz="4" w:space="0" w:color="auto"/>
              <w:left w:val="single" w:sz="4" w:space="0" w:color="auto"/>
              <w:bottom w:val="single" w:sz="4" w:space="0" w:color="auto"/>
              <w:right w:val="single" w:sz="4" w:space="0" w:color="auto"/>
            </w:tcBorders>
          </w:tcPr>
          <w:p w14:paraId="2C4FA303" w14:textId="77777777" w:rsidR="009E7B5B" w:rsidRPr="009E7B5B" w:rsidRDefault="009E7B5B" w:rsidP="00A65453">
            <w:pPr>
              <w:numPr>
                <w:ilvl w:val="0"/>
                <w:numId w:val="292"/>
              </w:numPr>
              <w:ind w:firstLineChars="0"/>
              <w:rPr>
                <w:color w:val="000000" w:themeColor="text1"/>
                <w:kern w:val="2"/>
              </w:rPr>
            </w:pPr>
            <w:r w:rsidRPr="009E7B5B">
              <w:rPr>
                <w:rFonts w:hint="eastAsia"/>
                <w:color w:val="000000" w:themeColor="text1"/>
                <w:kern w:val="2"/>
              </w:rPr>
              <w:t>補助犬のアクセス</w:t>
            </w:r>
          </w:p>
        </w:tc>
        <w:tc>
          <w:tcPr>
            <w:tcW w:w="7790" w:type="dxa"/>
            <w:tcBorders>
              <w:top w:val="single" w:sz="4" w:space="0" w:color="auto"/>
              <w:left w:val="single" w:sz="4" w:space="0" w:color="auto"/>
              <w:bottom w:val="single" w:sz="4" w:space="0" w:color="auto"/>
              <w:right w:val="single" w:sz="4" w:space="0" w:color="auto"/>
            </w:tcBorders>
          </w:tcPr>
          <w:p w14:paraId="062D8069"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航空会社は、障がい者が機内へ補助犬（盲導犬、介助犬、聴導犬）を同伴し円滑に利用できるよう、必要な措置をとらなければならない。</w:t>
            </w:r>
          </w:p>
          <w:p w14:paraId="1AA3F937"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スタッフは補助犬ユーザーに希望を確認し、必要なサポートを行う。</w:t>
            </w:r>
          </w:p>
          <w:p w14:paraId="1F9C67E2"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 xml:space="preserve"> 要望がない場合でも、ユーザーとその他乗客が共に快適に過ごせるよう留意する。</w:t>
            </w:r>
          </w:p>
          <w:p w14:paraId="4E4A05B8" w14:textId="77777777" w:rsidR="009E7B5B" w:rsidRPr="009E7B5B" w:rsidRDefault="009E7B5B" w:rsidP="009E7B5B">
            <w:pPr>
              <w:ind w:left="250" w:hangingChars="125" w:hanging="250"/>
              <w:rPr>
                <w:color w:val="000000" w:themeColor="text1"/>
              </w:rPr>
            </w:pPr>
            <w:r w:rsidRPr="009E7B5B">
              <w:rPr>
                <w:rFonts w:hint="eastAsia"/>
                <w:b/>
                <w:color w:val="FF4B00"/>
              </w:rPr>
              <w:t>C</w:t>
            </w:r>
            <w:r w:rsidRPr="009E7B5B">
              <w:rPr>
                <w:rFonts w:hint="eastAsia"/>
                <w:color w:val="000000" w:themeColor="text1"/>
              </w:rPr>
              <w:t>動物検疫や補助犬の関係省庁や航空会社は、海外から日本に訪れる補助犬ユーザーに対し、事前に、日本の検疫ルール及び身体障がい者補助犬法に関する情報について周知する。</w:t>
            </w:r>
          </w:p>
        </w:tc>
      </w:tr>
    </w:tbl>
    <w:p w14:paraId="515F97BD" w14:textId="77777777" w:rsidR="009E7B5B" w:rsidRPr="009E7B5B" w:rsidRDefault="009E7B5B" w:rsidP="009E7B5B">
      <w:pPr>
        <w:ind w:left="0" w:firstLineChars="0" w:firstLine="0"/>
      </w:pPr>
    </w:p>
    <w:p w14:paraId="463B4B68" w14:textId="4F1D1E9F" w:rsidR="009E7B5B" w:rsidRDefault="009E7B5B" w:rsidP="008D1A60">
      <w:pPr>
        <w:pStyle w:val="EXPO14"/>
        <w:ind w:firstLineChars="0" w:firstLine="0"/>
        <w:rPr>
          <w:lang w:eastAsia="x-none"/>
        </w:rPr>
      </w:pPr>
    </w:p>
    <w:p w14:paraId="2B2C8C69" w14:textId="67135908" w:rsidR="000073DA" w:rsidRDefault="000073DA" w:rsidP="008D1A60">
      <w:pPr>
        <w:pStyle w:val="EXPO14"/>
        <w:ind w:firstLineChars="0" w:firstLine="0"/>
        <w:rPr>
          <w:lang w:eastAsia="x-none"/>
        </w:rPr>
      </w:pPr>
    </w:p>
    <w:p w14:paraId="6C4B6D48" w14:textId="24AC5A25" w:rsidR="000073DA" w:rsidRDefault="000073DA" w:rsidP="008D1A60">
      <w:pPr>
        <w:pStyle w:val="EXPO14"/>
        <w:ind w:firstLineChars="0" w:firstLine="0"/>
        <w:rPr>
          <w:lang w:eastAsia="x-none"/>
        </w:rPr>
      </w:pPr>
    </w:p>
    <w:p w14:paraId="030B0201" w14:textId="58589B8E" w:rsidR="000073DA" w:rsidRDefault="000073DA" w:rsidP="008D1A60">
      <w:pPr>
        <w:pStyle w:val="EXPO14"/>
        <w:ind w:firstLineChars="0" w:firstLine="0"/>
        <w:rPr>
          <w:lang w:eastAsia="x-none"/>
        </w:rPr>
      </w:pPr>
    </w:p>
    <w:p w14:paraId="5A548375" w14:textId="77440D6C" w:rsidR="000073DA" w:rsidRDefault="000073DA" w:rsidP="008D1A60">
      <w:pPr>
        <w:pStyle w:val="EXPO14"/>
        <w:ind w:firstLineChars="0" w:firstLine="0"/>
        <w:rPr>
          <w:lang w:eastAsia="x-none"/>
        </w:rPr>
      </w:pPr>
    </w:p>
    <w:p w14:paraId="08C3D3FC" w14:textId="5BA825D0" w:rsidR="000073DA" w:rsidRDefault="000073DA" w:rsidP="008D1A60">
      <w:pPr>
        <w:pStyle w:val="EXPO14"/>
        <w:ind w:firstLineChars="0" w:firstLine="0"/>
        <w:rPr>
          <w:lang w:eastAsia="x-none"/>
        </w:rPr>
      </w:pPr>
    </w:p>
    <w:p w14:paraId="5CBF9066" w14:textId="3C139237" w:rsidR="000073DA" w:rsidRDefault="000073DA" w:rsidP="008D1A60">
      <w:pPr>
        <w:pStyle w:val="EXPO14"/>
        <w:ind w:firstLineChars="0" w:firstLine="0"/>
        <w:rPr>
          <w:lang w:eastAsia="x-none"/>
        </w:rPr>
      </w:pPr>
    </w:p>
    <w:p w14:paraId="55DD16CE" w14:textId="1DC0B9F9" w:rsidR="000073DA" w:rsidRDefault="000073DA" w:rsidP="008D1A60">
      <w:pPr>
        <w:pStyle w:val="EXPO14"/>
        <w:ind w:firstLineChars="0" w:firstLine="0"/>
        <w:rPr>
          <w:lang w:eastAsia="x-none"/>
        </w:rPr>
      </w:pPr>
    </w:p>
    <w:p w14:paraId="05AB56D5" w14:textId="192EE6E6" w:rsidR="000073DA" w:rsidRDefault="000073DA" w:rsidP="008D1A60">
      <w:pPr>
        <w:pStyle w:val="EXPO14"/>
        <w:ind w:firstLineChars="0" w:firstLine="0"/>
        <w:rPr>
          <w:lang w:eastAsia="x-none"/>
        </w:rPr>
      </w:pPr>
    </w:p>
    <w:p w14:paraId="375CBDE7" w14:textId="7BEE112B" w:rsidR="000073DA" w:rsidRDefault="000073DA" w:rsidP="008D1A60">
      <w:pPr>
        <w:pStyle w:val="EXPO14"/>
        <w:ind w:firstLineChars="0" w:firstLine="0"/>
        <w:rPr>
          <w:lang w:eastAsia="x-none"/>
        </w:rPr>
      </w:pPr>
    </w:p>
    <w:p w14:paraId="77159F0C" w14:textId="13837617" w:rsidR="000073DA" w:rsidRDefault="000073DA" w:rsidP="008D1A60">
      <w:pPr>
        <w:pStyle w:val="EXPO14"/>
        <w:ind w:firstLineChars="0" w:firstLine="0"/>
        <w:rPr>
          <w:lang w:eastAsia="x-none"/>
        </w:rPr>
      </w:pPr>
    </w:p>
    <w:p w14:paraId="35560508" w14:textId="400BD1FB" w:rsidR="000073DA" w:rsidRDefault="000073DA" w:rsidP="008D1A60">
      <w:pPr>
        <w:pStyle w:val="EXPO14"/>
        <w:ind w:firstLineChars="0" w:firstLine="0"/>
        <w:rPr>
          <w:lang w:eastAsia="x-none"/>
        </w:rPr>
      </w:pPr>
    </w:p>
    <w:p w14:paraId="20836E5D" w14:textId="6D2DBA01" w:rsidR="000073DA" w:rsidRDefault="000073DA" w:rsidP="008D1A60">
      <w:pPr>
        <w:pStyle w:val="EXPO14"/>
        <w:ind w:firstLineChars="0" w:firstLine="0"/>
        <w:rPr>
          <w:lang w:eastAsia="x-none"/>
        </w:rPr>
      </w:pPr>
    </w:p>
    <w:p w14:paraId="0E459880" w14:textId="1EF81BC7" w:rsidR="000073DA" w:rsidRDefault="000073DA" w:rsidP="008D1A60">
      <w:pPr>
        <w:pStyle w:val="EXPO14"/>
        <w:ind w:firstLineChars="0" w:firstLine="0"/>
        <w:rPr>
          <w:lang w:eastAsia="x-none"/>
        </w:rPr>
      </w:pPr>
    </w:p>
    <w:p w14:paraId="2F4E5A64" w14:textId="6BEE7189" w:rsidR="000073DA" w:rsidRDefault="000073DA" w:rsidP="008D1A60">
      <w:pPr>
        <w:pStyle w:val="EXPO14"/>
        <w:ind w:firstLineChars="0" w:firstLine="0"/>
        <w:rPr>
          <w:lang w:eastAsia="x-none"/>
        </w:rPr>
      </w:pPr>
    </w:p>
    <w:p w14:paraId="0E44EC5E" w14:textId="77777777" w:rsidR="003A610C" w:rsidRDefault="003A610C" w:rsidP="008D1A60">
      <w:pPr>
        <w:pStyle w:val="EXPO14"/>
        <w:ind w:firstLineChars="0" w:firstLine="0"/>
        <w:rPr>
          <w:lang w:eastAsia="x-none"/>
        </w:rPr>
        <w:sectPr w:rsidR="003A610C" w:rsidSect="00FB7F21">
          <w:pgSz w:w="11906" w:h="16838"/>
          <w:pgMar w:top="1134" w:right="1134" w:bottom="1644" w:left="1134" w:header="454" w:footer="624" w:gutter="0"/>
          <w:cols w:space="425"/>
          <w:docGrid w:type="lines" w:linePitch="360"/>
        </w:sectPr>
      </w:pPr>
    </w:p>
    <w:p w14:paraId="17A4C196" w14:textId="77777777" w:rsidR="003A610C" w:rsidRDefault="003A610C" w:rsidP="008D1A60">
      <w:pPr>
        <w:pStyle w:val="EXPO14"/>
        <w:ind w:firstLineChars="0" w:firstLine="0"/>
        <w:rPr>
          <w:lang w:eastAsia="x-none"/>
        </w:rPr>
        <w:sectPr w:rsidR="003A610C" w:rsidSect="003A610C">
          <w:type w:val="continuous"/>
          <w:pgSz w:w="11906" w:h="16838"/>
          <w:pgMar w:top="1134" w:right="1134" w:bottom="1644" w:left="1134" w:header="454" w:footer="624" w:gutter="0"/>
          <w:cols w:space="425"/>
          <w:docGrid w:type="lines" w:linePitch="360"/>
        </w:sectPr>
      </w:pPr>
    </w:p>
    <w:p w14:paraId="39C0959E" w14:textId="77777777" w:rsidR="000073DA" w:rsidRPr="000073DA" w:rsidRDefault="000073DA" w:rsidP="000073DA">
      <w:pPr>
        <w:keepNext/>
        <w:tabs>
          <w:tab w:val="left" w:pos="674"/>
        </w:tabs>
        <w:spacing w:beforeLines="100" w:before="360" w:afterLines="50" w:after="180"/>
        <w:ind w:left="0" w:firstLineChars="0" w:firstLine="0"/>
        <w:rPr>
          <w:rFonts w:hAnsi="Arial"/>
          <w:b/>
          <w:bCs/>
          <w:sz w:val="24"/>
          <w:szCs w:val="24"/>
        </w:rPr>
      </w:pPr>
      <w:bookmarkStart w:id="96" w:name="_Toc117258289"/>
      <w:r w:rsidRPr="000073DA">
        <w:rPr>
          <w:rFonts w:hAnsi="Arial" w:hint="eastAsia"/>
          <w:b/>
          <w:bCs/>
          <w:sz w:val="24"/>
          <w:szCs w:val="24"/>
        </w:rPr>
        <w:lastRenderedPageBreak/>
        <w:t>3-7. 海上輸送手段</w:t>
      </w:r>
      <w:bookmarkEnd w:id="96"/>
    </w:p>
    <w:p w14:paraId="2C389B34"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港やターミナルに加えて船舶がアクセシブルであるために障がいのあるなしにかかわらず、乗船・下船し、一般に提供されているサービスが利用できるよう、一連のアメニティとサービスをシームレスに提供する必要がある。</w:t>
      </w:r>
    </w:p>
    <w:p w14:paraId="12A6D456"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海上輸送手段においては、『Tokyo2020アクセシビリティ・ガイドライン』における記載事項及び『公共交通機関の旅客施設・車両等・役務の提供に関する移動等円滑化整備ガイドライン：旅客施設編（令和4年3月）、役務編（令和4年3月）』を基本とする。</w:t>
      </w:r>
    </w:p>
    <w:p w14:paraId="252CB4CC"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海上輸送手段における主な要素を以下に示す。</w:t>
      </w:r>
    </w:p>
    <w:p w14:paraId="3F20A983" w14:textId="77777777" w:rsidR="000073DA" w:rsidRPr="000073DA" w:rsidRDefault="000073DA" w:rsidP="000073DA">
      <w:pPr>
        <w:ind w:leftChars="100" w:firstLineChars="100" w:firstLine="200"/>
        <w:rPr>
          <w:color w:val="000000" w:themeColor="text1"/>
        </w:rPr>
      </w:pPr>
    </w:p>
    <w:p w14:paraId="6313D14B" w14:textId="77777777" w:rsidR="000073DA" w:rsidRPr="000073DA" w:rsidRDefault="000073DA" w:rsidP="000073DA">
      <w:pPr>
        <w:keepNext/>
        <w:tabs>
          <w:tab w:val="left" w:pos="794"/>
        </w:tabs>
        <w:spacing w:beforeLines="100" w:before="360" w:afterLines="50" w:after="180"/>
        <w:ind w:left="-284" w:firstLine="271"/>
        <w:rPr>
          <w:rFonts w:hAnsi="Arial"/>
          <w:b/>
          <w:bCs/>
          <w:sz w:val="24"/>
          <w:szCs w:val="24"/>
        </w:rPr>
      </w:pPr>
      <w:bookmarkStart w:id="97" w:name="_Toc117258290"/>
      <w:bookmarkStart w:id="98" w:name="_Hlk122708622"/>
      <w:r w:rsidRPr="000073DA">
        <w:rPr>
          <w:rFonts w:hAnsi="Arial" w:hint="eastAsia"/>
          <w:b/>
          <w:bCs/>
          <w:sz w:val="24"/>
          <w:szCs w:val="24"/>
        </w:rPr>
        <w:t>3-7-1. 旅客船ターミナル</w:t>
      </w:r>
      <w:bookmarkEnd w:id="97"/>
    </w:p>
    <w:bookmarkEnd w:id="98"/>
    <w:p w14:paraId="0A5107C3" w14:textId="77777777" w:rsidR="000073DA" w:rsidRPr="000073DA" w:rsidRDefault="000073DA" w:rsidP="00A65453">
      <w:pPr>
        <w:pStyle w:val="EXPO1"/>
        <w:numPr>
          <w:ilvl w:val="0"/>
          <w:numId w:val="316"/>
        </w:numPr>
      </w:pPr>
      <w:r w:rsidRPr="000073DA">
        <w:rPr>
          <w:rFonts w:hint="eastAsia"/>
        </w:rPr>
        <w:t>乗船ゲート</w:t>
      </w:r>
    </w:p>
    <w:p w14:paraId="61A36B53" w14:textId="77777777" w:rsidR="000073DA" w:rsidRPr="000073DA" w:rsidRDefault="000073DA" w:rsidP="00A65453">
      <w:pPr>
        <w:pStyle w:val="EXPO10"/>
        <w:numPr>
          <w:ilvl w:val="0"/>
          <w:numId w:val="317"/>
        </w:numPr>
        <w:rPr>
          <w:color w:val="000000" w:themeColor="text1"/>
        </w:rPr>
      </w:pPr>
      <w:r w:rsidRPr="000073DA">
        <w:rPr>
          <w:rFonts w:hint="eastAsia"/>
          <w:color w:val="000000" w:themeColor="text1"/>
        </w:rPr>
        <w:t>基本的な考え方</w:t>
      </w:r>
    </w:p>
    <w:p w14:paraId="555944CA"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高齢者、障がい者等の移動等円滑化に留意し、1以上は車いす使用者の移動に留意した拡幅ゲートを設ける。</w:t>
      </w:r>
    </w:p>
    <w:p w14:paraId="5CB0D9F7" w14:textId="77777777" w:rsidR="000073DA" w:rsidRPr="000073DA" w:rsidRDefault="000073DA" w:rsidP="000073DA">
      <w:pPr>
        <w:ind w:leftChars="100" w:firstLineChars="100" w:firstLine="200"/>
        <w:rPr>
          <w:color w:val="000000" w:themeColor="text1"/>
        </w:rPr>
      </w:pPr>
    </w:p>
    <w:p w14:paraId="07A6B7BE" w14:textId="77777777" w:rsidR="000073DA" w:rsidRPr="000073DA" w:rsidRDefault="000073DA" w:rsidP="000073DA">
      <w:pPr>
        <w:numPr>
          <w:ilvl w:val="0"/>
          <w:numId w:val="32"/>
        </w:numPr>
        <w:ind w:firstLineChars="0"/>
        <w:rPr>
          <w:color w:val="000000" w:themeColor="text1"/>
        </w:rPr>
      </w:pPr>
      <w:r w:rsidRPr="000073DA">
        <w:rPr>
          <w:rFonts w:hint="eastAsia"/>
          <w:color w:val="000000" w:themeColor="text1"/>
        </w:rPr>
        <w:t>各種基準等</w:t>
      </w:r>
    </w:p>
    <w:p w14:paraId="21E3B3CA" w14:textId="77777777" w:rsidR="000073DA" w:rsidRPr="000073DA" w:rsidRDefault="000073DA" w:rsidP="000073DA">
      <w:pPr>
        <w:ind w:left="0" w:firstLineChars="0" w:firstLine="0"/>
        <w:rPr>
          <w:color w:val="000000" w:themeColor="text1"/>
        </w:rPr>
      </w:pPr>
      <w:r w:rsidRPr="000073DA">
        <w:rPr>
          <w:rFonts w:hint="eastAsia"/>
          <w:color w:val="000000" w:themeColor="text1"/>
        </w:rPr>
        <w:t>「移動等円滑化基準」</w:t>
      </w:r>
    </w:p>
    <w:tbl>
      <w:tblPr>
        <w:tblStyle w:val="72"/>
        <w:tblW w:w="0" w:type="auto"/>
        <w:tblInd w:w="360" w:type="dxa"/>
        <w:tblLayout w:type="fixed"/>
        <w:tblLook w:val="04A0" w:firstRow="1" w:lastRow="0" w:firstColumn="1" w:lastColumn="0" w:noHBand="0" w:noVBand="1"/>
      </w:tblPr>
      <w:tblGrid>
        <w:gridCol w:w="1478"/>
        <w:gridCol w:w="7790"/>
      </w:tblGrid>
      <w:tr w:rsidR="000073DA" w:rsidRPr="000073DA" w14:paraId="21D86672"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377515F7" w14:textId="77777777" w:rsidR="000073DA" w:rsidRPr="000073DA" w:rsidRDefault="000073DA" w:rsidP="000073DA">
            <w:pPr>
              <w:ind w:left="0" w:firstLineChars="0" w:firstLine="0"/>
              <w:rPr>
                <w:color w:val="000000" w:themeColor="text1"/>
                <w:lang w:eastAsia="zh-TW"/>
              </w:rPr>
            </w:pPr>
            <w:r w:rsidRPr="000073DA">
              <w:rPr>
                <w:rFonts w:hint="eastAsia"/>
                <w:color w:val="000000" w:themeColor="text1"/>
                <w:lang w:eastAsia="zh-TW"/>
              </w:rPr>
              <w:t>関係法令：「移動等円滑化基準」</w:t>
            </w:r>
          </w:p>
        </w:tc>
      </w:tr>
      <w:tr w:rsidR="000073DA" w:rsidRPr="000073DA" w14:paraId="529E86B6"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05DEE25C" w14:textId="77777777" w:rsidR="000073DA" w:rsidRPr="000073DA" w:rsidRDefault="000073DA" w:rsidP="000073DA">
            <w:pPr>
              <w:ind w:leftChars="-23" w:left="566" w:hangingChars="306" w:hanging="612"/>
              <w:rPr>
                <w:color w:val="000000" w:themeColor="text1"/>
                <w:lang w:eastAsia="zh-TW"/>
              </w:rPr>
            </w:pPr>
            <w:r w:rsidRPr="000073DA">
              <w:rPr>
                <w:rFonts w:hint="eastAsia"/>
                <w:color w:val="000000" w:themeColor="text1"/>
                <w:lang w:eastAsia="zh-TW"/>
              </w:rPr>
              <w:t>（乗降用設備）</w:t>
            </w:r>
          </w:p>
        </w:tc>
      </w:tr>
      <w:tr w:rsidR="000073DA" w:rsidRPr="000073DA" w14:paraId="3858324C"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26A2E32A"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第二十四条　　旅客船ターミナルにおいて船舶に乗降するためのタラップその他の設備（以下この節において「乗降用設備」という。）を設置する場合は、当該乗降用設備は、次に掲げる基準に適合するものでなければならない。</w:t>
            </w:r>
          </w:p>
          <w:p w14:paraId="51F17D13" w14:textId="77777777" w:rsidR="000073DA" w:rsidRPr="000073DA" w:rsidRDefault="000073DA" w:rsidP="000073DA">
            <w:pPr>
              <w:ind w:leftChars="200" w:left="600" w:hangingChars="100" w:hanging="200"/>
              <w:rPr>
                <w:color w:val="000000" w:themeColor="text1"/>
                <w:kern w:val="2"/>
              </w:rPr>
            </w:pPr>
            <w:r w:rsidRPr="000073DA">
              <w:rPr>
                <w:rFonts w:hint="eastAsia"/>
                <w:color w:val="000000" w:themeColor="text1"/>
              </w:rPr>
              <w:t>二　　幅は、九十センチメートル以上であること。</w:t>
            </w:r>
          </w:p>
        </w:tc>
      </w:tr>
      <w:tr w:rsidR="000073DA" w:rsidRPr="000073DA" w14:paraId="310A1C25"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A8E52C5" w14:textId="77777777" w:rsidR="000073DA" w:rsidRPr="000073DA" w:rsidRDefault="000073DA" w:rsidP="000073DA">
            <w:pPr>
              <w:ind w:left="0" w:firstLineChars="0" w:firstLine="0"/>
              <w:rPr>
                <w:color w:val="000000" w:themeColor="text1"/>
              </w:rPr>
            </w:pPr>
            <w:r w:rsidRPr="000073DA">
              <w:rPr>
                <w:rFonts w:hint="eastAsia"/>
                <w:color w:val="000000" w:themeColor="text1"/>
              </w:rPr>
              <w:t>基準：「ガイドライン」</w:t>
            </w:r>
          </w:p>
        </w:tc>
      </w:tr>
      <w:tr w:rsidR="000073DA" w:rsidRPr="000073DA" w14:paraId="74ADD6BD" w14:textId="77777777" w:rsidTr="001D6E31">
        <w:tc>
          <w:tcPr>
            <w:tcW w:w="1478" w:type="dxa"/>
            <w:tcBorders>
              <w:top w:val="single" w:sz="4" w:space="0" w:color="auto"/>
              <w:left w:val="single" w:sz="4" w:space="0" w:color="auto"/>
              <w:bottom w:val="single" w:sz="4" w:space="0" w:color="auto"/>
              <w:right w:val="single" w:sz="4" w:space="0" w:color="auto"/>
            </w:tcBorders>
          </w:tcPr>
          <w:p w14:paraId="6BE68357" w14:textId="77777777" w:rsidR="000073DA" w:rsidRPr="000073DA" w:rsidRDefault="000073DA" w:rsidP="00A65453">
            <w:pPr>
              <w:numPr>
                <w:ilvl w:val="0"/>
                <w:numId w:val="314"/>
              </w:numPr>
              <w:ind w:left="371" w:firstLineChars="0"/>
              <w:rPr>
                <w:color w:val="000000" w:themeColor="text1"/>
              </w:rPr>
            </w:pPr>
            <w:r w:rsidRPr="000073DA">
              <w:rPr>
                <w:rFonts w:hint="eastAsia"/>
                <w:color w:val="000000" w:themeColor="text1"/>
              </w:rPr>
              <w:t>乗船ゲートの幅</w:t>
            </w:r>
          </w:p>
        </w:tc>
        <w:tc>
          <w:tcPr>
            <w:tcW w:w="7790" w:type="dxa"/>
            <w:tcBorders>
              <w:top w:val="single" w:sz="4" w:space="0" w:color="auto"/>
              <w:left w:val="single" w:sz="4" w:space="0" w:color="auto"/>
              <w:bottom w:val="single" w:sz="4" w:space="0" w:color="auto"/>
              <w:right w:val="single" w:sz="4" w:space="0" w:color="auto"/>
            </w:tcBorders>
          </w:tcPr>
          <w:p w14:paraId="0549A0E3"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車いす使用者の動作の余裕を見込み、有効幅90cm以上とする。</w:t>
            </w:r>
          </w:p>
        </w:tc>
      </w:tr>
    </w:tbl>
    <w:p w14:paraId="4C140C4B" w14:textId="77777777" w:rsidR="000073DA" w:rsidRPr="000073DA" w:rsidRDefault="000073DA" w:rsidP="000073DA">
      <w:pPr>
        <w:ind w:left="0" w:firstLineChars="0" w:firstLine="0"/>
      </w:pPr>
    </w:p>
    <w:p w14:paraId="382867FF" w14:textId="77777777" w:rsidR="000073DA" w:rsidRPr="000073DA" w:rsidRDefault="000073DA" w:rsidP="000073DA">
      <w:pPr>
        <w:keepNext/>
        <w:numPr>
          <w:ilvl w:val="0"/>
          <w:numId w:val="4"/>
        </w:numPr>
        <w:spacing w:beforeLines="100" w:before="360"/>
        <w:ind w:firstLineChars="0"/>
        <w:rPr>
          <w:rFonts w:hAnsi="メイリオ"/>
        </w:rPr>
      </w:pPr>
      <w:r w:rsidRPr="000073DA">
        <w:rPr>
          <w:rFonts w:hAnsi="メイリオ" w:hint="eastAsia"/>
        </w:rPr>
        <w:t>桟橋・岸壁と連絡橋</w:t>
      </w:r>
    </w:p>
    <w:p w14:paraId="012A77CF" w14:textId="77777777" w:rsidR="000073DA" w:rsidRPr="000073DA" w:rsidRDefault="000073DA" w:rsidP="00A65453">
      <w:pPr>
        <w:pStyle w:val="EXPO10"/>
        <w:numPr>
          <w:ilvl w:val="0"/>
          <w:numId w:val="318"/>
        </w:numPr>
      </w:pPr>
      <w:r w:rsidRPr="000073DA">
        <w:rPr>
          <w:rFonts w:hint="eastAsia"/>
        </w:rPr>
        <w:t>基本的な考え方</w:t>
      </w:r>
    </w:p>
    <w:p w14:paraId="5542EF54"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高齢者や障がい者等すべての人が安全かつ円滑に移動できるよう、連続性のある移動動線の確保に努めることが必要である。経路の設定にあたっては、なるべく短距離でシンプルなものとし、また風雨雪、日射などの影響にも、留意することとする。岸壁と浮き桟橋を結ぶ連絡橋については、潮の干満によって勾配が変動することを考慮したうえで、すべての人が安全かつ円滑に移動出来る構造とすることが必要である。また、乗客が車両用甲板に出入りする小型船舶の場合に、特に注意が必要である。</w:t>
      </w:r>
    </w:p>
    <w:p w14:paraId="03E44D07" w14:textId="77777777" w:rsidR="000073DA" w:rsidRPr="000073DA" w:rsidRDefault="000073DA" w:rsidP="000073DA">
      <w:pPr>
        <w:ind w:leftChars="100" w:firstLineChars="100" w:firstLine="200"/>
      </w:pPr>
    </w:p>
    <w:p w14:paraId="686BA682" w14:textId="77777777" w:rsidR="000073DA" w:rsidRPr="000073DA" w:rsidRDefault="000073DA" w:rsidP="000073DA">
      <w:pPr>
        <w:numPr>
          <w:ilvl w:val="0"/>
          <w:numId w:val="32"/>
        </w:numPr>
        <w:ind w:firstLineChars="0"/>
      </w:pPr>
      <w:r w:rsidRPr="000073DA">
        <w:rPr>
          <w:rFonts w:hint="eastAsia"/>
        </w:rPr>
        <w:t>各種基準等</w:t>
      </w:r>
    </w:p>
    <w:tbl>
      <w:tblPr>
        <w:tblStyle w:val="72"/>
        <w:tblW w:w="0" w:type="auto"/>
        <w:tblInd w:w="360" w:type="dxa"/>
        <w:tblLayout w:type="fixed"/>
        <w:tblLook w:val="04A0" w:firstRow="1" w:lastRow="0" w:firstColumn="1" w:lastColumn="0" w:noHBand="0" w:noVBand="1"/>
      </w:tblPr>
      <w:tblGrid>
        <w:gridCol w:w="1478"/>
        <w:gridCol w:w="7790"/>
      </w:tblGrid>
      <w:tr w:rsidR="000073DA" w:rsidRPr="000073DA" w14:paraId="17CC57CF"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04DFC670" w14:textId="77777777" w:rsidR="000073DA" w:rsidRPr="000073DA" w:rsidRDefault="000073DA" w:rsidP="000073DA">
            <w:pPr>
              <w:ind w:left="0" w:firstLineChars="0" w:firstLine="0"/>
              <w:rPr>
                <w:color w:val="000000" w:themeColor="text1"/>
                <w:lang w:eastAsia="zh-TW"/>
              </w:rPr>
            </w:pPr>
            <w:r w:rsidRPr="000073DA">
              <w:rPr>
                <w:rFonts w:hint="eastAsia"/>
                <w:color w:val="000000" w:themeColor="text1"/>
                <w:lang w:eastAsia="zh-TW"/>
              </w:rPr>
              <w:t>関係法令：「移動等円滑化基準」</w:t>
            </w:r>
          </w:p>
        </w:tc>
      </w:tr>
      <w:tr w:rsidR="000073DA" w:rsidRPr="000073DA" w14:paraId="6DA792A3"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15515E9E"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（移動等円滑化された経路）</w:t>
            </w:r>
          </w:p>
        </w:tc>
      </w:tr>
      <w:tr w:rsidR="000073DA" w:rsidRPr="000073DA" w14:paraId="5EC3AAE4" w14:textId="77777777" w:rsidTr="001D6E31">
        <w:trPr>
          <w:trHeight w:val="1140"/>
        </w:trPr>
        <w:tc>
          <w:tcPr>
            <w:tcW w:w="9268" w:type="dxa"/>
            <w:gridSpan w:val="2"/>
            <w:tcBorders>
              <w:top w:val="single" w:sz="4" w:space="0" w:color="auto"/>
              <w:left w:val="single" w:sz="4" w:space="0" w:color="auto"/>
              <w:bottom w:val="single" w:sz="4" w:space="0" w:color="auto"/>
              <w:right w:val="single" w:sz="4" w:space="0" w:color="auto"/>
            </w:tcBorders>
          </w:tcPr>
          <w:p w14:paraId="50B15CBE"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第四条</w:t>
            </w:r>
          </w:p>
          <w:p w14:paraId="3F3FC3A9"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５　　移動等円滑化された経路を構成する通路は、次に掲げる基準に適合するものでなければならない。</w:t>
            </w:r>
          </w:p>
          <w:p w14:paraId="0C41EDAF" w14:textId="77777777" w:rsidR="000073DA" w:rsidRPr="000073DA" w:rsidRDefault="000073DA" w:rsidP="000073DA">
            <w:pPr>
              <w:ind w:leftChars="200" w:left="600" w:hangingChars="100" w:hanging="200"/>
              <w:rPr>
                <w:color w:val="000000" w:themeColor="text1"/>
              </w:rPr>
            </w:pPr>
            <w:r w:rsidRPr="000073DA">
              <w:rPr>
                <w:rFonts w:hint="eastAsia"/>
                <w:color w:val="000000" w:themeColor="text1"/>
              </w:rPr>
              <w:t>三　　次号に掲げる場合を除き、車椅子使用者が通過する際に支障となる段がないこと。</w:t>
            </w:r>
          </w:p>
          <w:p w14:paraId="58480A65" w14:textId="26A3498C" w:rsidR="000073DA" w:rsidRPr="000073DA" w:rsidRDefault="000073DA" w:rsidP="003A610C">
            <w:pPr>
              <w:ind w:leftChars="207" w:left="566" w:hangingChars="76" w:hanging="152"/>
              <w:rPr>
                <w:color w:val="000000" w:themeColor="text1"/>
                <w:kern w:val="2"/>
              </w:rPr>
            </w:pPr>
            <w:r w:rsidRPr="000073DA">
              <w:rPr>
                <w:rFonts w:hint="eastAsia"/>
              </w:rPr>
              <w:t>四　　構造上の理由によりやむを得ず段を設ける場合は、傾斜路を併設すること。</w:t>
            </w:r>
          </w:p>
        </w:tc>
      </w:tr>
      <w:tr w:rsidR="000073DA" w:rsidRPr="000073DA" w14:paraId="2C50AD9E" w14:textId="77777777" w:rsidTr="001D6E31">
        <w:trPr>
          <w:trHeight w:val="255"/>
        </w:trPr>
        <w:tc>
          <w:tcPr>
            <w:tcW w:w="9268" w:type="dxa"/>
            <w:gridSpan w:val="2"/>
            <w:tcBorders>
              <w:top w:val="single" w:sz="4" w:space="0" w:color="auto"/>
              <w:left w:val="single" w:sz="4" w:space="0" w:color="auto"/>
              <w:bottom w:val="single" w:sz="4" w:space="0" w:color="auto"/>
              <w:right w:val="single" w:sz="4" w:space="0" w:color="auto"/>
            </w:tcBorders>
          </w:tcPr>
          <w:p w14:paraId="137FE3BE"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lastRenderedPageBreak/>
              <w:t>（視覚障がい者誘導用ブロック等）</w:t>
            </w:r>
          </w:p>
        </w:tc>
      </w:tr>
      <w:tr w:rsidR="000073DA" w:rsidRPr="000073DA" w14:paraId="4D7C439D" w14:textId="77777777" w:rsidTr="001D6E31">
        <w:trPr>
          <w:trHeight w:val="1590"/>
        </w:trPr>
        <w:tc>
          <w:tcPr>
            <w:tcW w:w="9268" w:type="dxa"/>
            <w:gridSpan w:val="2"/>
            <w:tcBorders>
              <w:top w:val="single" w:sz="4" w:space="0" w:color="auto"/>
              <w:left w:val="single" w:sz="4" w:space="0" w:color="auto"/>
              <w:bottom w:val="single" w:sz="4" w:space="0" w:color="auto"/>
              <w:right w:val="single" w:sz="4" w:space="0" w:color="auto"/>
            </w:tcBorders>
          </w:tcPr>
          <w:p w14:paraId="2E2145B7"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第九条　　通路その他これに類するもの（以下「通路等」という。）であって公共用通路と車両等の乗降口との間の経路を構成するものには、視覚障害者誘導用ブロックを敷設し、又は音声その他の方法により視覚障害者を誘導する設備を設けなければならない。ただし、視覚障害者の誘導を行う者が常駐する二以上の設備がある場合であって、当該二以上の設備間の誘導が適切に実施されるときは、当該二以上の設備間の経路を構成する通路等については、この限りでない。</w:t>
            </w:r>
          </w:p>
        </w:tc>
      </w:tr>
      <w:tr w:rsidR="000073DA" w:rsidRPr="000073DA" w14:paraId="6EC3DD02" w14:textId="77777777" w:rsidTr="001D6E31">
        <w:trPr>
          <w:trHeight w:val="333"/>
        </w:trPr>
        <w:tc>
          <w:tcPr>
            <w:tcW w:w="9268" w:type="dxa"/>
            <w:gridSpan w:val="2"/>
            <w:tcBorders>
              <w:top w:val="single" w:sz="4" w:space="0" w:color="auto"/>
              <w:left w:val="single" w:sz="4" w:space="0" w:color="auto"/>
              <w:bottom w:val="single" w:sz="4" w:space="0" w:color="auto"/>
              <w:right w:val="single" w:sz="4" w:space="0" w:color="auto"/>
            </w:tcBorders>
          </w:tcPr>
          <w:p w14:paraId="333AB87A"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（乗降用設備）</w:t>
            </w:r>
          </w:p>
        </w:tc>
      </w:tr>
      <w:tr w:rsidR="000073DA" w:rsidRPr="000073DA" w14:paraId="338DB873" w14:textId="77777777" w:rsidTr="001D6E31">
        <w:trPr>
          <w:trHeight w:val="2078"/>
        </w:trPr>
        <w:tc>
          <w:tcPr>
            <w:tcW w:w="9268" w:type="dxa"/>
            <w:gridSpan w:val="2"/>
            <w:tcBorders>
              <w:top w:val="single" w:sz="4" w:space="0" w:color="auto"/>
              <w:left w:val="single" w:sz="4" w:space="0" w:color="auto"/>
              <w:bottom w:val="single" w:sz="4" w:space="0" w:color="auto"/>
              <w:right w:val="single" w:sz="4" w:space="0" w:color="auto"/>
            </w:tcBorders>
          </w:tcPr>
          <w:p w14:paraId="6B029ADF"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第二十四条　　旅客船ターミナルにおいて船舶に乗降するためのタラップその他の設備（以下この節において「乗降用設備」という。）を設置する場合は、当該乗降用設備は、次に掲げる基準に適合するものでなければならない。</w:t>
            </w:r>
          </w:p>
          <w:p w14:paraId="5DFC54AC" w14:textId="77777777" w:rsidR="000073DA" w:rsidRPr="000073DA" w:rsidRDefault="000073DA" w:rsidP="000073DA">
            <w:pPr>
              <w:ind w:leftChars="200" w:left="600" w:hangingChars="100" w:hanging="200"/>
              <w:rPr>
                <w:color w:val="000000" w:themeColor="text1"/>
              </w:rPr>
            </w:pPr>
            <w:r w:rsidRPr="000073DA">
              <w:rPr>
                <w:rFonts w:hint="eastAsia"/>
                <w:color w:val="000000" w:themeColor="text1"/>
              </w:rPr>
              <w:t>一　　椅子使用者が持ち上げられることなく乗降できる構造のものであること。ただし、構造上の理由によりやむを得ない場合には、この限りでない。</w:t>
            </w:r>
          </w:p>
          <w:p w14:paraId="34492779" w14:textId="77777777" w:rsidR="000073DA" w:rsidRPr="000073DA" w:rsidRDefault="000073DA" w:rsidP="000073DA">
            <w:pPr>
              <w:ind w:leftChars="200" w:left="600" w:hangingChars="100" w:hanging="200"/>
              <w:rPr>
                <w:color w:val="000000" w:themeColor="text1"/>
              </w:rPr>
            </w:pPr>
            <w:r w:rsidRPr="000073DA">
              <w:rPr>
                <w:rFonts w:hint="eastAsia"/>
                <w:color w:val="000000" w:themeColor="text1"/>
              </w:rPr>
              <w:t>三　　手すりが設けられていること。</w:t>
            </w:r>
          </w:p>
          <w:p w14:paraId="757C1064" w14:textId="77777777" w:rsidR="000073DA" w:rsidRPr="000073DA" w:rsidRDefault="000073DA" w:rsidP="000073DA">
            <w:pPr>
              <w:ind w:leftChars="200" w:left="600" w:hangingChars="100" w:hanging="200"/>
              <w:rPr>
                <w:color w:val="000000" w:themeColor="text1"/>
                <w:kern w:val="2"/>
              </w:rPr>
            </w:pPr>
            <w:r w:rsidRPr="000073DA">
              <w:rPr>
                <w:rFonts w:hint="eastAsia"/>
                <w:color w:val="000000" w:themeColor="text1"/>
              </w:rPr>
              <w:t>四　　床の表面は、滑りにくい仕上げがなされたものであること。</w:t>
            </w:r>
          </w:p>
        </w:tc>
      </w:tr>
      <w:tr w:rsidR="000073DA" w:rsidRPr="000073DA" w14:paraId="4FEE90D4" w14:textId="77777777" w:rsidTr="001D6E31">
        <w:trPr>
          <w:trHeight w:val="313"/>
        </w:trPr>
        <w:tc>
          <w:tcPr>
            <w:tcW w:w="9268" w:type="dxa"/>
            <w:gridSpan w:val="2"/>
            <w:tcBorders>
              <w:top w:val="single" w:sz="4" w:space="0" w:color="auto"/>
              <w:left w:val="single" w:sz="4" w:space="0" w:color="auto"/>
              <w:bottom w:val="single" w:sz="4" w:space="0" w:color="auto"/>
              <w:right w:val="single" w:sz="4" w:space="0" w:color="auto"/>
            </w:tcBorders>
          </w:tcPr>
          <w:p w14:paraId="5EE9F1D0"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（視覚障がい者誘導用ブロックの設置の例外）</w:t>
            </w:r>
          </w:p>
        </w:tc>
      </w:tr>
      <w:tr w:rsidR="000073DA" w:rsidRPr="000073DA" w14:paraId="6C4DDB0A" w14:textId="77777777" w:rsidTr="001D6E31">
        <w:trPr>
          <w:trHeight w:val="971"/>
        </w:trPr>
        <w:tc>
          <w:tcPr>
            <w:tcW w:w="9268" w:type="dxa"/>
            <w:gridSpan w:val="2"/>
            <w:tcBorders>
              <w:top w:val="single" w:sz="4" w:space="0" w:color="auto"/>
              <w:left w:val="single" w:sz="4" w:space="0" w:color="auto"/>
              <w:bottom w:val="single" w:sz="4" w:space="0" w:color="auto"/>
              <w:right w:val="single" w:sz="4" w:space="0" w:color="auto"/>
            </w:tcBorders>
          </w:tcPr>
          <w:p w14:paraId="0E36EDCF"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第二十五条　　旅客船ターミナルにおいては、乗降用設備その他波浪による影響により旅客が転倒するおそれがある場所については、第九条の規定にかかわらず、視覚障害者誘導用ブロックを敷設しないことができる。</w:t>
            </w:r>
          </w:p>
        </w:tc>
      </w:tr>
      <w:tr w:rsidR="000073DA" w:rsidRPr="000073DA" w14:paraId="7C2F9B1C" w14:textId="77777777" w:rsidTr="001D6E31">
        <w:trPr>
          <w:trHeight w:val="258"/>
        </w:trPr>
        <w:tc>
          <w:tcPr>
            <w:tcW w:w="9268" w:type="dxa"/>
            <w:gridSpan w:val="2"/>
            <w:tcBorders>
              <w:top w:val="single" w:sz="4" w:space="0" w:color="auto"/>
              <w:left w:val="single" w:sz="4" w:space="0" w:color="auto"/>
              <w:bottom w:val="single" w:sz="4" w:space="0" w:color="auto"/>
              <w:right w:val="single" w:sz="4" w:space="0" w:color="auto"/>
            </w:tcBorders>
          </w:tcPr>
          <w:p w14:paraId="01D8FB5C"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（転落防止設備）</w:t>
            </w:r>
          </w:p>
        </w:tc>
      </w:tr>
      <w:tr w:rsidR="000073DA" w:rsidRPr="000073DA" w14:paraId="4A28C207" w14:textId="77777777" w:rsidTr="001D6E31">
        <w:trPr>
          <w:trHeight w:val="649"/>
        </w:trPr>
        <w:tc>
          <w:tcPr>
            <w:tcW w:w="9268" w:type="dxa"/>
            <w:gridSpan w:val="2"/>
            <w:tcBorders>
              <w:top w:val="single" w:sz="4" w:space="0" w:color="auto"/>
              <w:left w:val="single" w:sz="4" w:space="0" w:color="auto"/>
              <w:bottom w:val="single" w:sz="4" w:space="0" w:color="auto"/>
              <w:right w:val="single" w:sz="4" w:space="0" w:color="auto"/>
            </w:tcBorders>
          </w:tcPr>
          <w:p w14:paraId="495E8533"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第二十六条　　視覚障害者が水面に転落するおそれのある場所には、柵、点状ブロックその他の視覚障害者の水面への転落を防止するための設備を設けなければならない。</w:t>
            </w:r>
          </w:p>
        </w:tc>
      </w:tr>
      <w:tr w:rsidR="000073DA" w:rsidRPr="000073DA" w14:paraId="11242325"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18A871D8" w14:textId="77777777" w:rsidR="000073DA" w:rsidRPr="000073DA" w:rsidRDefault="000073DA" w:rsidP="000073DA">
            <w:pPr>
              <w:ind w:left="0" w:firstLineChars="0" w:firstLine="0"/>
              <w:rPr>
                <w:color w:val="000000" w:themeColor="text1"/>
              </w:rPr>
            </w:pPr>
            <w:r w:rsidRPr="000073DA">
              <w:rPr>
                <w:rFonts w:hint="eastAsia"/>
                <w:color w:val="000000" w:themeColor="text1"/>
              </w:rPr>
              <w:t>基準：「ガイドライン」、「Tokyo2020アクセシビリティ・ガイドライン」</w:t>
            </w:r>
          </w:p>
        </w:tc>
      </w:tr>
      <w:tr w:rsidR="000073DA" w:rsidRPr="000073DA" w14:paraId="763671AE" w14:textId="77777777" w:rsidTr="001D6E31">
        <w:tc>
          <w:tcPr>
            <w:tcW w:w="1478" w:type="dxa"/>
            <w:tcBorders>
              <w:top w:val="single" w:sz="4" w:space="0" w:color="auto"/>
              <w:left w:val="single" w:sz="4" w:space="0" w:color="auto"/>
              <w:bottom w:val="single" w:sz="4" w:space="0" w:color="auto"/>
              <w:right w:val="single" w:sz="4" w:space="0" w:color="auto"/>
            </w:tcBorders>
          </w:tcPr>
          <w:p w14:paraId="3264F458" w14:textId="77777777" w:rsidR="000073DA" w:rsidRPr="000073DA" w:rsidRDefault="000073DA" w:rsidP="00A65453">
            <w:pPr>
              <w:numPr>
                <w:ilvl w:val="0"/>
                <w:numId w:val="303"/>
              </w:numPr>
              <w:ind w:left="371" w:firstLineChars="0"/>
              <w:rPr>
                <w:color w:val="000000" w:themeColor="text1"/>
              </w:rPr>
            </w:pPr>
            <w:r w:rsidRPr="000073DA">
              <w:rPr>
                <w:rFonts w:hint="eastAsia"/>
                <w:color w:val="000000" w:themeColor="text1"/>
              </w:rPr>
              <w:t>床の表面</w:t>
            </w:r>
          </w:p>
        </w:tc>
        <w:tc>
          <w:tcPr>
            <w:tcW w:w="7790" w:type="dxa"/>
            <w:tcBorders>
              <w:top w:val="single" w:sz="4" w:space="0" w:color="auto"/>
              <w:left w:val="single" w:sz="4" w:space="0" w:color="auto"/>
              <w:bottom w:val="single" w:sz="4" w:space="0" w:color="auto"/>
              <w:right w:val="single" w:sz="4" w:space="0" w:color="auto"/>
            </w:tcBorders>
          </w:tcPr>
          <w:p w14:paraId="65FEACC2"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桟橋、岸壁や連絡橋の床は滑りにくい仕上げとする。</w:t>
            </w:r>
          </w:p>
        </w:tc>
      </w:tr>
      <w:tr w:rsidR="000073DA" w:rsidRPr="000073DA" w14:paraId="67256D58" w14:textId="77777777" w:rsidTr="001D6E31">
        <w:tc>
          <w:tcPr>
            <w:tcW w:w="1478" w:type="dxa"/>
            <w:tcBorders>
              <w:top w:val="single" w:sz="4" w:space="0" w:color="auto"/>
              <w:left w:val="single" w:sz="4" w:space="0" w:color="auto"/>
              <w:bottom w:val="single" w:sz="4" w:space="0" w:color="auto"/>
              <w:right w:val="single" w:sz="4" w:space="0" w:color="auto"/>
            </w:tcBorders>
          </w:tcPr>
          <w:p w14:paraId="21B40CEF" w14:textId="77777777" w:rsidR="000073DA" w:rsidRPr="000073DA" w:rsidRDefault="000073DA" w:rsidP="00A65453">
            <w:pPr>
              <w:numPr>
                <w:ilvl w:val="0"/>
                <w:numId w:val="303"/>
              </w:numPr>
              <w:ind w:left="371" w:firstLineChars="0"/>
              <w:rPr>
                <w:color w:val="000000" w:themeColor="text1"/>
              </w:rPr>
            </w:pPr>
            <w:r w:rsidRPr="000073DA">
              <w:rPr>
                <w:rFonts w:hint="eastAsia"/>
                <w:color w:val="000000" w:themeColor="text1"/>
              </w:rPr>
              <w:t>段差</w:t>
            </w:r>
          </w:p>
        </w:tc>
        <w:tc>
          <w:tcPr>
            <w:tcW w:w="7790" w:type="dxa"/>
            <w:tcBorders>
              <w:top w:val="single" w:sz="4" w:space="0" w:color="auto"/>
              <w:left w:val="single" w:sz="4" w:space="0" w:color="auto"/>
              <w:bottom w:val="single" w:sz="4" w:space="0" w:color="auto"/>
              <w:right w:val="single" w:sz="4" w:space="0" w:color="auto"/>
            </w:tcBorders>
          </w:tcPr>
          <w:p w14:paraId="1360F5E2"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つまずきの危険を最小限にし、縦断勾配・横断勾配を小さくし、わかりやすく表示された乗下船ルートを整備する。</w:t>
            </w:r>
          </w:p>
          <w:p w14:paraId="09C59667"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埠頭と船舶の境界や、やむを得ず、段差・勾配を設ける場合には、その接続する通路との色の明度、色相又は彩度の差が大きいことによりその存在を容易に識別できるものとする。</w:t>
            </w:r>
          </w:p>
          <w:p w14:paraId="7C27A2D7"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車いす使用者が持ち上げられることなく乗降できる構造のものであること。</w:t>
            </w:r>
          </w:p>
          <w:p w14:paraId="179EFF81"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段を設けない。</w:t>
            </w:r>
          </w:p>
          <w:p w14:paraId="49BCB2D5"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連絡橋と浮桟橋の間の摺動部（桟橋・岸壁と連絡橋の取り合い部等をいう。）に構造上やむを得ず段が生じる場合には、フラップ（補助板）等を設置する。</w:t>
            </w:r>
          </w:p>
        </w:tc>
      </w:tr>
      <w:tr w:rsidR="000073DA" w:rsidRPr="000073DA" w14:paraId="16C48331" w14:textId="77777777" w:rsidTr="001D6E31">
        <w:tc>
          <w:tcPr>
            <w:tcW w:w="1478" w:type="dxa"/>
            <w:tcBorders>
              <w:top w:val="single" w:sz="4" w:space="0" w:color="auto"/>
              <w:left w:val="single" w:sz="4" w:space="0" w:color="auto"/>
              <w:bottom w:val="single" w:sz="4" w:space="0" w:color="auto"/>
              <w:right w:val="single" w:sz="4" w:space="0" w:color="auto"/>
            </w:tcBorders>
          </w:tcPr>
          <w:p w14:paraId="21E0AC40" w14:textId="77777777" w:rsidR="000073DA" w:rsidRPr="000073DA" w:rsidRDefault="000073DA" w:rsidP="00A65453">
            <w:pPr>
              <w:numPr>
                <w:ilvl w:val="0"/>
                <w:numId w:val="303"/>
              </w:numPr>
              <w:ind w:left="371" w:firstLineChars="0"/>
              <w:rPr>
                <w:color w:val="000000" w:themeColor="text1"/>
              </w:rPr>
            </w:pPr>
            <w:r w:rsidRPr="000073DA">
              <w:rPr>
                <w:rFonts w:hint="eastAsia"/>
                <w:color w:val="000000" w:themeColor="text1"/>
              </w:rPr>
              <w:t>段差摺動部</w:t>
            </w:r>
          </w:p>
        </w:tc>
        <w:tc>
          <w:tcPr>
            <w:tcW w:w="7790" w:type="dxa"/>
            <w:tcBorders>
              <w:top w:val="single" w:sz="4" w:space="0" w:color="auto"/>
              <w:left w:val="single" w:sz="4" w:space="0" w:color="auto"/>
              <w:bottom w:val="single" w:sz="4" w:space="0" w:color="auto"/>
              <w:right w:val="single" w:sz="4" w:space="0" w:color="auto"/>
            </w:tcBorders>
          </w:tcPr>
          <w:p w14:paraId="433CE093"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摺動部は安全に留意した構造を基本とする。</w:t>
            </w:r>
          </w:p>
          <w:p w14:paraId="118052A1"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フラップの端部とそれ以外の部分との色の明度、色相又は彩度の差（輝度コントラスト）が大きいこと等により摺動部を容易に識別できるものを基本とする。</w:t>
            </w:r>
          </w:p>
          <w:p w14:paraId="02EE9B32"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フラップの端部の厚みを可能な限り平坦に近づけることとし、面取りをするなど、車いす使用者が容易に通過できる構造とする。</w:t>
            </w:r>
          </w:p>
        </w:tc>
      </w:tr>
      <w:tr w:rsidR="000073DA" w:rsidRPr="000073DA" w14:paraId="7767001B" w14:textId="77777777" w:rsidTr="001D6E31">
        <w:tc>
          <w:tcPr>
            <w:tcW w:w="1478" w:type="dxa"/>
            <w:tcBorders>
              <w:top w:val="single" w:sz="4" w:space="0" w:color="auto"/>
              <w:left w:val="single" w:sz="4" w:space="0" w:color="auto"/>
              <w:bottom w:val="single" w:sz="4" w:space="0" w:color="auto"/>
              <w:right w:val="single" w:sz="4" w:space="0" w:color="auto"/>
            </w:tcBorders>
          </w:tcPr>
          <w:p w14:paraId="0BE9A0DC" w14:textId="77777777" w:rsidR="000073DA" w:rsidRPr="000073DA" w:rsidRDefault="000073DA" w:rsidP="00A65453">
            <w:pPr>
              <w:numPr>
                <w:ilvl w:val="0"/>
                <w:numId w:val="303"/>
              </w:numPr>
              <w:ind w:left="371" w:firstLineChars="0"/>
              <w:rPr>
                <w:color w:val="000000" w:themeColor="text1"/>
              </w:rPr>
            </w:pPr>
            <w:r w:rsidRPr="000073DA">
              <w:rPr>
                <w:rFonts w:hint="eastAsia"/>
                <w:color w:val="000000" w:themeColor="text1"/>
              </w:rPr>
              <w:t>手すり</w:t>
            </w:r>
          </w:p>
        </w:tc>
        <w:tc>
          <w:tcPr>
            <w:tcW w:w="7790" w:type="dxa"/>
            <w:tcBorders>
              <w:top w:val="single" w:sz="4" w:space="0" w:color="auto"/>
              <w:left w:val="single" w:sz="4" w:space="0" w:color="auto"/>
              <w:bottom w:val="single" w:sz="4" w:space="0" w:color="auto"/>
              <w:right w:val="single" w:sz="4" w:space="0" w:color="auto"/>
            </w:tcBorders>
          </w:tcPr>
          <w:p w14:paraId="1CCCC8ED"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連絡橋等の乗降用設備には、手すりを設置する。</w:t>
            </w:r>
          </w:p>
          <w:p w14:paraId="7744FDFE"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上記手すりを両側に設置することを基本とする。</w:t>
            </w:r>
          </w:p>
          <w:p w14:paraId="2CD0E792"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高齢者や杖使用者等の肢体不自由者、低身長者をはじめとした多様な利用者の円滑な利用に留意した手すり（例えば２段手すり等）を基本とする。</w:t>
            </w:r>
          </w:p>
          <w:p w14:paraId="65508DE6"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始終端部においては、桟橋・岸壁と連絡橋間の移動に際し、つかまりやすい形状に留意する。</w:t>
            </w:r>
          </w:p>
          <w:p w14:paraId="5E60A3CB" w14:textId="77777777" w:rsidR="000073DA" w:rsidRPr="000073DA" w:rsidRDefault="000073DA" w:rsidP="000073DA">
            <w:pPr>
              <w:ind w:left="250" w:hangingChars="125" w:hanging="250"/>
              <w:rPr>
                <w:color w:val="000000" w:themeColor="text1"/>
              </w:rPr>
            </w:pPr>
          </w:p>
          <w:p w14:paraId="3C788A86" w14:textId="77777777" w:rsidR="000073DA" w:rsidRPr="000073DA" w:rsidRDefault="000073DA" w:rsidP="000073DA">
            <w:pPr>
              <w:ind w:left="250" w:hangingChars="125" w:hanging="250"/>
              <w:rPr>
                <w:color w:val="000000" w:themeColor="text1"/>
              </w:rPr>
            </w:pPr>
          </w:p>
        </w:tc>
      </w:tr>
      <w:tr w:rsidR="000073DA" w:rsidRPr="000073DA" w14:paraId="2B1EFFD4" w14:textId="77777777" w:rsidTr="001D6E31">
        <w:tc>
          <w:tcPr>
            <w:tcW w:w="1478" w:type="dxa"/>
            <w:tcBorders>
              <w:top w:val="single" w:sz="4" w:space="0" w:color="auto"/>
              <w:left w:val="single" w:sz="4" w:space="0" w:color="auto"/>
              <w:bottom w:val="single" w:sz="4" w:space="0" w:color="auto"/>
              <w:right w:val="single" w:sz="4" w:space="0" w:color="auto"/>
            </w:tcBorders>
          </w:tcPr>
          <w:p w14:paraId="457C0C50" w14:textId="77777777" w:rsidR="000073DA" w:rsidRPr="000073DA" w:rsidRDefault="000073DA" w:rsidP="00A65453">
            <w:pPr>
              <w:numPr>
                <w:ilvl w:val="0"/>
                <w:numId w:val="303"/>
              </w:numPr>
              <w:ind w:left="371" w:firstLineChars="0"/>
              <w:rPr>
                <w:color w:val="000000" w:themeColor="text1"/>
              </w:rPr>
            </w:pPr>
            <w:r w:rsidRPr="000073DA">
              <w:rPr>
                <w:rFonts w:hint="eastAsia"/>
                <w:color w:val="000000" w:themeColor="text1"/>
              </w:rPr>
              <w:lastRenderedPageBreak/>
              <w:t>視覚障がい者誘導用ブロック</w:t>
            </w:r>
          </w:p>
        </w:tc>
        <w:tc>
          <w:tcPr>
            <w:tcW w:w="7790" w:type="dxa"/>
            <w:tcBorders>
              <w:top w:val="single" w:sz="4" w:space="0" w:color="auto"/>
              <w:left w:val="single" w:sz="4" w:space="0" w:color="auto"/>
              <w:bottom w:val="single" w:sz="4" w:space="0" w:color="auto"/>
              <w:right w:val="single" w:sz="4" w:space="0" w:color="auto"/>
            </w:tcBorders>
          </w:tcPr>
          <w:p w14:paraId="42F12052"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通路その他これに類するもの（以下「通路等」という。）であって公共用通路と車両等の乗降口との間の経路を構成するものに、視覚障がい者誘導用ブロックを敷設する。ただし、視覚障がい者の誘導を行う者が常駐する2以上の設備がある場合であって、当該2以上の設備間の誘導が適切に実施されるときは、当該2以上の設備間の経路を構成する通路等については、この限りでない。</w:t>
            </w:r>
          </w:p>
          <w:p w14:paraId="3771B9AA"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ターミナルビルを出て、タラップその他のすべての乗降用施設に至る経路に、敷設することを基本とする。ただし、連絡橋、浮桟橋等において波浪による影響により旅客が転落するおそれのある場所及び着岸する船舶により経路が一定しない部分については、敷設しない。</w:t>
            </w:r>
          </w:p>
          <w:p w14:paraId="20EC7A5D"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岸壁・桟橋（浮桟橋を除く）の連絡橋への入口部分には点状ブロックを敷設することを基本とする。</w:t>
            </w:r>
          </w:p>
        </w:tc>
      </w:tr>
      <w:tr w:rsidR="000073DA" w:rsidRPr="000073DA" w14:paraId="78A58A7F" w14:textId="77777777" w:rsidTr="001D6E31">
        <w:tc>
          <w:tcPr>
            <w:tcW w:w="1478" w:type="dxa"/>
            <w:tcBorders>
              <w:top w:val="single" w:sz="4" w:space="0" w:color="auto"/>
              <w:left w:val="single" w:sz="4" w:space="0" w:color="auto"/>
              <w:bottom w:val="single" w:sz="4" w:space="0" w:color="auto"/>
              <w:right w:val="single" w:sz="4" w:space="0" w:color="auto"/>
            </w:tcBorders>
          </w:tcPr>
          <w:p w14:paraId="5F492AC6" w14:textId="77777777" w:rsidR="000073DA" w:rsidRPr="000073DA" w:rsidRDefault="000073DA" w:rsidP="00A65453">
            <w:pPr>
              <w:numPr>
                <w:ilvl w:val="0"/>
                <w:numId w:val="303"/>
              </w:numPr>
              <w:ind w:left="371" w:firstLineChars="0"/>
              <w:rPr>
                <w:color w:val="000000" w:themeColor="text1"/>
              </w:rPr>
            </w:pPr>
            <w:r w:rsidRPr="000073DA">
              <w:rPr>
                <w:rFonts w:hint="eastAsia"/>
                <w:color w:val="000000" w:themeColor="text1"/>
              </w:rPr>
              <w:t>転落防止設備</w:t>
            </w:r>
          </w:p>
        </w:tc>
        <w:tc>
          <w:tcPr>
            <w:tcW w:w="7790" w:type="dxa"/>
            <w:tcBorders>
              <w:top w:val="single" w:sz="4" w:space="0" w:color="auto"/>
              <w:left w:val="single" w:sz="4" w:space="0" w:color="auto"/>
              <w:bottom w:val="single" w:sz="4" w:space="0" w:color="auto"/>
              <w:right w:val="single" w:sz="4" w:space="0" w:color="auto"/>
            </w:tcBorders>
          </w:tcPr>
          <w:p w14:paraId="14FAE811"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視覚障がい者が水面等へ転落する恐れがある箇所には、柵、点状ブロックその他の視覚障がい者の水面への転落を防止するための設備を設ける。</w:t>
            </w:r>
          </w:p>
        </w:tc>
      </w:tr>
      <w:tr w:rsidR="000073DA" w:rsidRPr="000073DA" w14:paraId="235C4192" w14:textId="77777777" w:rsidTr="001D6E31">
        <w:tc>
          <w:tcPr>
            <w:tcW w:w="1478" w:type="dxa"/>
            <w:tcBorders>
              <w:top w:val="single" w:sz="4" w:space="0" w:color="auto"/>
              <w:left w:val="single" w:sz="4" w:space="0" w:color="auto"/>
              <w:bottom w:val="single" w:sz="4" w:space="0" w:color="auto"/>
              <w:right w:val="single" w:sz="4" w:space="0" w:color="auto"/>
            </w:tcBorders>
          </w:tcPr>
          <w:p w14:paraId="01BF1E6E" w14:textId="77777777" w:rsidR="000073DA" w:rsidRPr="000073DA" w:rsidRDefault="000073DA" w:rsidP="00A65453">
            <w:pPr>
              <w:numPr>
                <w:ilvl w:val="0"/>
                <w:numId w:val="303"/>
              </w:numPr>
              <w:ind w:left="371" w:firstLineChars="0"/>
              <w:rPr>
                <w:color w:val="000000" w:themeColor="text1"/>
              </w:rPr>
            </w:pPr>
            <w:r w:rsidRPr="000073DA">
              <w:rPr>
                <w:rFonts w:hint="eastAsia"/>
                <w:color w:val="000000" w:themeColor="text1"/>
              </w:rPr>
              <w:t>ひさし</w:t>
            </w:r>
          </w:p>
        </w:tc>
        <w:tc>
          <w:tcPr>
            <w:tcW w:w="7790" w:type="dxa"/>
            <w:tcBorders>
              <w:top w:val="single" w:sz="4" w:space="0" w:color="auto"/>
              <w:left w:val="single" w:sz="4" w:space="0" w:color="auto"/>
              <w:bottom w:val="single" w:sz="4" w:space="0" w:color="auto"/>
              <w:right w:val="single" w:sz="4" w:space="0" w:color="auto"/>
            </w:tcBorders>
          </w:tcPr>
          <w:p w14:paraId="1BFF11D8"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経路上には、風雨雪及び日射を防ぐための屋根またはひさしを設置する。</w:t>
            </w:r>
          </w:p>
        </w:tc>
      </w:tr>
      <w:tr w:rsidR="000073DA" w:rsidRPr="000073DA" w14:paraId="037D79DC" w14:textId="77777777" w:rsidTr="001D6E31">
        <w:tc>
          <w:tcPr>
            <w:tcW w:w="1478" w:type="dxa"/>
            <w:tcBorders>
              <w:top w:val="single" w:sz="4" w:space="0" w:color="auto"/>
              <w:left w:val="single" w:sz="4" w:space="0" w:color="auto"/>
              <w:bottom w:val="single" w:sz="4" w:space="0" w:color="auto"/>
              <w:right w:val="single" w:sz="4" w:space="0" w:color="auto"/>
            </w:tcBorders>
          </w:tcPr>
          <w:p w14:paraId="254C4E10" w14:textId="77777777" w:rsidR="000073DA" w:rsidRPr="000073DA" w:rsidRDefault="000073DA" w:rsidP="00A65453">
            <w:pPr>
              <w:numPr>
                <w:ilvl w:val="0"/>
                <w:numId w:val="303"/>
              </w:numPr>
              <w:ind w:left="371" w:firstLineChars="0"/>
              <w:rPr>
                <w:color w:val="000000" w:themeColor="text1"/>
              </w:rPr>
            </w:pPr>
            <w:r w:rsidRPr="000073DA">
              <w:rPr>
                <w:rFonts w:hint="eastAsia"/>
                <w:color w:val="000000" w:themeColor="text1"/>
              </w:rPr>
              <w:t>揺れ</w:t>
            </w:r>
          </w:p>
        </w:tc>
        <w:tc>
          <w:tcPr>
            <w:tcW w:w="7790" w:type="dxa"/>
            <w:tcBorders>
              <w:top w:val="single" w:sz="4" w:space="0" w:color="auto"/>
              <w:left w:val="single" w:sz="4" w:space="0" w:color="auto"/>
              <w:bottom w:val="single" w:sz="4" w:space="0" w:color="auto"/>
              <w:right w:val="single" w:sz="4" w:space="0" w:color="auto"/>
            </w:tcBorders>
          </w:tcPr>
          <w:p w14:paraId="7B5B9559"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b/>
                <w:color w:val="4DC4FF"/>
              </w:rPr>
              <w:t xml:space="preserve"> </w:t>
            </w:r>
            <w:r w:rsidRPr="000073DA">
              <w:rPr>
                <w:rFonts w:hint="eastAsia"/>
                <w:color w:val="000000" w:themeColor="text1"/>
              </w:rPr>
              <w:t>浮桟橋は、すべての人が安全に移動できるように、波浪に対し揺れにくい構造に留意する。</w:t>
            </w:r>
          </w:p>
        </w:tc>
      </w:tr>
      <w:tr w:rsidR="000073DA" w:rsidRPr="000073DA" w14:paraId="21B9237F" w14:textId="77777777" w:rsidTr="001D6E31">
        <w:tc>
          <w:tcPr>
            <w:tcW w:w="1478" w:type="dxa"/>
            <w:tcBorders>
              <w:top w:val="single" w:sz="4" w:space="0" w:color="auto"/>
              <w:left w:val="single" w:sz="4" w:space="0" w:color="auto"/>
              <w:bottom w:val="single" w:sz="4" w:space="0" w:color="auto"/>
              <w:right w:val="single" w:sz="4" w:space="0" w:color="auto"/>
            </w:tcBorders>
          </w:tcPr>
          <w:p w14:paraId="7FB8B094" w14:textId="77777777" w:rsidR="000073DA" w:rsidRPr="000073DA" w:rsidRDefault="000073DA" w:rsidP="00A65453">
            <w:pPr>
              <w:numPr>
                <w:ilvl w:val="0"/>
                <w:numId w:val="303"/>
              </w:numPr>
              <w:ind w:left="371" w:firstLineChars="0"/>
              <w:rPr>
                <w:color w:val="000000" w:themeColor="text1"/>
              </w:rPr>
            </w:pPr>
            <w:r w:rsidRPr="000073DA">
              <w:rPr>
                <w:rFonts w:hint="eastAsia"/>
                <w:color w:val="000000" w:themeColor="text1"/>
              </w:rPr>
              <w:t>採光</w:t>
            </w:r>
          </w:p>
        </w:tc>
        <w:tc>
          <w:tcPr>
            <w:tcW w:w="7790" w:type="dxa"/>
            <w:tcBorders>
              <w:top w:val="single" w:sz="4" w:space="0" w:color="auto"/>
              <w:left w:val="single" w:sz="4" w:space="0" w:color="auto"/>
              <w:bottom w:val="single" w:sz="4" w:space="0" w:color="auto"/>
              <w:right w:val="single" w:sz="4" w:space="0" w:color="auto"/>
            </w:tcBorders>
          </w:tcPr>
          <w:p w14:paraId="6B5B1ECA"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高齢者や弱視（ロービジョン）の方の移動の円滑化に資するため、十分な明るさを確保するよう採光や照明に留意する。</w:t>
            </w:r>
          </w:p>
        </w:tc>
      </w:tr>
      <w:tr w:rsidR="000073DA" w:rsidRPr="000073DA" w14:paraId="278ED986" w14:textId="77777777" w:rsidTr="001D6E31">
        <w:tc>
          <w:tcPr>
            <w:tcW w:w="1478" w:type="dxa"/>
            <w:tcBorders>
              <w:top w:val="single" w:sz="4" w:space="0" w:color="auto"/>
              <w:left w:val="single" w:sz="4" w:space="0" w:color="auto"/>
              <w:bottom w:val="single" w:sz="4" w:space="0" w:color="auto"/>
              <w:right w:val="single" w:sz="4" w:space="0" w:color="auto"/>
            </w:tcBorders>
          </w:tcPr>
          <w:p w14:paraId="56937935" w14:textId="77777777" w:rsidR="000073DA" w:rsidRPr="000073DA" w:rsidRDefault="000073DA" w:rsidP="00A65453">
            <w:pPr>
              <w:numPr>
                <w:ilvl w:val="0"/>
                <w:numId w:val="303"/>
              </w:numPr>
              <w:ind w:left="371" w:firstLineChars="0"/>
              <w:rPr>
                <w:color w:val="000000" w:themeColor="text1"/>
              </w:rPr>
            </w:pPr>
            <w:r w:rsidRPr="000073DA">
              <w:rPr>
                <w:rFonts w:hint="eastAsia"/>
                <w:color w:val="000000" w:themeColor="text1"/>
              </w:rPr>
              <w:t>スロープ</w:t>
            </w:r>
          </w:p>
        </w:tc>
        <w:tc>
          <w:tcPr>
            <w:tcW w:w="7790" w:type="dxa"/>
            <w:tcBorders>
              <w:top w:val="single" w:sz="4" w:space="0" w:color="auto"/>
              <w:left w:val="single" w:sz="4" w:space="0" w:color="auto"/>
              <w:bottom w:val="single" w:sz="4" w:space="0" w:color="auto"/>
              <w:right w:val="single" w:sz="4" w:space="0" w:color="auto"/>
            </w:tcBorders>
          </w:tcPr>
          <w:p w14:paraId="729DB753"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旅客が乗降するための出入口のうち1以上は、スロープ板その他の車いす使用者が円滑に通過できるための設備が備えられていることとし、スロープ板の勾配は1/12以下とする。</w:t>
            </w:r>
          </w:p>
        </w:tc>
      </w:tr>
    </w:tbl>
    <w:p w14:paraId="4D2362D4" w14:textId="61494039" w:rsidR="000073DA" w:rsidRDefault="000073DA" w:rsidP="000073DA">
      <w:pPr>
        <w:ind w:left="0" w:firstLineChars="0" w:firstLine="0"/>
      </w:pPr>
    </w:p>
    <w:p w14:paraId="5231A5AB" w14:textId="55AD7E97" w:rsidR="003A610C" w:rsidRDefault="003A610C" w:rsidP="000073DA">
      <w:pPr>
        <w:ind w:left="0" w:firstLineChars="0" w:firstLine="0"/>
      </w:pPr>
    </w:p>
    <w:p w14:paraId="7BDE4F27" w14:textId="050152F2" w:rsidR="003A610C" w:rsidRDefault="003A610C" w:rsidP="000073DA">
      <w:pPr>
        <w:ind w:left="0" w:firstLineChars="0" w:firstLine="0"/>
      </w:pPr>
    </w:p>
    <w:p w14:paraId="1ED7AECF" w14:textId="535A0B12" w:rsidR="003A610C" w:rsidRDefault="003A610C" w:rsidP="000073DA">
      <w:pPr>
        <w:ind w:left="0" w:firstLineChars="0" w:firstLine="0"/>
      </w:pPr>
    </w:p>
    <w:p w14:paraId="4067A381" w14:textId="62F87044" w:rsidR="003A610C" w:rsidRDefault="003A610C" w:rsidP="000073DA">
      <w:pPr>
        <w:ind w:left="0" w:firstLineChars="0" w:firstLine="0"/>
      </w:pPr>
    </w:p>
    <w:p w14:paraId="6FF7C9D3" w14:textId="10069DCA" w:rsidR="003A610C" w:rsidRDefault="003A610C" w:rsidP="000073DA">
      <w:pPr>
        <w:ind w:left="0" w:firstLineChars="0" w:firstLine="0"/>
      </w:pPr>
    </w:p>
    <w:p w14:paraId="68E004DA" w14:textId="7527216B" w:rsidR="003A610C" w:rsidRDefault="003A610C" w:rsidP="000073DA">
      <w:pPr>
        <w:ind w:left="0" w:firstLineChars="0" w:firstLine="0"/>
      </w:pPr>
    </w:p>
    <w:p w14:paraId="7939FA3B" w14:textId="4041AD15" w:rsidR="003A610C" w:rsidRDefault="003A610C" w:rsidP="000073DA">
      <w:pPr>
        <w:ind w:left="0" w:firstLineChars="0" w:firstLine="0"/>
      </w:pPr>
    </w:p>
    <w:p w14:paraId="3299DE04" w14:textId="53E6FBB2" w:rsidR="003A610C" w:rsidRDefault="003A610C" w:rsidP="000073DA">
      <w:pPr>
        <w:ind w:left="0" w:firstLineChars="0" w:firstLine="0"/>
      </w:pPr>
    </w:p>
    <w:p w14:paraId="5F52B700" w14:textId="034364F4" w:rsidR="003A610C" w:rsidRDefault="003A610C" w:rsidP="000073DA">
      <w:pPr>
        <w:ind w:left="0" w:firstLineChars="0" w:firstLine="0"/>
      </w:pPr>
    </w:p>
    <w:p w14:paraId="4B8491F9" w14:textId="37E0D32E" w:rsidR="003A610C" w:rsidRDefault="003A610C" w:rsidP="000073DA">
      <w:pPr>
        <w:ind w:left="0" w:firstLineChars="0" w:firstLine="0"/>
      </w:pPr>
    </w:p>
    <w:p w14:paraId="47124E66" w14:textId="24566BDC" w:rsidR="003A610C" w:rsidRDefault="003A610C" w:rsidP="000073DA">
      <w:pPr>
        <w:ind w:left="0" w:firstLineChars="0" w:firstLine="0"/>
      </w:pPr>
    </w:p>
    <w:p w14:paraId="2274915E" w14:textId="6CF990B2" w:rsidR="003A610C" w:rsidRDefault="003A610C" w:rsidP="000073DA">
      <w:pPr>
        <w:ind w:left="0" w:firstLineChars="0" w:firstLine="0"/>
      </w:pPr>
    </w:p>
    <w:p w14:paraId="3D30FCCB" w14:textId="1B5EC29A" w:rsidR="003A610C" w:rsidRDefault="003A610C" w:rsidP="000073DA">
      <w:pPr>
        <w:ind w:left="0" w:firstLineChars="0" w:firstLine="0"/>
      </w:pPr>
    </w:p>
    <w:p w14:paraId="1D5C5308" w14:textId="79EA1F83" w:rsidR="003A610C" w:rsidRDefault="003A610C" w:rsidP="000073DA">
      <w:pPr>
        <w:ind w:left="0" w:firstLineChars="0" w:firstLine="0"/>
      </w:pPr>
    </w:p>
    <w:p w14:paraId="25C7DAFA" w14:textId="7F28825B" w:rsidR="003A610C" w:rsidRDefault="003A610C" w:rsidP="000073DA">
      <w:pPr>
        <w:ind w:left="0" w:firstLineChars="0" w:firstLine="0"/>
      </w:pPr>
    </w:p>
    <w:p w14:paraId="501DDF95" w14:textId="25174128" w:rsidR="003A610C" w:rsidRDefault="003A610C" w:rsidP="000073DA">
      <w:pPr>
        <w:ind w:left="0" w:firstLineChars="0" w:firstLine="0"/>
      </w:pPr>
    </w:p>
    <w:p w14:paraId="082B4FD6" w14:textId="00A26FFB" w:rsidR="003A610C" w:rsidRDefault="003A610C" w:rsidP="000073DA">
      <w:pPr>
        <w:ind w:left="0" w:firstLineChars="0" w:firstLine="0"/>
      </w:pPr>
    </w:p>
    <w:p w14:paraId="72AE9C3D" w14:textId="2FACC8DF" w:rsidR="003A610C" w:rsidRDefault="003A610C" w:rsidP="000073DA">
      <w:pPr>
        <w:ind w:left="0" w:firstLineChars="0" w:firstLine="0"/>
      </w:pPr>
    </w:p>
    <w:p w14:paraId="12A2EA02" w14:textId="0EF7FDC9" w:rsidR="003A610C" w:rsidRDefault="003A610C" w:rsidP="000073DA">
      <w:pPr>
        <w:ind w:left="0" w:firstLineChars="0" w:firstLine="0"/>
      </w:pPr>
    </w:p>
    <w:p w14:paraId="5ACFBE31" w14:textId="6EC04426" w:rsidR="003A610C" w:rsidRDefault="003A610C" w:rsidP="000073DA">
      <w:pPr>
        <w:ind w:left="0" w:firstLineChars="0" w:firstLine="0"/>
      </w:pPr>
    </w:p>
    <w:p w14:paraId="61036AA7" w14:textId="5B1F6474" w:rsidR="003A610C" w:rsidRDefault="003A610C" w:rsidP="000073DA">
      <w:pPr>
        <w:ind w:left="0" w:firstLineChars="0" w:firstLine="0"/>
      </w:pPr>
    </w:p>
    <w:p w14:paraId="5E5DA389" w14:textId="77777777" w:rsidR="003A610C" w:rsidRPr="000073DA" w:rsidRDefault="003A610C" w:rsidP="000073DA">
      <w:pPr>
        <w:ind w:left="0" w:firstLineChars="0" w:firstLine="0"/>
      </w:pPr>
    </w:p>
    <w:p w14:paraId="61934B49" w14:textId="77777777" w:rsidR="000073DA" w:rsidRPr="000073DA" w:rsidRDefault="000073DA" w:rsidP="000073DA">
      <w:pPr>
        <w:keepNext/>
        <w:numPr>
          <w:ilvl w:val="0"/>
          <w:numId w:val="4"/>
        </w:numPr>
        <w:spacing w:beforeLines="100" w:before="360"/>
        <w:ind w:firstLineChars="0"/>
        <w:rPr>
          <w:rFonts w:hAnsi="メイリオ"/>
        </w:rPr>
      </w:pPr>
      <w:r w:rsidRPr="000073DA">
        <w:rPr>
          <w:rFonts w:hAnsi="メイリオ" w:hint="eastAsia"/>
        </w:rPr>
        <w:lastRenderedPageBreak/>
        <w:t>タラップその他の乗降用設備</w:t>
      </w:r>
    </w:p>
    <w:p w14:paraId="6ABC1B6A" w14:textId="77777777" w:rsidR="000073DA" w:rsidRPr="000073DA" w:rsidRDefault="000073DA" w:rsidP="00A65453">
      <w:pPr>
        <w:pStyle w:val="EXPO10"/>
        <w:numPr>
          <w:ilvl w:val="0"/>
          <w:numId w:val="319"/>
        </w:numPr>
      </w:pPr>
      <w:r w:rsidRPr="000073DA">
        <w:rPr>
          <w:rFonts w:hint="eastAsia"/>
        </w:rPr>
        <w:t>基本的な考え方</w:t>
      </w:r>
    </w:p>
    <w:p w14:paraId="4D74A0ED"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高齢者、障がい者等すべての人が安全かつ円滑に移動できるよう、連続性のある移動動線の確保に努めることが必要である。タラップに設けられる手すり及び階段は、旅客施設共通の規定のほかに、特別な留意を行うことが必要である。</w:t>
      </w:r>
    </w:p>
    <w:p w14:paraId="0E4E81C3" w14:textId="1A8F8561" w:rsidR="000073DA" w:rsidRDefault="000073DA" w:rsidP="000073DA">
      <w:pPr>
        <w:ind w:leftChars="100" w:firstLineChars="100" w:firstLine="200"/>
        <w:rPr>
          <w:color w:val="000000" w:themeColor="text1"/>
        </w:rPr>
      </w:pPr>
    </w:p>
    <w:p w14:paraId="74D4CB43" w14:textId="77777777" w:rsidR="000073DA" w:rsidRPr="000073DA" w:rsidRDefault="000073DA" w:rsidP="000073DA">
      <w:pPr>
        <w:numPr>
          <w:ilvl w:val="0"/>
          <w:numId w:val="32"/>
        </w:numPr>
        <w:ind w:firstLineChars="0"/>
        <w:rPr>
          <w:color w:val="000000" w:themeColor="text1"/>
        </w:rPr>
      </w:pPr>
      <w:r w:rsidRPr="000073DA">
        <w:rPr>
          <w:rFonts w:hint="eastAsia"/>
          <w:color w:val="000000" w:themeColor="text1"/>
        </w:rPr>
        <w:t>各種基準等</w:t>
      </w:r>
    </w:p>
    <w:tbl>
      <w:tblPr>
        <w:tblStyle w:val="72"/>
        <w:tblW w:w="0" w:type="auto"/>
        <w:tblInd w:w="360" w:type="dxa"/>
        <w:tblLayout w:type="fixed"/>
        <w:tblLook w:val="04A0" w:firstRow="1" w:lastRow="0" w:firstColumn="1" w:lastColumn="0" w:noHBand="0" w:noVBand="1"/>
      </w:tblPr>
      <w:tblGrid>
        <w:gridCol w:w="1478"/>
        <w:gridCol w:w="7790"/>
      </w:tblGrid>
      <w:tr w:rsidR="000073DA" w:rsidRPr="000073DA" w14:paraId="251D2BA1"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286B6BD" w14:textId="77777777" w:rsidR="000073DA" w:rsidRPr="000073DA" w:rsidRDefault="000073DA" w:rsidP="003A610C">
            <w:pPr>
              <w:spacing w:line="228" w:lineRule="auto"/>
              <w:ind w:left="0" w:firstLineChars="0" w:firstLine="0"/>
              <w:rPr>
                <w:color w:val="000000" w:themeColor="text1"/>
                <w:lang w:eastAsia="zh-TW"/>
              </w:rPr>
            </w:pPr>
            <w:r w:rsidRPr="000073DA">
              <w:rPr>
                <w:rFonts w:hint="eastAsia"/>
                <w:color w:val="000000" w:themeColor="text1"/>
                <w:lang w:eastAsia="zh-TW"/>
              </w:rPr>
              <w:t>関係法令：「移動等円滑化基準」</w:t>
            </w:r>
          </w:p>
        </w:tc>
      </w:tr>
      <w:tr w:rsidR="000073DA" w:rsidRPr="000073DA" w14:paraId="3602206C"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6B1F9774" w14:textId="77777777" w:rsidR="000073DA" w:rsidRPr="000073DA" w:rsidRDefault="000073DA" w:rsidP="003A610C">
            <w:pPr>
              <w:spacing w:line="228" w:lineRule="auto"/>
              <w:ind w:left="0" w:firstLineChars="0" w:firstLine="0"/>
              <w:rPr>
                <w:color w:val="000000" w:themeColor="text1"/>
                <w:kern w:val="2"/>
              </w:rPr>
            </w:pPr>
            <w:r w:rsidRPr="000073DA">
              <w:rPr>
                <w:rFonts w:hint="eastAsia"/>
                <w:color w:val="000000" w:themeColor="text1"/>
                <w:kern w:val="2"/>
              </w:rPr>
              <w:t>（移動等円滑化された経路）</w:t>
            </w:r>
          </w:p>
        </w:tc>
      </w:tr>
      <w:tr w:rsidR="000073DA" w:rsidRPr="000073DA" w14:paraId="68BB54F4" w14:textId="77777777" w:rsidTr="001D6E31">
        <w:trPr>
          <w:trHeight w:val="1168"/>
        </w:trPr>
        <w:tc>
          <w:tcPr>
            <w:tcW w:w="9268" w:type="dxa"/>
            <w:gridSpan w:val="2"/>
            <w:tcBorders>
              <w:top w:val="single" w:sz="4" w:space="0" w:color="auto"/>
              <w:left w:val="single" w:sz="4" w:space="0" w:color="auto"/>
              <w:bottom w:val="single" w:sz="4" w:space="0" w:color="auto"/>
              <w:right w:val="single" w:sz="4" w:space="0" w:color="auto"/>
            </w:tcBorders>
          </w:tcPr>
          <w:p w14:paraId="0AA29CA4" w14:textId="77777777" w:rsidR="000073DA" w:rsidRPr="000073DA" w:rsidRDefault="000073DA" w:rsidP="003A610C">
            <w:pPr>
              <w:spacing w:line="228" w:lineRule="auto"/>
              <w:ind w:leftChars="100" w:left="400" w:hangingChars="100" w:hanging="200"/>
              <w:rPr>
                <w:color w:val="000000" w:themeColor="text1"/>
              </w:rPr>
            </w:pPr>
            <w:r w:rsidRPr="000073DA">
              <w:rPr>
                <w:rFonts w:hint="eastAsia"/>
                <w:color w:val="000000" w:themeColor="text1"/>
              </w:rPr>
              <w:t>第四条</w:t>
            </w:r>
          </w:p>
          <w:p w14:paraId="1B5FE50B" w14:textId="77777777" w:rsidR="000073DA" w:rsidRPr="000073DA" w:rsidRDefault="000073DA" w:rsidP="003A610C">
            <w:pPr>
              <w:spacing w:line="228" w:lineRule="auto"/>
              <w:ind w:leftChars="100" w:left="400" w:hangingChars="100" w:hanging="200"/>
              <w:rPr>
                <w:color w:val="000000" w:themeColor="text1"/>
              </w:rPr>
            </w:pPr>
            <w:r w:rsidRPr="000073DA">
              <w:rPr>
                <w:rFonts w:hint="eastAsia"/>
                <w:color w:val="000000" w:themeColor="text1"/>
              </w:rPr>
              <w:t>５　　移動等円滑化された経路を構成する通路は、次に掲げる基準に適合するものでなければならない。</w:t>
            </w:r>
          </w:p>
          <w:p w14:paraId="48E2A9F1" w14:textId="77777777" w:rsidR="000073DA" w:rsidRPr="000073DA" w:rsidRDefault="000073DA" w:rsidP="003A610C">
            <w:pPr>
              <w:spacing w:line="228" w:lineRule="auto"/>
              <w:ind w:leftChars="200" w:left="600" w:hangingChars="100" w:hanging="200"/>
              <w:rPr>
                <w:color w:val="000000" w:themeColor="text1"/>
              </w:rPr>
            </w:pPr>
            <w:r w:rsidRPr="000073DA">
              <w:rPr>
                <w:rFonts w:hint="eastAsia"/>
                <w:color w:val="000000" w:themeColor="text1"/>
              </w:rPr>
              <w:t>三　　次号に掲げる場合を除き、車椅子使用者が通過する際に支障となる段がないこと。</w:t>
            </w:r>
          </w:p>
          <w:p w14:paraId="3A9E5F50" w14:textId="77777777" w:rsidR="000073DA" w:rsidRPr="000073DA" w:rsidRDefault="000073DA" w:rsidP="003A610C">
            <w:pPr>
              <w:spacing w:line="228" w:lineRule="auto"/>
              <w:ind w:leftChars="200" w:left="600" w:hangingChars="100" w:hanging="200"/>
              <w:rPr>
                <w:color w:val="000000" w:themeColor="text1"/>
                <w:kern w:val="2"/>
              </w:rPr>
            </w:pPr>
            <w:r w:rsidRPr="000073DA">
              <w:rPr>
                <w:rFonts w:hint="eastAsia"/>
                <w:color w:val="000000" w:themeColor="text1"/>
              </w:rPr>
              <w:t>四　　構造上の理由によりやむを得ず段を設ける場合は、傾斜路を併設すること。</w:t>
            </w:r>
          </w:p>
        </w:tc>
      </w:tr>
      <w:tr w:rsidR="000073DA" w:rsidRPr="000073DA" w14:paraId="0A7F6177" w14:textId="77777777" w:rsidTr="001D6E31">
        <w:trPr>
          <w:trHeight w:val="321"/>
        </w:trPr>
        <w:tc>
          <w:tcPr>
            <w:tcW w:w="9268" w:type="dxa"/>
            <w:gridSpan w:val="2"/>
            <w:tcBorders>
              <w:top w:val="single" w:sz="4" w:space="0" w:color="auto"/>
              <w:left w:val="single" w:sz="4" w:space="0" w:color="auto"/>
              <w:bottom w:val="single" w:sz="4" w:space="0" w:color="auto"/>
              <w:right w:val="single" w:sz="4" w:space="0" w:color="auto"/>
            </w:tcBorders>
          </w:tcPr>
          <w:p w14:paraId="75B70D1F" w14:textId="77777777" w:rsidR="000073DA" w:rsidRPr="000073DA" w:rsidRDefault="000073DA" w:rsidP="003A610C">
            <w:pPr>
              <w:spacing w:line="228" w:lineRule="auto"/>
              <w:ind w:left="0" w:firstLineChars="0" w:firstLine="0"/>
              <w:rPr>
                <w:color w:val="000000" w:themeColor="text1"/>
                <w:kern w:val="2"/>
              </w:rPr>
            </w:pPr>
            <w:r w:rsidRPr="000073DA">
              <w:rPr>
                <w:rFonts w:hint="eastAsia"/>
                <w:color w:val="000000" w:themeColor="text1"/>
                <w:kern w:val="2"/>
              </w:rPr>
              <w:t>（視覚障がい者誘導用ブロック等）</w:t>
            </w:r>
          </w:p>
        </w:tc>
      </w:tr>
      <w:tr w:rsidR="000073DA" w:rsidRPr="000073DA" w14:paraId="255FFECE" w14:textId="77777777" w:rsidTr="001D6E31">
        <w:trPr>
          <w:trHeight w:val="1426"/>
        </w:trPr>
        <w:tc>
          <w:tcPr>
            <w:tcW w:w="9268" w:type="dxa"/>
            <w:gridSpan w:val="2"/>
            <w:tcBorders>
              <w:top w:val="single" w:sz="4" w:space="0" w:color="auto"/>
              <w:left w:val="single" w:sz="4" w:space="0" w:color="auto"/>
              <w:bottom w:val="single" w:sz="4" w:space="0" w:color="auto"/>
              <w:right w:val="single" w:sz="4" w:space="0" w:color="auto"/>
            </w:tcBorders>
          </w:tcPr>
          <w:p w14:paraId="53CAC7CE" w14:textId="77777777" w:rsidR="000073DA" w:rsidRPr="000073DA" w:rsidRDefault="000073DA" w:rsidP="003A610C">
            <w:pPr>
              <w:spacing w:line="228" w:lineRule="auto"/>
              <w:ind w:leftChars="100" w:left="400" w:hangingChars="100" w:hanging="200"/>
              <w:rPr>
                <w:color w:val="000000" w:themeColor="text1"/>
              </w:rPr>
            </w:pPr>
            <w:r w:rsidRPr="000073DA">
              <w:rPr>
                <w:rFonts w:hint="eastAsia"/>
                <w:color w:val="000000" w:themeColor="text1"/>
              </w:rPr>
              <w:t>第九条　　通路その他これに類するもの（以下「通路等」という。）であって公共用通路と車両等の乗降口との間の経路を構成するものには、視覚障害者誘導用ブロックを敷設し、又は音声その他の方法により視覚障害者を誘導する設備を設けなければならない。ただし、視覚障害者の誘導を行う者が常駐する二以上の設備がある場合であって、当該二以上の設備間の誘導が適切に実施されるときは、当該二以上の設備間の経路を構成する通路等については、この限りでない。</w:t>
            </w:r>
          </w:p>
        </w:tc>
      </w:tr>
      <w:tr w:rsidR="000073DA" w:rsidRPr="000073DA" w14:paraId="302045D0" w14:textId="77777777" w:rsidTr="001D6E31">
        <w:trPr>
          <w:trHeight w:val="258"/>
        </w:trPr>
        <w:tc>
          <w:tcPr>
            <w:tcW w:w="9268" w:type="dxa"/>
            <w:gridSpan w:val="2"/>
            <w:tcBorders>
              <w:top w:val="single" w:sz="4" w:space="0" w:color="auto"/>
              <w:left w:val="single" w:sz="4" w:space="0" w:color="auto"/>
              <w:bottom w:val="single" w:sz="4" w:space="0" w:color="auto"/>
              <w:right w:val="single" w:sz="4" w:space="0" w:color="auto"/>
            </w:tcBorders>
          </w:tcPr>
          <w:p w14:paraId="6EBEFDEC" w14:textId="77777777" w:rsidR="000073DA" w:rsidRPr="000073DA" w:rsidRDefault="000073DA" w:rsidP="003A610C">
            <w:pPr>
              <w:spacing w:line="228" w:lineRule="auto"/>
              <w:ind w:left="0" w:firstLineChars="0" w:firstLine="0"/>
              <w:rPr>
                <w:color w:val="000000" w:themeColor="text1"/>
                <w:kern w:val="2"/>
              </w:rPr>
            </w:pPr>
            <w:r w:rsidRPr="000073DA">
              <w:rPr>
                <w:rFonts w:hint="eastAsia"/>
                <w:color w:val="000000" w:themeColor="text1"/>
                <w:kern w:val="2"/>
              </w:rPr>
              <w:t>（乗降用設備）</w:t>
            </w:r>
          </w:p>
        </w:tc>
      </w:tr>
      <w:tr w:rsidR="000073DA" w:rsidRPr="000073DA" w14:paraId="7D15B35D" w14:textId="77777777" w:rsidTr="001D6E31">
        <w:trPr>
          <w:trHeight w:val="2350"/>
        </w:trPr>
        <w:tc>
          <w:tcPr>
            <w:tcW w:w="9268" w:type="dxa"/>
            <w:gridSpan w:val="2"/>
            <w:tcBorders>
              <w:top w:val="single" w:sz="4" w:space="0" w:color="auto"/>
              <w:left w:val="single" w:sz="4" w:space="0" w:color="auto"/>
              <w:bottom w:val="single" w:sz="4" w:space="0" w:color="auto"/>
              <w:right w:val="single" w:sz="4" w:space="0" w:color="auto"/>
            </w:tcBorders>
          </w:tcPr>
          <w:p w14:paraId="612318CC" w14:textId="77777777" w:rsidR="000073DA" w:rsidRPr="000073DA" w:rsidRDefault="000073DA" w:rsidP="003A610C">
            <w:pPr>
              <w:spacing w:line="228" w:lineRule="auto"/>
              <w:ind w:leftChars="100" w:left="400" w:hangingChars="100" w:hanging="200"/>
              <w:rPr>
                <w:color w:val="000000" w:themeColor="text1"/>
              </w:rPr>
            </w:pPr>
            <w:r w:rsidRPr="000073DA">
              <w:rPr>
                <w:rFonts w:hint="eastAsia"/>
                <w:color w:val="000000" w:themeColor="text1"/>
              </w:rPr>
              <w:t>第二十四条　　旅客船ターミナルにおいて船舶に乗降するためのタラップその他の設備（以下この節において「乗降用設備」という。）を設置する場合は、当該乗降用設備は、次に掲げる基準に適合するものでなければならない。</w:t>
            </w:r>
          </w:p>
          <w:p w14:paraId="1A7B3AF4" w14:textId="77777777" w:rsidR="000073DA" w:rsidRPr="000073DA" w:rsidRDefault="000073DA" w:rsidP="003A610C">
            <w:pPr>
              <w:spacing w:line="228" w:lineRule="auto"/>
              <w:ind w:leftChars="200" w:left="600" w:hangingChars="100" w:hanging="200"/>
              <w:rPr>
                <w:color w:val="000000" w:themeColor="text1"/>
              </w:rPr>
            </w:pPr>
            <w:r w:rsidRPr="000073DA">
              <w:rPr>
                <w:rFonts w:hint="eastAsia"/>
                <w:color w:val="000000" w:themeColor="text1"/>
              </w:rPr>
              <w:t>一　　車椅子使用者が持ち上げられることなく乗降できる構造のものであること。ただし、構造上の理由によりやむを得ない場合には、この限りでない。</w:t>
            </w:r>
          </w:p>
          <w:p w14:paraId="04916B40" w14:textId="77777777" w:rsidR="000073DA" w:rsidRPr="000073DA" w:rsidRDefault="000073DA" w:rsidP="003A610C">
            <w:pPr>
              <w:spacing w:line="228" w:lineRule="auto"/>
              <w:ind w:leftChars="200" w:left="600" w:hangingChars="100" w:hanging="200"/>
              <w:rPr>
                <w:color w:val="000000" w:themeColor="text1"/>
              </w:rPr>
            </w:pPr>
            <w:r w:rsidRPr="000073DA">
              <w:rPr>
                <w:rFonts w:hint="eastAsia"/>
                <w:color w:val="000000" w:themeColor="text1"/>
              </w:rPr>
              <w:t>二　　幅は、九十センチメートル以上であること。</w:t>
            </w:r>
          </w:p>
          <w:p w14:paraId="59CC2A19" w14:textId="77777777" w:rsidR="000073DA" w:rsidRPr="000073DA" w:rsidRDefault="000073DA" w:rsidP="003A610C">
            <w:pPr>
              <w:spacing w:line="228" w:lineRule="auto"/>
              <w:ind w:leftChars="200" w:left="600" w:hangingChars="100" w:hanging="200"/>
              <w:rPr>
                <w:color w:val="000000" w:themeColor="text1"/>
              </w:rPr>
            </w:pPr>
            <w:r w:rsidRPr="000073DA">
              <w:rPr>
                <w:rFonts w:hint="eastAsia"/>
                <w:color w:val="000000" w:themeColor="text1"/>
              </w:rPr>
              <w:t>三　　手すりが設けられていること。</w:t>
            </w:r>
          </w:p>
          <w:p w14:paraId="0877F599" w14:textId="77777777" w:rsidR="000073DA" w:rsidRPr="000073DA" w:rsidRDefault="000073DA" w:rsidP="003A610C">
            <w:pPr>
              <w:spacing w:line="228" w:lineRule="auto"/>
              <w:ind w:leftChars="200" w:left="600" w:hangingChars="100" w:hanging="200"/>
              <w:rPr>
                <w:color w:val="000000" w:themeColor="text1"/>
                <w:kern w:val="2"/>
              </w:rPr>
            </w:pPr>
            <w:r w:rsidRPr="000073DA">
              <w:rPr>
                <w:rFonts w:hint="eastAsia"/>
                <w:color w:val="000000" w:themeColor="text1"/>
              </w:rPr>
              <w:t>四　　床の表面は、滑りにくい仕上げがなされたものであること。</w:t>
            </w:r>
          </w:p>
        </w:tc>
      </w:tr>
      <w:tr w:rsidR="000073DA" w:rsidRPr="000073DA" w14:paraId="3A306A78" w14:textId="77777777" w:rsidTr="001D6E31">
        <w:trPr>
          <w:trHeight w:val="203"/>
        </w:trPr>
        <w:tc>
          <w:tcPr>
            <w:tcW w:w="9268" w:type="dxa"/>
            <w:gridSpan w:val="2"/>
            <w:tcBorders>
              <w:top w:val="single" w:sz="4" w:space="0" w:color="auto"/>
              <w:left w:val="single" w:sz="4" w:space="0" w:color="auto"/>
              <w:bottom w:val="single" w:sz="4" w:space="0" w:color="auto"/>
              <w:right w:val="single" w:sz="4" w:space="0" w:color="auto"/>
            </w:tcBorders>
          </w:tcPr>
          <w:p w14:paraId="448EED3F" w14:textId="77777777" w:rsidR="000073DA" w:rsidRPr="000073DA" w:rsidRDefault="000073DA" w:rsidP="003A610C">
            <w:pPr>
              <w:spacing w:line="228" w:lineRule="auto"/>
              <w:ind w:left="0" w:firstLineChars="0" w:firstLine="0"/>
              <w:rPr>
                <w:color w:val="000000" w:themeColor="text1"/>
                <w:kern w:val="2"/>
              </w:rPr>
            </w:pPr>
            <w:r w:rsidRPr="000073DA">
              <w:rPr>
                <w:rFonts w:hint="eastAsia"/>
                <w:color w:val="000000" w:themeColor="text1"/>
                <w:kern w:val="2"/>
              </w:rPr>
              <w:t>（視覚障がい者誘導用ブロックの設置の例外）</w:t>
            </w:r>
          </w:p>
        </w:tc>
      </w:tr>
      <w:tr w:rsidR="000073DA" w:rsidRPr="000073DA" w14:paraId="0DFA6613" w14:textId="77777777" w:rsidTr="001D6E31">
        <w:trPr>
          <w:trHeight w:val="120"/>
        </w:trPr>
        <w:tc>
          <w:tcPr>
            <w:tcW w:w="9268" w:type="dxa"/>
            <w:gridSpan w:val="2"/>
            <w:tcBorders>
              <w:top w:val="single" w:sz="4" w:space="0" w:color="auto"/>
              <w:left w:val="single" w:sz="4" w:space="0" w:color="auto"/>
              <w:bottom w:val="single" w:sz="4" w:space="0" w:color="auto"/>
              <w:right w:val="single" w:sz="4" w:space="0" w:color="auto"/>
            </w:tcBorders>
          </w:tcPr>
          <w:p w14:paraId="6E715C9A" w14:textId="77777777" w:rsidR="000073DA" w:rsidRPr="000073DA" w:rsidRDefault="000073DA" w:rsidP="003A610C">
            <w:pPr>
              <w:spacing w:line="228" w:lineRule="auto"/>
              <w:ind w:leftChars="100" w:left="400" w:hangingChars="100" w:hanging="200"/>
              <w:rPr>
                <w:color w:val="000000" w:themeColor="text1"/>
                <w:kern w:val="2"/>
              </w:rPr>
            </w:pPr>
            <w:r w:rsidRPr="000073DA">
              <w:rPr>
                <w:rFonts w:hint="eastAsia"/>
                <w:color w:val="000000" w:themeColor="text1"/>
              </w:rPr>
              <w:t>第二十五条　　旅客船ターミナルにおいては、乗降用設備その他波浪による影響により旅客が転倒するおそれがある場所については、第九条の規定にかかわらず、視覚障害者誘導用ブロックを敷設しないことができる。</w:t>
            </w:r>
          </w:p>
        </w:tc>
      </w:tr>
      <w:tr w:rsidR="000073DA" w:rsidRPr="000073DA" w14:paraId="32C426A1" w14:textId="77777777" w:rsidTr="001D6E31">
        <w:trPr>
          <w:trHeight w:val="244"/>
        </w:trPr>
        <w:tc>
          <w:tcPr>
            <w:tcW w:w="9268" w:type="dxa"/>
            <w:gridSpan w:val="2"/>
            <w:tcBorders>
              <w:top w:val="single" w:sz="4" w:space="0" w:color="auto"/>
              <w:left w:val="single" w:sz="4" w:space="0" w:color="auto"/>
              <w:bottom w:val="single" w:sz="4" w:space="0" w:color="auto"/>
              <w:right w:val="single" w:sz="4" w:space="0" w:color="auto"/>
            </w:tcBorders>
          </w:tcPr>
          <w:p w14:paraId="5A2AB08E" w14:textId="77777777" w:rsidR="000073DA" w:rsidRPr="000073DA" w:rsidRDefault="000073DA" w:rsidP="003A610C">
            <w:pPr>
              <w:spacing w:line="228" w:lineRule="auto"/>
              <w:ind w:left="0" w:firstLineChars="0" w:firstLine="0"/>
              <w:rPr>
                <w:color w:val="000000" w:themeColor="text1"/>
                <w:kern w:val="2"/>
              </w:rPr>
            </w:pPr>
            <w:r w:rsidRPr="000073DA">
              <w:rPr>
                <w:rFonts w:hint="eastAsia"/>
                <w:color w:val="000000" w:themeColor="text1"/>
                <w:kern w:val="2"/>
              </w:rPr>
              <w:t>（転落防止設備）</w:t>
            </w:r>
          </w:p>
        </w:tc>
      </w:tr>
      <w:tr w:rsidR="000073DA" w:rsidRPr="000073DA" w14:paraId="7BCDC383" w14:textId="77777777" w:rsidTr="001D6E31">
        <w:trPr>
          <w:trHeight w:val="449"/>
        </w:trPr>
        <w:tc>
          <w:tcPr>
            <w:tcW w:w="9268" w:type="dxa"/>
            <w:gridSpan w:val="2"/>
            <w:tcBorders>
              <w:top w:val="single" w:sz="4" w:space="0" w:color="auto"/>
              <w:left w:val="single" w:sz="4" w:space="0" w:color="auto"/>
              <w:bottom w:val="single" w:sz="4" w:space="0" w:color="auto"/>
              <w:right w:val="single" w:sz="4" w:space="0" w:color="auto"/>
            </w:tcBorders>
          </w:tcPr>
          <w:p w14:paraId="2A0ACFAC" w14:textId="77777777" w:rsidR="000073DA" w:rsidRPr="000073DA" w:rsidRDefault="000073DA" w:rsidP="003A610C">
            <w:pPr>
              <w:spacing w:line="228" w:lineRule="auto"/>
              <w:ind w:leftChars="100" w:left="400" w:hangingChars="100" w:hanging="200"/>
              <w:rPr>
                <w:color w:val="000000" w:themeColor="text1"/>
                <w:kern w:val="2"/>
              </w:rPr>
            </w:pPr>
            <w:r w:rsidRPr="000073DA">
              <w:rPr>
                <w:rFonts w:hint="eastAsia"/>
                <w:color w:val="000000" w:themeColor="text1"/>
              </w:rPr>
              <w:t>第二十六条　　視覚障害者が水面に転落するおそれのある場所には、柵、点状ブロックその他の視覚障害者の水面への転落を防止するための設備を設けなければならない。</w:t>
            </w:r>
          </w:p>
        </w:tc>
      </w:tr>
      <w:tr w:rsidR="000073DA" w:rsidRPr="000073DA" w14:paraId="6557792F"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1FD2641D" w14:textId="77777777" w:rsidR="000073DA" w:rsidRPr="000073DA" w:rsidRDefault="000073DA" w:rsidP="003A610C">
            <w:pPr>
              <w:spacing w:line="228" w:lineRule="auto"/>
              <w:ind w:left="0" w:firstLineChars="0" w:firstLine="0"/>
              <w:rPr>
                <w:color w:val="000000" w:themeColor="text1"/>
              </w:rPr>
            </w:pPr>
            <w:r w:rsidRPr="000073DA">
              <w:rPr>
                <w:rFonts w:hint="eastAsia"/>
                <w:color w:val="000000" w:themeColor="text1"/>
              </w:rPr>
              <w:t>基準：「ガイドライン」、「Tokyo2020アクセシビリティ・ガイドライン」</w:t>
            </w:r>
          </w:p>
        </w:tc>
      </w:tr>
      <w:tr w:rsidR="000073DA" w:rsidRPr="000073DA" w14:paraId="60290C70" w14:textId="77777777" w:rsidTr="001D6E31">
        <w:tc>
          <w:tcPr>
            <w:tcW w:w="1478" w:type="dxa"/>
            <w:tcBorders>
              <w:top w:val="single" w:sz="4" w:space="0" w:color="auto"/>
              <w:left w:val="single" w:sz="4" w:space="0" w:color="auto"/>
              <w:bottom w:val="single" w:sz="4" w:space="0" w:color="auto"/>
              <w:right w:val="single" w:sz="4" w:space="0" w:color="auto"/>
            </w:tcBorders>
          </w:tcPr>
          <w:p w14:paraId="67D0F94E" w14:textId="77777777" w:rsidR="000073DA" w:rsidRPr="000073DA" w:rsidRDefault="000073DA" w:rsidP="00A65453">
            <w:pPr>
              <w:numPr>
                <w:ilvl w:val="0"/>
                <w:numId w:val="304"/>
              </w:numPr>
              <w:spacing w:line="228" w:lineRule="auto"/>
              <w:ind w:left="371" w:firstLineChars="0"/>
              <w:rPr>
                <w:color w:val="000000" w:themeColor="text1"/>
              </w:rPr>
            </w:pPr>
            <w:r w:rsidRPr="000073DA">
              <w:rPr>
                <w:rFonts w:hint="eastAsia"/>
                <w:color w:val="000000" w:themeColor="text1"/>
              </w:rPr>
              <w:t>バリアフリー経路</w:t>
            </w:r>
          </w:p>
        </w:tc>
        <w:tc>
          <w:tcPr>
            <w:tcW w:w="7790" w:type="dxa"/>
            <w:tcBorders>
              <w:top w:val="single" w:sz="4" w:space="0" w:color="auto"/>
              <w:left w:val="single" w:sz="4" w:space="0" w:color="auto"/>
              <w:bottom w:val="single" w:sz="4" w:space="0" w:color="auto"/>
              <w:right w:val="single" w:sz="4" w:space="0" w:color="auto"/>
            </w:tcBorders>
          </w:tcPr>
          <w:p w14:paraId="56F9217E" w14:textId="77777777" w:rsidR="000073DA" w:rsidRPr="000073DA" w:rsidRDefault="000073DA" w:rsidP="003A610C">
            <w:pPr>
              <w:spacing w:line="228" w:lineRule="auto"/>
              <w:ind w:left="250" w:hangingChars="125" w:hanging="250"/>
              <w:rPr>
                <w:color w:val="000000" w:themeColor="text1"/>
              </w:rPr>
            </w:pPr>
            <w:r w:rsidRPr="000073DA">
              <w:rPr>
                <w:rFonts w:hint="eastAsia"/>
                <w:b/>
                <w:color w:val="FF4B00"/>
              </w:rPr>
              <w:t>C</w:t>
            </w:r>
            <w:r w:rsidRPr="000073DA">
              <w:rPr>
                <w:rFonts w:hint="eastAsia"/>
                <w:color w:val="000000" w:themeColor="text1"/>
              </w:rPr>
              <w:t>階段を使わなくとも、船舶が直接横付けできるような埠頭を整備し、岸壁から客席まで、車いす使用者が通過する際に支障となる段差がない、車いすが持ち上げられることなく乗降できる経路を確保する。なお、「持ち上げられることなく乗降できる構造」とは、車いすの駆動輪が浮くことなく乗降できる構造をいい、スロープの厚みによる段差は2ｃｍ以下とする。</w:t>
            </w:r>
          </w:p>
          <w:p w14:paraId="2E86B7CA" w14:textId="77777777" w:rsidR="000073DA" w:rsidRPr="000073DA" w:rsidRDefault="000073DA" w:rsidP="003A610C">
            <w:pPr>
              <w:spacing w:line="228" w:lineRule="auto"/>
              <w:ind w:left="250" w:hangingChars="125" w:hanging="250"/>
              <w:rPr>
                <w:color w:val="000000" w:themeColor="text1"/>
              </w:rPr>
            </w:pPr>
            <w:r w:rsidRPr="000073DA">
              <w:rPr>
                <w:rFonts w:hint="eastAsia"/>
                <w:b/>
                <w:color w:val="FF4B00"/>
              </w:rPr>
              <w:t>C</w:t>
            </w:r>
            <w:r w:rsidRPr="000073DA">
              <w:rPr>
                <w:rFonts w:hint="eastAsia"/>
                <w:color w:val="000000" w:themeColor="text1"/>
              </w:rPr>
              <w:t>旅客船への乗降に関して構造上やむを得ず段差が生じる場合には、スロープ板等を設置することにより、段差を極力小さくする。</w:t>
            </w:r>
          </w:p>
          <w:p w14:paraId="01459222" w14:textId="77777777" w:rsidR="000073DA" w:rsidRPr="000073DA" w:rsidRDefault="000073DA" w:rsidP="003A610C">
            <w:pPr>
              <w:spacing w:line="228" w:lineRule="auto"/>
              <w:ind w:left="250" w:hangingChars="125" w:hanging="250"/>
              <w:rPr>
                <w:color w:val="000000" w:themeColor="text1"/>
              </w:rPr>
            </w:pPr>
            <w:r w:rsidRPr="000073DA">
              <w:rPr>
                <w:rFonts w:hint="eastAsia"/>
                <w:b/>
                <w:color w:val="FF4B00"/>
              </w:rPr>
              <w:t>C</w:t>
            </w:r>
            <w:r w:rsidRPr="000073DA">
              <w:rPr>
                <w:rFonts w:hint="eastAsia"/>
                <w:color w:val="000000" w:themeColor="text1"/>
              </w:rPr>
              <w:t>船舶の床面レベルに直接つながる常設または仮設のスロープ（及び船舶と埠頭の間のすき間に渡す追加のスロープ板）を整備する。</w:t>
            </w:r>
          </w:p>
          <w:p w14:paraId="6503DC58" w14:textId="77777777" w:rsidR="000073DA" w:rsidRPr="000073DA" w:rsidRDefault="000073DA" w:rsidP="003A610C">
            <w:pPr>
              <w:spacing w:line="228" w:lineRule="auto"/>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浮き桟橋（ポンツーン）を介しての乗船の場合には、岸壁と浮き桟橋に架けるスロープは潮位の高さの変化に対しても急勾配にならないよう考慮したものとする。</w:t>
            </w:r>
          </w:p>
        </w:tc>
      </w:tr>
      <w:tr w:rsidR="000073DA" w:rsidRPr="000073DA" w14:paraId="50BCA726" w14:textId="77777777" w:rsidTr="001D6E31">
        <w:tc>
          <w:tcPr>
            <w:tcW w:w="1478" w:type="dxa"/>
            <w:tcBorders>
              <w:top w:val="single" w:sz="4" w:space="0" w:color="auto"/>
              <w:left w:val="single" w:sz="4" w:space="0" w:color="auto"/>
              <w:bottom w:val="single" w:sz="4" w:space="0" w:color="auto"/>
              <w:right w:val="single" w:sz="4" w:space="0" w:color="auto"/>
            </w:tcBorders>
          </w:tcPr>
          <w:p w14:paraId="21CEFC48" w14:textId="77777777" w:rsidR="000073DA" w:rsidRPr="000073DA" w:rsidRDefault="000073DA" w:rsidP="00A65453">
            <w:pPr>
              <w:numPr>
                <w:ilvl w:val="0"/>
                <w:numId w:val="304"/>
              </w:numPr>
              <w:ind w:left="371" w:firstLineChars="0"/>
              <w:rPr>
                <w:color w:val="000000" w:themeColor="text1"/>
              </w:rPr>
            </w:pPr>
            <w:r w:rsidRPr="000073DA">
              <w:rPr>
                <w:rFonts w:hint="eastAsia"/>
                <w:color w:val="000000" w:themeColor="text1"/>
              </w:rPr>
              <w:lastRenderedPageBreak/>
              <w:t>表面</w:t>
            </w:r>
          </w:p>
        </w:tc>
        <w:tc>
          <w:tcPr>
            <w:tcW w:w="7790" w:type="dxa"/>
            <w:tcBorders>
              <w:top w:val="single" w:sz="4" w:space="0" w:color="auto"/>
              <w:left w:val="single" w:sz="4" w:space="0" w:color="auto"/>
              <w:bottom w:val="single" w:sz="4" w:space="0" w:color="auto"/>
              <w:right w:val="single" w:sz="4" w:space="0" w:color="auto"/>
            </w:tcBorders>
          </w:tcPr>
          <w:p w14:paraId="1CB11699"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滑りにくい仕上げとする。</w:t>
            </w:r>
          </w:p>
        </w:tc>
      </w:tr>
      <w:tr w:rsidR="000073DA" w:rsidRPr="000073DA" w14:paraId="449C6B5B" w14:textId="77777777" w:rsidTr="001D6E31">
        <w:tc>
          <w:tcPr>
            <w:tcW w:w="1478" w:type="dxa"/>
            <w:tcBorders>
              <w:top w:val="single" w:sz="4" w:space="0" w:color="auto"/>
              <w:left w:val="single" w:sz="4" w:space="0" w:color="auto"/>
              <w:bottom w:val="single" w:sz="4" w:space="0" w:color="auto"/>
              <w:right w:val="single" w:sz="4" w:space="0" w:color="auto"/>
            </w:tcBorders>
          </w:tcPr>
          <w:p w14:paraId="70654627" w14:textId="77777777" w:rsidR="000073DA" w:rsidRPr="000073DA" w:rsidRDefault="000073DA" w:rsidP="00A65453">
            <w:pPr>
              <w:numPr>
                <w:ilvl w:val="0"/>
                <w:numId w:val="304"/>
              </w:numPr>
              <w:ind w:left="371" w:firstLineChars="0"/>
              <w:rPr>
                <w:color w:val="000000" w:themeColor="text1"/>
              </w:rPr>
            </w:pPr>
            <w:r w:rsidRPr="000073DA">
              <w:rPr>
                <w:rFonts w:hint="eastAsia"/>
                <w:color w:val="000000" w:themeColor="text1"/>
              </w:rPr>
              <w:t>段摺動部</w:t>
            </w:r>
          </w:p>
        </w:tc>
        <w:tc>
          <w:tcPr>
            <w:tcW w:w="7790" w:type="dxa"/>
            <w:tcBorders>
              <w:top w:val="single" w:sz="4" w:space="0" w:color="auto"/>
              <w:left w:val="single" w:sz="4" w:space="0" w:color="auto"/>
              <w:bottom w:val="single" w:sz="4" w:space="0" w:color="auto"/>
              <w:right w:val="single" w:sz="4" w:space="0" w:color="auto"/>
            </w:tcBorders>
          </w:tcPr>
          <w:p w14:paraId="78412ED7"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安全に留意した構造を基本とする。</w:t>
            </w:r>
          </w:p>
          <w:p w14:paraId="77AEE4DD"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フラップの端部とそれ以外の部分との色の明度、色相又は彩度の差（輝度コントラスト）を大きくすること等により摺動部を容易に識別できるものを基本とする。</w:t>
            </w:r>
          </w:p>
          <w:p w14:paraId="0B8EEEBF"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フラップの端部の厚みを可能な限り平坦に近づけることとし、面取りをするなど、車いす使用者が容易に通過できる構造とする。</w:t>
            </w:r>
          </w:p>
          <w:p w14:paraId="0569BDA1"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タラップ本体に階段を有する場合、別途スロープ又は昇降装置を設置することを基本とする。</w:t>
            </w:r>
          </w:p>
        </w:tc>
      </w:tr>
      <w:tr w:rsidR="000073DA" w:rsidRPr="000073DA" w14:paraId="7B6404C5" w14:textId="77777777" w:rsidTr="001D6E31">
        <w:tc>
          <w:tcPr>
            <w:tcW w:w="1478" w:type="dxa"/>
            <w:tcBorders>
              <w:top w:val="single" w:sz="4" w:space="0" w:color="auto"/>
              <w:left w:val="single" w:sz="4" w:space="0" w:color="auto"/>
              <w:bottom w:val="single" w:sz="4" w:space="0" w:color="auto"/>
              <w:right w:val="single" w:sz="4" w:space="0" w:color="auto"/>
            </w:tcBorders>
          </w:tcPr>
          <w:p w14:paraId="3FCF5FCB" w14:textId="77777777" w:rsidR="000073DA" w:rsidRPr="000073DA" w:rsidRDefault="000073DA" w:rsidP="00A65453">
            <w:pPr>
              <w:numPr>
                <w:ilvl w:val="0"/>
                <w:numId w:val="304"/>
              </w:numPr>
              <w:ind w:left="371" w:firstLineChars="0"/>
              <w:rPr>
                <w:color w:val="000000" w:themeColor="text1"/>
              </w:rPr>
            </w:pPr>
            <w:r w:rsidRPr="000073DA">
              <w:rPr>
                <w:rFonts w:hint="eastAsia"/>
                <w:color w:val="000000" w:themeColor="text1"/>
              </w:rPr>
              <w:t>階段</w:t>
            </w:r>
          </w:p>
        </w:tc>
        <w:tc>
          <w:tcPr>
            <w:tcW w:w="7790" w:type="dxa"/>
            <w:tcBorders>
              <w:top w:val="single" w:sz="4" w:space="0" w:color="auto"/>
              <w:left w:val="single" w:sz="4" w:space="0" w:color="auto"/>
              <w:bottom w:val="single" w:sz="4" w:space="0" w:color="auto"/>
              <w:right w:val="single" w:sz="4" w:space="0" w:color="auto"/>
            </w:tcBorders>
          </w:tcPr>
          <w:p w14:paraId="119AD181"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タラップの高さが変化する構造のものを除き、蹴込み板を設けることを基本とする。</w:t>
            </w:r>
          </w:p>
        </w:tc>
      </w:tr>
      <w:tr w:rsidR="000073DA" w:rsidRPr="000073DA" w14:paraId="48EA8812" w14:textId="77777777" w:rsidTr="001D6E31">
        <w:tc>
          <w:tcPr>
            <w:tcW w:w="1478" w:type="dxa"/>
            <w:tcBorders>
              <w:top w:val="single" w:sz="4" w:space="0" w:color="auto"/>
              <w:left w:val="single" w:sz="4" w:space="0" w:color="auto"/>
              <w:bottom w:val="single" w:sz="4" w:space="0" w:color="auto"/>
              <w:right w:val="single" w:sz="4" w:space="0" w:color="auto"/>
            </w:tcBorders>
          </w:tcPr>
          <w:p w14:paraId="471801A3" w14:textId="77777777" w:rsidR="000073DA" w:rsidRPr="000073DA" w:rsidRDefault="000073DA" w:rsidP="00A65453">
            <w:pPr>
              <w:numPr>
                <w:ilvl w:val="0"/>
                <w:numId w:val="304"/>
              </w:numPr>
              <w:ind w:left="371" w:firstLineChars="0"/>
              <w:rPr>
                <w:color w:val="000000" w:themeColor="text1"/>
              </w:rPr>
            </w:pPr>
            <w:r w:rsidRPr="000073DA">
              <w:rPr>
                <w:rFonts w:hint="eastAsia"/>
                <w:color w:val="000000" w:themeColor="text1"/>
              </w:rPr>
              <w:t>幅</w:t>
            </w:r>
          </w:p>
        </w:tc>
        <w:tc>
          <w:tcPr>
            <w:tcW w:w="7790" w:type="dxa"/>
            <w:tcBorders>
              <w:top w:val="single" w:sz="4" w:space="0" w:color="auto"/>
              <w:left w:val="single" w:sz="4" w:space="0" w:color="auto"/>
              <w:bottom w:val="single" w:sz="4" w:space="0" w:color="auto"/>
              <w:right w:val="single" w:sz="4" w:space="0" w:color="auto"/>
            </w:tcBorders>
          </w:tcPr>
          <w:p w14:paraId="7F039EA8" w14:textId="77777777" w:rsidR="000073DA" w:rsidRPr="000073DA" w:rsidRDefault="000073DA" w:rsidP="000073DA">
            <w:pPr>
              <w:ind w:left="250" w:hangingChars="125" w:hanging="250"/>
              <w:rPr>
                <w:color w:val="000000" w:themeColor="text1"/>
              </w:rPr>
            </w:pPr>
            <w:r w:rsidRPr="000073DA">
              <w:rPr>
                <w:rFonts w:hint="eastAsia"/>
                <w:b/>
                <w:color w:val="FF4B00"/>
              </w:rPr>
              <w:t xml:space="preserve">C </w:t>
            </w:r>
            <w:r w:rsidRPr="000073DA">
              <w:rPr>
                <w:rFonts w:hint="eastAsia"/>
                <w:color w:val="000000" w:themeColor="text1"/>
              </w:rPr>
              <w:t>船舶に乗降するためのタラップは、有効幅90ｃｍ以上とし、高齢者等が安全に移動できるよう、両側の手すりにつかまることができる程度の有効幅とする。</w:t>
            </w:r>
          </w:p>
        </w:tc>
      </w:tr>
      <w:tr w:rsidR="000073DA" w:rsidRPr="000073DA" w14:paraId="5B2B113A" w14:textId="77777777" w:rsidTr="001D6E31">
        <w:tc>
          <w:tcPr>
            <w:tcW w:w="1478" w:type="dxa"/>
            <w:tcBorders>
              <w:top w:val="single" w:sz="4" w:space="0" w:color="auto"/>
              <w:left w:val="single" w:sz="4" w:space="0" w:color="auto"/>
              <w:bottom w:val="single" w:sz="4" w:space="0" w:color="auto"/>
              <w:right w:val="single" w:sz="4" w:space="0" w:color="auto"/>
            </w:tcBorders>
          </w:tcPr>
          <w:p w14:paraId="6872E9E3" w14:textId="77777777" w:rsidR="000073DA" w:rsidRPr="000073DA" w:rsidRDefault="000073DA" w:rsidP="00A65453">
            <w:pPr>
              <w:numPr>
                <w:ilvl w:val="0"/>
                <w:numId w:val="304"/>
              </w:numPr>
              <w:ind w:left="371" w:firstLineChars="0"/>
              <w:rPr>
                <w:color w:val="000000" w:themeColor="text1"/>
              </w:rPr>
            </w:pPr>
            <w:r w:rsidRPr="000073DA">
              <w:rPr>
                <w:rFonts w:hint="eastAsia"/>
                <w:color w:val="000000" w:themeColor="text1"/>
              </w:rPr>
              <w:t>手すり</w:t>
            </w:r>
          </w:p>
        </w:tc>
        <w:tc>
          <w:tcPr>
            <w:tcW w:w="7790" w:type="dxa"/>
            <w:tcBorders>
              <w:top w:val="single" w:sz="4" w:space="0" w:color="auto"/>
              <w:left w:val="single" w:sz="4" w:space="0" w:color="auto"/>
              <w:bottom w:val="single" w:sz="4" w:space="0" w:color="auto"/>
              <w:right w:val="single" w:sz="4" w:space="0" w:color="auto"/>
            </w:tcBorders>
          </w:tcPr>
          <w:p w14:paraId="1B839105"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タラップには、手すりを両側に設置する。</w:t>
            </w:r>
          </w:p>
          <w:p w14:paraId="215F2158"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高齢者や杖使用者等の肢体不自由者、低身長者をはじめとした多様な利用者の円滑な利用に留意した手すり（例えば２段手すり等）を基本とする。</w:t>
            </w:r>
          </w:p>
          <w:p w14:paraId="598EED1B"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始終端部においてはタラップへ乗り移る場合に際し、つかまりやすい形状に留意する。</w:t>
            </w:r>
          </w:p>
        </w:tc>
      </w:tr>
      <w:tr w:rsidR="000073DA" w:rsidRPr="000073DA" w14:paraId="11B59722" w14:textId="77777777" w:rsidTr="001D6E31">
        <w:tc>
          <w:tcPr>
            <w:tcW w:w="1478" w:type="dxa"/>
            <w:tcBorders>
              <w:top w:val="single" w:sz="4" w:space="0" w:color="auto"/>
              <w:left w:val="single" w:sz="4" w:space="0" w:color="auto"/>
              <w:bottom w:val="single" w:sz="4" w:space="0" w:color="auto"/>
              <w:right w:val="single" w:sz="4" w:space="0" w:color="auto"/>
            </w:tcBorders>
          </w:tcPr>
          <w:p w14:paraId="1E40D7E8" w14:textId="77777777" w:rsidR="000073DA" w:rsidRPr="000073DA" w:rsidRDefault="000073DA" w:rsidP="00A65453">
            <w:pPr>
              <w:numPr>
                <w:ilvl w:val="0"/>
                <w:numId w:val="304"/>
              </w:numPr>
              <w:ind w:left="371" w:firstLineChars="0"/>
              <w:rPr>
                <w:color w:val="000000" w:themeColor="text1"/>
              </w:rPr>
            </w:pPr>
            <w:r w:rsidRPr="000073DA">
              <w:rPr>
                <w:rFonts w:hint="eastAsia"/>
                <w:color w:val="000000" w:themeColor="text1"/>
              </w:rPr>
              <w:t>勾配</w:t>
            </w:r>
          </w:p>
        </w:tc>
        <w:tc>
          <w:tcPr>
            <w:tcW w:w="7790" w:type="dxa"/>
            <w:tcBorders>
              <w:top w:val="single" w:sz="4" w:space="0" w:color="auto"/>
              <w:left w:val="single" w:sz="4" w:space="0" w:color="auto"/>
              <w:bottom w:val="single" w:sz="4" w:space="0" w:color="auto"/>
              <w:right w:val="single" w:sz="4" w:space="0" w:color="auto"/>
            </w:tcBorders>
          </w:tcPr>
          <w:p w14:paraId="38A7A018"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1/12以下とする。</w:t>
            </w:r>
          </w:p>
        </w:tc>
      </w:tr>
      <w:tr w:rsidR="000073DA" w:rsidRPr="000073DA" w14:paraId="5244ECE9" w14:textId="77777777" w:rsidTr="001D6E31">
        <w:tc>
          <w:tcPr>
            <w:tcW w:w="1478" w:type="dxa"/>
            <w:tcBorders>
              <w:top w:val="single" w:sz="4" w:space="0" w:color="auto"/>
              <w:left w:val="single" w:sz="4" w:space="0" w:color="auto"/>
              <w:bottom w:val="single" w:sz="4" w:space="0" w:color="auto"/>
              <w:right w:val="single" w:sz="4" w:space="0" w:color="auto"/>
            </w:tcBorders>
          </w:tcPr>
          <w:p w14:paraId="7E73A1BB" w14:textId="77777777" w:rsidR="000073DA" w:rsidRPr="000073DA" w:rsidRDefault="000073DA" w:rsidP="00A65453">
            <w:pPr>
              <w:numPr>
                <w:ilvl w:val="0"/>
                <w:numId w:val="304"/>
              </w:numPr>
              <w:ind w:left="371" w:firstLineChars="0"/>
              <w:rPr>
                <w:color w:val="000000" w:themeColor="text1"/>
              </w:rPr>
            </w:pPr>
            <w:r w:rsidRPr="000073DA">
              <w:rPr>
                <w:rFonts w:hint="eastAsia"/>
                <w:color w:val="000000" w:themeColor="text1"/>
              </w:rPr>
              <w:t>視覚障がい者誘導用ブロック</w:t>
            </w:r>
          </w:p>
        </w:tc>
        <w:tc>
          <w:tcPr>
            <w:tcW w:w="7790" w:type="dxa"/>
            <w:tcBorders>
              <w:top w:val="single" w:sz="4" w:space="0" w:color="auto"/>
              <w:left w:val="single" w:sz="4" w:space="0" w:color="auto"/>
              <w:bottom w:val="single" w:sz="4" w:space="0" w:color="auto"/>
              <w:right w:val="single" w:sz="4" w:space="0" w:color="auto"/>
            </w:tcBorders>
          </w:tcPr>
          <w:p w14:paraId="35106D7C"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通路その他これに類するもの（以下「通路等」という。）であって公共用通路と車両等の乗降口との間の経路を構成するものには、視覚障がい者誘導用ブロックを敷設する。ただし、視覚障がい者の誘導を行う者が常駐する2以上の設備がある場合であって、当該2以上の設備間の誘導が適切に実施されるときは、当該2以上の設備間の経路を構成する通路等については、この限りでない。</w:t>
            </w:r>
          </w:p>
        </w:tc>
      </w:tr>
      <w:tr w:rsidR="000073DA" w:rsidRPr="000073DA" w14:paraId="6077F209" w14:textId="77777777" w:rsidTr="001D6E31">
        <w:tc>
          <w:tcPr>
            <w:tcW w:w="1478" w:type="dxa"/>
            <w:tcBorders>
              <w:top w:val="single" w:sz="4" w:space="0" w:color="auto"/>
              <w:left w:val="single" w:sz="4" w:space="0" w:color="auto"/>
              <w:bottom w:val="single" w:sz="4" w:space="0" w:color="auto"/>
              <w:right w:val="single" w:sz="4" w:space="0" w:color="auto"/>
            </w:tcBorders>
          </w:tcPr>
          <w:p w14:paraId="39418FB2" w14:textId="77777777" w:rsidR="000073DA" w:rsidRPr="000073DA" w:rsidRDefault="000073DA" w:rsidP="00A65453">
            <w:pPr>
              <w:numPr>
                <w:ilvl w:val="0"/>
                <w:numId w:val="304"/>
              </w:numPr>
              <w:ind w:left="371" w:firstLineChars="0"/>
              <w:rPr>
                <w:color w:val="000000" w:themeColor="text1"/>
              </w:rPr>
            </w:pPr>
            <w:r w:rsidRPr="000073DA">
              <w:rPr>
                <w:rFonts w:hint="eastAsia"/>
                <w:color w:val="000000" w:themeColor="text1"/>
              </w:rPr>
              <w:t>転落防止設備</w:t>
            </w:r>
          </w:p>
        </w:tc>
        <w:tc>
          <w:tcPr>
            <w:tcW w:w="7790" w:type="dxa"/>
            <w:tcBorders>
              <w:top w:val="single" w:sz="4" w:space="0" w:color="auto"/>
              <w:left w:val="single" w:sz="4" w:space="0" w:color="auto"/>
              <w:bottom w:val="single" w:sz="4" w:space="0" w:color="auto"/>
              <w:right w:val="single" w:sz="4" w:space="0" w:color="auto"/>
            </w:tcBorders>
          </w:tcPr>
          <w:p w14:paraId="23326C78"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視覚障がい者が水面等へ転落する恐れがある箇所には、柵、点状ブロックその他の視覚障がい者の水面への転落を防止するための設備を設ける。</w:t>
            </w:r>
          </w:p>
        </w:tc>
      </w:tr>
      <w:tr w:rsidR="000073DA" w:rsidRPr="000073DA" w14:paraId="32BA05F6" w14:textId="77777777" w:rsidTr="001D6E31">
        <w:tc>
          <w:tcPr>
            <w:tcW w:w="1478" w:type="dxa"/>
            <w:tcBorders>
              <w:top w:val="single" w:sz="4" w:space="0" w:color="auto"/>
              <w:left w:val="single" w:sz="4" w:space="0" w:color="auto"/>
              <w:bottom w:val="single" w:sz="4" w:space="0" w:color="auto"/>
              <w:right w:val="single" w:sz="4" w:space="0" w:color="auto"/>
            </w:tcBorders>
          </w:tcPr>
          <w:p w14:paraId="748D372E" w14:textId="77777777" w:rsidR="000073DA" w:rsidRPr="000073DA" w:rsidRDefault="000073DA" w:rsidP="00A65453">
            <w:pPr>
              <w:numPr>
                <w:ilvl w:val="0"/>
                <w:numId w:val="304"/>
              </w:numPr>
              <w:ind w:left="371" w:firstLineChars="0"/>
              <w:rPr>
                <w:color w:val="000000" w:themeColor="text1"/>
              </w:rPr>
            </w:pPr>
            <w:r w:rsidRPr="000073DA">
              <w:rPr>
                <w:rFonts w:hint="eastAsia"/>
                <w:color w:val="000000" w:themeColor="text1"/>
              </w:rPr>
              <w:t>ひさし</w:t>
            </w:r>
          </w:p>
        </w:tc>
        <w:tc>
          <w:tcPr>
            <w:tcW w:w="7790" w:type="dxa"/>
            <w:tcBorders>
              <w:top w:val="single" w:sz="4" w:space="0" w:color="auto"/>
              <w:left w:val="single" w:sz="4" w:space="0" w:color="auto"/>
              <w:bottom w:val="single" w:sz="4" w:space="0" w:color="auto"/>
              <w:right w:val="single" w:sz="4" w:space="0" w:color="auto"/>
            </w:tcBorders>
          </w:tcPr>
          <w:p w14:paraId="688ADFD6"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風雨雪及び日射を防ぐことができる構造の屋根またはひさしを設置する。</w:t>
            </w:r>
          </w:p>
        </w:tc>
      </w:tr>
      <w:tr w:rsidR="000073DA" w:rsidRPr="000073DA" w14:paraId="02448479" w14:textId="77777777" w:rsidTr="001D6E31">
        <w:tc>
          <w:tcPr>
            <w:tcW w:w="1478" w:type="dxa"/>
            <w:tcBorders>
              <w:top w:val="single" w:sz="4" w:space="0" w:color="auto"/>
              <w:left w:val="single" w:sz="4" w:space="0" w:color="auto"/>
              <w:bottom w:val="single" w:sz="4" w:space="0" w:color="auto"/>
              <w:right w:val="single" w:sz="4" w:space="0" w:color="auto"/>
            </w:tcBorders>
          </w:tcPr>
          <w:p w14:paraId="25837374" w14:textId="77777777" w:rsidR="000073DA" w:rsidRPr="000073DA" w:rsidRDefault="000073DA" w:rsidP="00A65453">
            <w:pPr>
              <w:numPr>
                <w:ilvl w:val="0"/>
                <w:numId w:val="304"/>
              </w:numPr>
              <w:ind w:left="371" w:firstLineChars="0"/>
              <w:rPr>
                <w:color w:val="000000" w:themeColor="text1"/>
              </w:rPr>
            </w:pPr>
            <w:r w:rsidRPr="000073DA">
              <w:rPr>
                <w:rFonts w:hint="eastAsia"/>
                <w:color w:val="000000" w:themeColor="text1"/>
              </w:rPr>
              <w:t>その他</w:t>
            </w:r>
          </w:p>
        </w:tc>
        <w:tc>
          <w:tcPr>
            <w:tcW w:w="7790" w:type="dxa"/>
            <w:tcBorders>
              <w:top w:val="single" w:sz="4" w:space="0" w:color="auto"/>
              <w:left w:val="single" w:sz="4" w:space="0" w:color="auto"/>
              <w:bottom w:val="single" w:sz="4" w:space="0" w:color="auto"/>
              <w:right w:val="single" w:sz="4" w:space="0" w:color="auto"/>
            </w:tcBorders>
          </w:tcPr>
          <w:p w14:paraId="3EF0EEC0"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規格外の大型電動車いす使用者の方へも対応できるよう、乗降補助を行う等対応体制を整える。</w:t>
            </w:r>
          </w:p>
          <w:p w14:paraId="3C040BC6"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タラップやスロープ板については補助犬への留意から透明でないものとする。</w:t>
            </w:r>
          </w:p>
        </w:tc>
      </w:tr>
    </w:tbl>
    <w:p w14:paraId="199ACBC2" w14:textId="77777777" w:rsidR="000073DA" w:rsidRPr="000073DA" w:rsidRDefault="000073DA" w:rsidP="000073DA">
      <w:pPr>
        <w:ind w:left="0"/>
        <w:rPr>
          <w:color w:val="4472C4" w:themeColor="accent5"/>
        </w:rPr>
      </w:pPr>
    </w:p>
    <w:p w14:paraId="5500DB3F" w14:textId="77777777" w:rsidR="003A610C" w:rsidRDefault="003A610C" w:rsidP="000073DA">
      <w:pPr>
        <w:ind w:left="0"/>
        <w:sectPr w:rsidR="003A610C" w:rsidSect="003A610C">
          <w:pgSz w:w="11906" w:h="16838"/>
          <w:pgMar w:top="1134" w:right="1134" w:bottom="1644" w:left="1134" w:header="454" w:footer="624" w:gutter="0"/>
          <w:cols w:space="425"/>
          <w:docGrid w:type="lines" w:linePitch="360"/>
        </w:sectPr>
      </w:pPr>
    </w:p>
    <w:p w14:paraId="066B91A5" w14:textId="77777777" w:rsidR="000073DA" w:rsidRPr="000073DA" w:rsidRDefault="000073DA" w:rsidP="000073DA">
      <w:pPr>
        <w:keepNext/>
        <w:tabs>
          <w:tab w:val="left" w:pos="794"/>
        </w:tabs>
        <w:spacing w:beforeLines="100" w:before="360" w:afterLines="50" w:after="180"/>
        <w:ind w:left="0" w:firstLineChars="0" w:firstLine="0"/>
        <w:rPr>
          <w:rFonts w:hAnsi="Arial"/>
          <w:b/>
          <w:bCs/>
          <w:sz w:val="24"/>
          <w:szCs w:val="24"/>
          <w:lang w:eastAsia="zh-TW"/>
        </w:rPr>
      </w:pPr>
      <w:bookmarkStart w:id="99" w:name="_Toc117258291"/>
      <w:r w:rsidRPr="000073DA">
        <w:rPr>
          <w:rFonts w:hAnsi="Arial" w:hint="eastAsia"/>
          <w:b/>
          <w:bCs/>
          <w:sz w:val="24"/>
          <w:szCs w:val="24"/>
          <w:lang w:eastAsia="zh-TW"/>
        </w:rPr>
        <w:lastRenderedPageBreak/>
        <w:t>3-7-</w:t>
      </w:r>
      <w:r w:rsidRPr="000073DA">
        <w:rPr>
          <w:rFonts w:hAnsi="Arial" w:hint="eastAsia"/>
          <w:b/>
          <w:bCs/>
          <w:sz w:val="24"/>
          <w:szCs w:val="24"/>
        </w:rPr>
        <w:t xml:space="preserve">2. </w:t>
      </w:r>
      <w:r w:rsidRPr="000073DA">
        <w:rPr>
          <w:rFonts w:hAnsi="Arial" w:hint="eastAsia"/>
          <w:b/>
          <w:bCs/>
          <w:sz w:val="24"/>
          <w:szCs w:val="24"/>
          <w:lang w:eastAsia="zh-TW"/>
        </w:rPr>
        <w:t>船舶</w:t>
      </w:r>
      <w:bookmarkEnd w:id="99"/>
    </w:p>
    <w:p w14:paraId="67BF1159" w14:textId="77777777" w:rsidR="000073DA" w:rsidRPr="000073DA" w:rsidRDefault="000073DA" w:rsidP="00A65453">
      <w:pPr>
        <w:pStyle w:val="EXPO1"/>
        <w:numPr>
          <w:ilvl w:val="0"/>
          <w:numId w:val="320"/>
        </w:numPr>
        <w:rPr>
          <w:lang w:eastAsia="zh-TW"/>
        </w:rPr>
      </w:pPr>
      <w:r w:rsidRPr="000073DA">
        <w:rPr>
          <w:rFonts w:hint="eastAsia"/>
          <w:lang w:eastAsia="zh-TW"/>
        </w:rPr>
        <w:t>乗降用設備</w:t>
      </w:r>
    </w:p>
    <w:p w14:paraId="28097C31" w14:textId="77777777" w:rsidR="000073DA" w:rsidRPr="000073DA" w:rsidRDefault="000073DA" w:rsidP="00A65453">
      <w:pPr>
        <w:pStyle w:val="EXPO10"/>
        <w:numPr>
          <w:ilvl w:val="0"/>
          <w:numId w:val="321"/>
        </w:numPr>
      </w:pPr>
      <w:r w:rsidRPr="000073DA">
        <w:rPr>
          <w:rFonts w:hint="eastAsia"/>
        </w:rPr>
        <w:t>基本的な考え方</w:t>
      </w:r>
    </w:p>
    <w:p w14:paraId="0EEE3D1E"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車いす使用者等が、旅客船ターミナル等から旅客船内へのアプローチをスムーズに行うことができるよう、連続性のある移動動線の確保につとめることが必要である。港湾旅客施設は、波浪や潮位差等の影響を受ける特殊な条件下で供用されていることもあり、タラップ、ボーディングブリッジ等の乗降用設備のバリアフリー化にあたっては、特別の留意が必要となる。</w:t>
      </w:r>
    </w:p>
    <w:p w14:paraId="64AB6F27"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タラップやボーディングブリッジ等の乗降用設備により段差部分を解消し、車いす使用者等のスムーズな移動に留意することが必要である。円滑に乗降支援を行うため、タラップやボーディングブリッジ等の乗降用設備、フラップ（補助板）等の維持管理、係員・乗組員の教育訓練や体制の確保を図ることが重要である。</w:t>
      </w:r>
    </w:p>
    <w:p w14:paraId="1FD42168" w14:textId="77777777" w:rsidR="000073DA" w:rsidRPr="000073DA" w:rsidRDefault="000073DA" w:rsidP="000073DA">
      <w:pPr>
        <w:ind w:leftChars="100" w:firstLineChars="100" w:firstLine="200"/>
        <w:rPr>
          <w:color w:val="000000" w:themeColor="text1"/>
        </w:rPr>
      </w:pPr>
    </w:p>
    <w:p w14:paraId="28125E63" w14:textId="77777777" w:rsidR="000073DA" w:rsidRPr="000073DA" w:rsidRDefault="000073DA" w:rsidP="000073DA">
      <w:pPr>
        <w:numPr>
          <w:ilvl w:val="0"/>
          <w:numId w:val="32"/>
        </w:numPr>
        <w:ind w:firstLineChars="0"/>
        <w:rPr>
          <w:color w:val="000000" w:themeColor="text1"/>
          <w:lang w:eastAsia="zh-TW"/>
        </w:rPr>
      </w:pPr>
      <w:r w:rsidRPr="000073DA">
        <w:rPr>
          <w:rFonts w:hint="eastAsia"/>
          <w:color w:val="000000" w:themeColor="text1"/>
          <w:lang w:eastAsia="zh-TW"/>
        </w:rPr>
        <w:t>各種基準等</w:t>
      </w:r>
    </w:p>
    <w:tbl>
      <w:tblPr>
        <w:tblStyle w:val="72"/>
        <w:tblW w:w="0" w:type="auto"/>
        <w:tblInd w:w="360" w:type="dxa"/>
        <w:tblLayout w:type="fixed"/>
        <w:tblLook w:val="04A0" w:firstRow="1" w:lastRow="0" w:firstColumn="1" w:lastColumn="0" w:noHBand="0" w:noVBand="1"/>
      </w:tblPr>
      <w:tblGrid>
        <w:gridCol w:w="1478"/>
        <w:gridCol w:w="7790"/>
      </w:tblGrid>
      <w:tr w:rsidR="000073DA" w:rsidRPr="000073DA" w14:paraId="33DBA17D"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3BBBA01" w14:textId="77777777" w:rsidR="000073DA" w:rsidRPr="000073DA" w:rsidRDefault="000073DA" w:rsidP="000073DA">
            <w:pPr>
              <w:ind w:left="0" w:firstLineChars="0" w:firstLine="0"/>
              <w:rPr>
                <w:color w:val="000000" w:themeColor="text1"/>
                <w:lang w:eastAsia="zh-TW"/>
              </w:rPr>
            </w:pPr>
            <w:bookmarkStart w:id="100" w:name="_Hlk122672135"/>
            <w:r w:rsidRPr="000073DA">
              <w:rPr>
                <w:rFonts w:hint="eastAsia"/>
                <w:color w:val="000000" w:themeColor="text1"/>
                <w:lang w:eastAsia="zh-TW"/>
              </w:rPr>
              <w:t>関係法令：「移動等円滑化基準」</w:t>
            </w:r>
          </w:p>
        </w:tc>
      </w:tr>
      <w:tr w:rsidR="000073DA" w:rsidRPr="000073DA" w14:paraId="755B9FFA" w14:textId="77777777" w:rsidTr="001D6E31">
        <w:trPr>
          <w:trHeight w:val="570"/>
        </w:trPr>
        <w:tc>
          <w:tcPr>
            <w:tcW w:w="9268" w:type="dxa"/>
            <w:gridSpan w:val="2"/>
            <w:tcBorders>
              <w:top w:val="single" w:sz="4" w:space="0" w:color="auto"/>
              <w:left w:val="single" w:sz="4" w:space="0" w:color="auto"/>
              <w:bottom w:val="single" w:sz="4" w:space="0" w:color="auto"/>
              <w:right w:val="single" w:sz="4" w:space="0" w:color="auto"/>
            </w:tcBorders>
          </w:tcPr>
          <w:p w14:paraId="0BCF0C2F"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○ハード基準</w:t>
            </w:r>
          </w:p>
          <w:p w14:paraId="21131D66"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（乗降用設備）</w:t>
            </w:r>
          </w:p>
        </w:tc>
      </w:tr>
      <w:tr w:rsidR="000073DA" w:rsidRPr="000073DA" w14:paraId="1C9E8EB5" w14:textId="77777777" w:rsidTr="001D6E31">
        <w:trPr>
          <w:trHeight w:val="852"/>
        </w:trPr>
        <w:tc>
          <w:tcPr>
            <w:tcW w:w="9268" w:type="dxa"/>
            <w:gridSpan w:val="2"/>
            <w:tcBorders>
              <w:top w:val="single" w:sz="4" w:space="0" w:color="auto"/>
              <w:left w:val="single" w:sz="4" w:space="0" w:color="auto"/>
              <w:bottom w:val="single" w:sz="4" w:space="0" w:color="auto"/>
              <w:right w:val="single" w:sz="4" w:space="0" w:color="auto"/>
            </w:tcBorders>
          </w:tcPr>
          <w:p w14:paraId="5715366D"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第四十七条　　船舶に乗降するためのタラップその他の設備を備える場合は、そのうち一以上は、次に掲げる基準に適合するものでなければならない。</w:t>
            </w:r>
          </w:p>
          <w:p w14:paraId="63D5D022" w14:textId="77777777" w:rsidR="000073DA" w:rsidRPr="000073DA" w:rsidRDefault="000073DA" w:rsidP="000073DA">
            <w:pPr>
              <w:ind w:leftChars="200" w:left="600" w:hangingChars="100" w:hanging="200"/>
              <w:rPr>
                <w:color w:val="000000" w:themeColor="text1"/>
                <w:kern w:val="2"/>
              </w:rPr>
            </w:pPr>
            <w:r w:rsidRPr="000073DA">
              <w:rPr>
                <w:rFonts w:hint="eastAsia"/>
                <w:color w:val="000000" w:themeColor="text1"/>
              </w:rPr>
              <w:t>一　　車椅子使用者が持ち上げられることなく乗降できる構造のものであること。</w:t>
            </w:r>
          </w:p>
        </w:tc>
      </w:tr>
      <w:tr w:rsidR="000073DA" w:rsidRPr="000073DA" w14:paraId="7C27606A" w14:textId="77777777" w:rsidTr="001D6E31">
        <w:trPr>
          <w:trHeight w:val="516"/>
        </w:trPr>
        <w:tc>
          <w:tcPr>
            <w:tcW w:w="9268" w:type="dxa"/>
            <w:gridSpan w:val="2"/>
            <w:tcBorders>
              <w:top w:val="single" w:sz="4" w:space="0" w:color="auto"/>
              <w:left w:val="single" w:sz="4" w:space="0" w:color="auto"/>
              <w:bottom w:val="single" w:sz="4" w:space="0" w:color="auto"/>
              <w:right w:val="single" w:sz="4" w:space="0" w:color="auto"/>
            </w:tcBorders>
          </w:tcPr>
          <w:p w14:paraId="09D56DE1"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○ソフト基準</w:t>
            </w:r>
          </w:p>
          <w:p w14:paraId="5BE50616"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（乗降用設備）</w:t>
            </w:r>
          </w:p>
        </w:tc>
      </w:tr>
      <w:tr w:rsidR="000073DA" w:rsidRPr="000073DA" w14:paraId="3B19A891" w14:textId="77777777" w:rsidTr="001D6E31">
        <w:trPr>
          <w:trHeight w:val="747"/>
        </w:trPr>
        <w:tc>
          <w:tcPr>
            <w:tcW w:w="9268" w:type="dxa"/>
            <w:gridSpan w:val="2"/>
            <w:tcBorders>
              <w:top w:val="single" w:sz="4" w:space="0" w:color="auto"/>
              <w:left w:val="single" w:sz="4" w:space="0" w:color="auto"/>
              <w:bottom w:val="single" w:sz="4" w:space="0" w:color="auto"/>
              <w:right w:val="single" w:sz="4" w:space="0" w:color="auto"/>
            </w:tcBorders>
          </w:tcPr>
          <w:p w14:paraId="0DAACE54"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第九十八条　　船舶に乗降するためのタラップその他の設備が備えられた場合には、当該設備を使用して、車椅子使用者が円滑に乗降するために必要となる役務を提供しなければならない。</w:t>
            </w:r>
          </w:p>
          <w:p w14:paraId="6CBA1DE4" w14:textId="77777777" w:rsidR="000073DA" w:rsidRPr="000073DA" w:rsidRDefault="000073DA" w:rsidP="000073DA">
            <w:pPr>
              <w:ind w:leftChars="185" w:left="398" w:hangingChars="14" w:hanging="28"/>
              <w:rPr>
                <w:color w:val="000000" w:themeColor="text1"/>
                <w:kern w:val="2"/>
              </w:rPr>
            </w:pPr>
            <w:r w:rsidRPr="000073DA">
              <w:rPr>
                <w:rFonts w:hint="eastAsia"/>
                <w:color w:val="000000" w:themeColor="text1"/>
              </w:rPr>
              <w:t>ただし、当該設備を使用しなくても円滑に乗降できる場合は、この限りでない。</w:t>
            </w:r>
          </w:p>
        </w:tc>
      </w:tr>
      <w:tr w:rsidR="000073DA" w:rsidRPr="000073DA" w14:paraId="48D545A0"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2649C83" w14:textId="77777777" w:rsidR="000073DA" w:rsidRPr="000073DA" w:rsidRDefault="000073DA" w:rsidP="000073DA">
            <w:pPr>
              <w:ind w:left="0" w:firstLineChars="0" w:firstLine="0"/>
              <w:rPr>
                <w:color w:val="000000" w:themeColor="text1"/>
              </w:rPr>
            </w:pPr>
            <w:r w:rsidRPr="000073DA">
              <w:rPr>
                <w:rFonts w:hint="eastAsia"/>
                <w:color w:val="000000" w:themeColor="text1"/>
              </w:rPr>
              <w:t>基準：「ガイドライン」</w:t>
            </w:r>
          </w:p>
        </w:tc>
      </w:tr>
      <w:tr w:rsidR="000073DA" w:rsidRPr="000073DA" w14:paraId="750A72FA" w14:textId="77777777" w:rsidTr="001D6E31">
        <w:tc>
          <w:tcPr>
            <w:tcW w:w="1478" w:type="dxa"/>
            <w:tcBorders>
              <w:top w:val="single" w:sz="4" w:space="0" w:color="auto"/>
              <w:left w:val="single" w:sz="4" w:space="0" w:color="auto"/>
              <w:bottom w:val="single" w:sz="4" w:space="0" w:color="auto"/>
              <w:right w:val="single" w:sz="4" w:space="0" w:color="auto"/>
            </w:tcBorders>
          </w:tcPr>
          <w:p w14:paraId="38DCE484" w14:textId="77777777" w:rsidR="000073DA" w:rsidRPr="000073DA" w:rsidRDefault="000073DA" w:rsidP="00A65453">
            <w:pPr>
              <w:numPr>
                <w:ilvl w:val="0"/>
                <w:numId w:val="305"/>
              </w:numPr>
              <w:ind w:left="371" w:firstLineChars="0"/>
              <w:rPr>
                <w:color w:val="000000" w:themeColor="text1"/>
              </w:rPr>
            </w:pPr>
            <w:r w:rsidRPr="000073DA">
              <w:rPr>
                <w:rFonts w:hint="eastAsia"/>
                <w:color w:val="000000" w:themeColor="text1"/>
              </w:rPr>
              <w:t>タラップ等の乗降用設備を使用した乗降支援</w:t>
            </w:r>
          </w:p>
        </w:tc>
        <w:tc>
          <w:tcPr>
            <w:tcW w:w="7790" w:type="dxa"/>
            <w:tcBorders>
              <w:top w:val="single" w:sz="4" w:space="0" w:color="auto"/>
              <w:left w:val="single" w:sz="4" w:space="0" w:color="auto"/>
              <w:bottom w:val="single" w:sz="4" w:space="0" w:color="auto"/>
              <w:right w:val="single" w:sz="4" w:space="0" w:color="auto"/>
            </w:tcBorders>
          </w:tcPr>
          <w:p w14:paraId="0D376A2F"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船舶に乗降するためのタラップその他の設備が備えられた場合には、当該設備を使用して、高齢者、障がい者等を含むすべての利用者が円滑に乗降するために必要となる役務を提供する。ただし、当該設備を使用しなくても円滑に乗降できる場合は、この限りでない。</w:t>
            </w:r>
          </w:p>
          <w:p w14:paraId="21F13277"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高齢者、障がい者等を含むすべての利用者の求めに応じて使用できるように、タラップやボーディングブリッジ等の乗降用設備、フラップ等の乗降補助具を維持管理することを基本とする。</w:t>
            </w:r>
          </w:p>
          <w:p w14:paraId="3D29CB35"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障がい者等を含むすべての利用者からの申し出に対応できるよう、係員・乗組員に対して、タラップやボーディングブリッジ等の乗降用設備の操作方法や、高齢者、障がい者等を含むすべての利用者の乗降支援の方法に関する教育訓練を継続的に実施することを基本とする。</w:t>
            </w:r>
          </w:p>
          <w:p w14:paraId="07659124"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高齢者、障がい者等を含むすべての利用者からの乗降支援の申し出に対応できるよう、係員・乗組員の配置、勤務体制の確保を図ることを基本とする。</w:t>
            </w:r>
          </w:p>
          <w:p w14:paraId="5E7DC03C"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乗降支援は、高齢者、障がい者等を含むすべての利用者の意向を尊重しつつ、揺れや天候等を考慮しながら、乗降の安全が確保できる場所・方法で実施することを基本とする。</w:t>
            </w:r>
          </w:p>
          <w:p w14:paraId="19449371"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乗降支援に当たっては、高齢者、障がい者等を含むすべての利用者と意思疎通を図り、支援の要否や内容・方法を確認することを基本とする。</w:t>
            </w:r>
          </w:p>
          <w:p w14:paraId="76D92120"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乗降用設備やその周辺が混雑している場合には、他の利用者に乗降場所を空けてもらう等の声掛けをする。</w:t>
            </w:r>
          </w:p>
          <w:p w14:paraId="02D8C8FB" w14:textId="77777777" w:rsidR="000073DA" w:rsidRPr="000073DA" w:rsidRDefault="000073DA" w:rsidP="000073DA">
            <w:pPr>
              <w:ind w:left="250" w:hangingChars="125" w:hanging="250"/>
              <w:rPr>
                <w:color w:val="000000" w:themeColor="text1"/>
              </w:rPr>
            </w:pPr>
            <w:r w:rsidRPr="000073DA">
              <w:rPr>
                <w:rFonts w:hint="eastAsia"/>
                <w:color w:val="4DC4FF"/>
              </w:rPr>
              <w:lastRenderedPageBreak/>
              <w:t>G</w:t>
            </w:r>
            <w:r w:rsidRPr="000073DA">
              <w:rPr>
                <w:rFonts w:hint="eastAsia"/>
                <w:color w:val="000000" w:themeColor="text1"/>
              </w:rPr>
              <w:t xml:space="preserve"> 高齢者、障がい者等を含むすべての利用者について、優先乗船を行う等、一般の旅客を含めた利用者全体の円滑な乗降を行う。</w:t>
            </w:r>
          </w:p>
          <w:p w14:paraId="51A2FE81"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高齢者、障がい者等を含むすべての利用者の乗降支援の方法に関する教育訓練は、当事者やバリアフリーに関する専門家等の参加の下、実施する。</w:t>
            </w:r>
          </w:p>
        </w:tc>
      </w:tr>
    </w:tbl>
    <w:bookmarkEnd w:id="100"/>
    <w:p w14:paraId="2CE9E90B" w14:textId="77777777" w:rsidR="000073DA" w:rsidRPr="000073DA" w:rsidRDefault="000073DA" w:rsidP="000073DA">
      <w:pPr>
        <w:keepNext/>
        <w:numPr>
          <w:ilvl w:val="0"/>
          <w:numId w:val="4"/>
        </w:numPr>
        <w:spacing w:beforeLines="100" w:before="360"/>
        <w:ind w:firstLineChars="0"/>
        <w:rPr>
          <w:rFonts w:hAnsi="メイリオ"/>
          <w:lang w:eastAsia="zh-TW"/>
        </w:rPr>
      </w:pPr>
      <w:r w:rsidRPr="000073DA">
        <w:rPr>
          <w:rFonts w:hAnsi="メイリオ" w:hint="eastAsia"/>
          <w:lang w:eastAsia="zh-TW"/>
        </w:rPr>
        <w:lastRenderedPageBreak/>
        <w:t>出入口</w:t>
      </w:r>
    </w:p>
    <w:p w14:paraId="249E072A" w14:textId="77777777" w:rsidR="000073DA" w:rsidRPr="000073DA" w:rsidRDefault="000073DA" w:rsidP="00A65453">
      <w:pPr>
        <w:pStyle w:val="EXPO10"/>
        <w:numPr>
          <w:ilvl w:val="0"/>
          <w:numId w:val="322"/>
        </w:numPr>
      </w:pPr>
      <w:r w:rsidRPr="000073DA">
        <w:rPr>
          <w:rFonts w:hint="eastAsia"/>
        </w:rPr>
        <w:t>基本的な考え方</w:t>
      </w:r>
    </w:p>
    <w:p w14:paraId="5D85AAA0" w14:textId="77777777" w:rsidR="000073DA" w:rsidRPr="000073DA" w:rsidRDefault="000073DA" w:rsidP="000073DA">
      <w:pPr>
        <w:ind w:leftChars="100" w:firstLineChars="100" w:firstLine="200"/>
        <w:rPr>
          <w:color w:val="000000" w:themeColor="text1"/>
        </w:rPr>
      </w:pPr>
      <w:r w:rsidRPr="000073DA">
        <w:rPr>
          <w:rFonts w:hint="eastAsia"/>
          <w:color w:val="000000" w:themeColor="text1"/>
          <w:kern w:val="2"/>
        </w:rPr>
        <w:t>高齢者、</w:t>
      </w:r>
      <w:r w:rsidRPr="000073DA">
        <w:rPr>
          <w:rFonts w:hint="eastAsia"/>
        </w:rPr>
        <w:t>障がい</w:t>
      </w:r>
      <w:r w:rsidRPr="000073DA">
        <w:rPr>
          <w:rFonts w:hint="eastAsia"/>
          <w:color w:val="000000" w:themeColor="text1"/>
          <w:kern w:val="2"/>
        </w:rPr>
        <w:t>者等を含むすべての利用者</w:t>
      </w:r>
      <w:r w:rsidRPr="000073DA">
        <w:rPr>
          <w:rFonts w:hint="eastAsia"/>
          <w:color w:val="000000" w:themeColor="text1"/>
        </w:rPr>
        <w:t>が、旅客船ターミナル等や車両区域から旅客船内へのアプローチをスムーズに行うことができるよう、連続性のある移動動線の確保につとめることが必要である。</w:t>
      </w:r>
    </w:p>
    <w:p w14:paraId="6BEFAA31"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船舶の安全を確保するために必要なコーミング等の設置により生じる段差の解消については、段差解消手段により危険な状態を生じないよう、船舶の安全を確保した適切な手段であることが必要となる。また、この場合において、スロープ板等は、取り外し可能なものとすることができる。スロープ板や可動式コーミング解消装置等を使用する場合、乗組員による安全確認や設置等が必要になる。円滑に移動支援を行うため、スロープ板や可動式コーミング解消装置等の維持管理、乗組員の教育訓練や体制の確保を図ることが重要である。</w:t>
      </w:r>
    </w:p>
    <w:p w14:paraId="6461137C" w14:textId="77777777" w:rsidR="000073DA" w:rsidRPr="000073DA" w:rsidRDefault="000073DA" w:rsidP="000073DA">
      <w:pPr>
        <w:ind w:leftChars="100" w:firstLineChars="100" w:firstLine="200"/>
        <w:rPr>
          <w:color w:val="000000" w:themeColor="text1"/>
        </w:rPr>
      </w:pPr>
    </w:p>
    <w:p w14:paraId="7B355548" w14:textId="77777777" w:rsidR="000073DA" w:rsidRPr="000073DA" w:rsidRDefault="000073DA" w:rsidP="000073DA">
      <w:pPr>
        <w:numPr>
          <w:ilvl w:val="0"/>
          <w:numId w:val="32"/>
        </w:numPr>
        <w:ind w:firstLineChars="0"/>
        <w:rPr>
          <w:color w:val="000000" w:themeColor="text1"/>
        </w:rPr>
      </w:pPr>
      <w:r w:rsidRPr="000073DA">
        <w:rPr>
          <w:rFonts w:hint="eastAsia"/>
          <w:color w:val="000000" w:themeColor="text1"/>
        </w:rPr>
        <w:t>各種基準等</w:t>
      </w:r>
    </w:p>
    <w:tbl>
      <w:tblPr>
        <w:tblStyle w:val="72"/>
        <w:tblW w:w="0" w:type="auto"/>
        <w:tblInd w:w="360" w:type="dxa"/>
        <w:tblLayout w:type="fixed"/>
        <w:tblLook w:val="04A0" w:firstRow="1" w:lastRow="0" w:firstColumn="1" w:lastColumn="0" w:noHBand="0" w:noVBand="1"/>
      </w:tblPr>
      <w:tblGrid>
        <w:gridCol w:w="1478"/>
        <w:gridCol w:w="7790"/>
      </w:tblGrid>
      <w:tr w:rsidR="000073DA" w:rsidRPr="000073DA" w14:paraId="04474422"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4815B82C" w14:textId="77777777" w:rsidR="000073DA" w:rsidRPr="000073DA" w:rsidRDefault="000073DA" w:rsidP="000073DA">
            <w:pPr>
              <w:ind w:left="0" w:firstLineChars="0" w:firstLine="0"/>
              <w:rPr>
                <w:color w:val="000000" w:themeColor="text1"/>
                <w:lang w:eastAsia="zh-TW"/>
              </w:rPr>
            </w:pPr>
            <w:r w:rsidRPr="000073DA">
              <w:rPr>
                <w:rFonts w:hint="eastAsia"/>
                <w:color w:val="000000" w:themeColor="text1"/>
                <w:lang w:eastAsia="zh-TW"/>
              </w:rPr>
              <w:t>関係法令：「移動等円滑化基準」</w:t>
            </w:r>
          </w:p>
        </w:tc>
      </w:tr>
      <w:tr w:rsidR="000073DA" w:rsidRPr="000073DA" w14:paraId="5F7FB54F" w14:textId="77777777" w:rsidTr="001D6E31">
        <w:trPr>
          <w:trHeight w:val="503"/>
        </w:trPr>
        <w:tc>
          <w:tcPr>
            <w:tcW w:w="9268" w:type="dxa"/>
            <w:gridSpan w:val="2"/>
            <w:tcBorders>
              <w:top w:val="single" w:sz="4" w:space="0" w:color="auto"/>
              <w:left w:val="single" w:sz="4" w:space="0" w:color="auto"/>
              <w:bottom w:val="single" w:sz="4" w:space="0" w:color="auto"/>
              <w:right w:val="single" w:sz="4" w:space="0" w:color="auto"/>
            </w:tcBorders>
          </w:tcPr>
          <w:p w14:paraId="3D0D7F27"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○ハード基準</w:t>
            </w:r>
          </w:p>
          <w:p w14:paraId="49D3DADA"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（出入口）</w:t>
            </w:r>
          </w:p>
        </w:tc>
      </w:tr>
      <w:tr w:rsidR="000073DA" w:rsidRPr="000073DA" w14:paraId="40F3E16F" w14:textId="77777777" w:rsidTr="001D6E31">
        <w:trPr>
          <w:trHeight w:val="1412"/>
        </w:trPr>
        <w:tc>
          <w:tcPr>
            <w:tcW w:w="9268" w:type="dxa"/>
            <w:gridSpan w:val="2"/>
            <w:tcBorders>
              <w:top w:val="single" w:sz="4" w:space="0" w:color="auto"/>
              <w:left w:val="single" w:sz="4" w:space="0" w:color="auto"/>
              <w:bottom w:val="single" w:sz="4" w:space="0" w:color="auto"/>
              <w:right w:val="single" w:sz="4" w:space="0" w:color="auto"/>
            </w:tcBorders>
          </w:tcPr>
          <w:p w14:paraId="415B88EB"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第四十八条　　旅客が乗降するための出入口（舷門又は甲板室の出入口をいう。第九十九条第一項において同じ。）のうち一以上は、次に掲げる基準に適合するものでなければならない。</w:t>
            </w:r>
          </w:p>
          <w:p w14:paraId="6FA06474" w14:textId="77777777" w:rsidR="000073DA" w:rsidRPr="000073DA" w:rsidRDefault="000073DA" w:rsidP="000073DA">
            <w:pPr>
              <w:ind w:leftChars="200" w:left="600" w:hangingChars="100" w:hanging="200"/>
              <w:rPr>
                <w:color w:val="000000" w:themeColor="text1"/>
              </w:rPr>
            </w:pPr>
            <w:r w:rsidRPr="000073DA">
              <w:rPr>
                <w:rFonts w:hint="eastAsia"/>
                <w:color w:val="000000" w:themeColor="text1"/>
              </w:rPr>
              <w:t>二　　スロープ板その他の車椅子使用者が円滑に通過できるための設備が備えられていること。</w:t>
            </w:r>
          </w:p>
          <w:p w14:paraId="773AA21C"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２　　車両区域の出入口のうち一以上は、次に掲げる基準に適合するものでなければならない。</w:t>
            </w:r>
          </w:p>
          <w:p w14:paraId="1F6A02A3" w14:textId="77777777" w:rsidR="000073DA" w:rsidRPr="000073DA" w:rsidRDefault="000073DA" w:rsidP="000073DA">
            <w:pPr>
              <w:ind w:leftChars="200" w:left="600" w:hangingChars="100" w:hanging="200"/>
              <w:rPr>
                <w:color w:val="000000" w:themeColor="text1"/>
                <w:kern w:val="2"/>
              </w:rPr>
            </w:pPr>
            <w:r w:rsidRPr="000073DA">
              <w:rPr>
                <w:rFonts w:hint="eastAsia"/>
                <w:color w:val="000000" w:themeColor="text1"/>
              </w:rPr>
              <w:t>二　　スロープ板その他の車椅子使用者が円滑に通過できるための設備が備えられていること。</w:t>
            </w:r>
          </w:p>
        </w:tc>
      </w:tr>
      <w:tr w:rsidR="000073DA" w:rsidRPr="000073DA" w14:paraId="5281FB4E" w14:textId="77777777" w:rsidTr="001D6E31">
        <w:trPr>
          <w:trHeight w:val="489"/>
        </w:trPr>
        <w:tc>
          <w:tcPr>
            <w:tcW w:w="9268" w:type="dxa"/>
            <w:gridSpan w:val="2"/>
            <w:tcBorders>
              <w:top w:val="single" w:sz="4" w:space="0" w:color="auto"/>
              <w:left w:val="single" w:sz="4" w:space="0" w:color="auto"/>
              <w:bottom w:val="single" w:sz="4" w:space="0" w:color="auto"/>
              <w:right w:val="single" w:sz="4" w:space="0" w:color="auto"/>
            </w:tcBorders>
          </w:tcPr>
          <w:p w14:paraId="671C3E55"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○ソフト基準</w:t>
            </w:r>
          </w:p>
          <w:p w14:paraId="41902902"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（出入口）</w:t>
            </w:r>
          </w:p>
        </w:tc>
      </w:tr>
      <w:tr w:rsidR="000073DA" w:rsidRPr="000073DA" w14:paraId="1493C16F" w14:textId="77777777" w:rsidTr="001D6E31">
        <w:trPr>
          <w:trHeight w:val="1865"/>
        </w:trPr>
        <w:tc>
          <w:tcPr>
            <w:tcW w:w="9268" w:type="dxa"/>
            <w:gridSpan w:val="2"/>
            <w:tcBorders>
              <w:top w:val="single" w:sz="4" w:space="0" w:color="auto"/>
              <w:left w:val="single" w:sz="4" w:space="0" w:color="auto"/>
              <w:bottom w:val="single" w:sz="4" w:space="0" w:color="auto"/>
              <w:right w:val="single" w:sz="4" w:space="0" w:color="auto"/>
            </w:tcBorders>
          </w:tcPr>
          <w:p w14:paraId="5F92C769"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第九十九条　　旅客が乗降するための出入口については、第四十八条第一項第二号の設備が備えられた場合には、当該設備を使用して、車椅子使用者が円滑に通過するために必要となる役務を提供しなければならない。ただし、当該設備を使用しなくても円滑に通過できる場合は、この限りでない。</w:t>
            </w:r>
          </w:p>
          <w:p w14:paraId="1CF8EC73"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２　　車両区域の出入口については、第四十八条第二項第二号の設備が備えられた場合には、当該設備を使用して、車椅子使用者が円滑に通過するために必要となる役務を提供しなければならない。ただし、当該設備を使用しなくても円滑に通過できる場合は、この限りでない。</w:t>
            </w:r>
          </w:p>
        </w:tc>
      </w:tr>
      <w:tr w:rsidR="000073DA" w:rsidRPr="000073DA" w14:paraId="0F1E6F8C"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03708802" w14:textId="77777777" w:rsidR="000073DA" w:rsidRPr="000073DA" w:rsidRDefault="000073DA" w:rsidP="000073DA">
            <w:pPr>
              <w:ind w:left="0" w:firstLineChars="0" w:firstLine="0"/>
              <w:rPr>
                <w:color w:val="000000" w:themeColor="text1"/>
              </w:rPr>
            </w:pPr>
            <w:r w:rsidRPr="000073DA">
              <w:rPr>
                <w:rFonts w:hint="eastAsia"/>
                <w:color w:val="000000" w:themeColor="text1"/>
              </w:rPr>
              <w:t>基準：「ガイドライン」</w:t>
            </w:r>
          </w:p>
        </w:tc>
      </w:tr>
      <w:tr w:rsidR="000073DA" w:rsidRPr="000073DA" w14:paraId="20A53281" w14:textId="77777777" w:rsidTr="001D6E31">
        <w:tc>
          <w:tcPr>
            <w:tcW w:w="1478" w:type="dxa"/>
            <w:tcBorders>
              <w:top w:val="single" w:sz="4" w:space="0" w:color="auto"/>
              <w:left w:val="single" w:sz="4" w:space="0" w:color="auto"/>
              <w:bottom w:val="single" w:sz="4" w:space="0" w:color="auto"/>
              <w:right w:val="single" w:sz="4" w:space="0" w:color="auto"/>
            </w:tcBorders>
          </w:tcPr>
          <w:p w14:paraId="1DAA17E4" w14:textId="77777777" w:rsidR="000073DA" w:rsidRPr="000073DA" w:rsidRDefault="000073DA" w:rsidP="00A65453">
            <w:pPr>
              <w:numPr>
                <w:ilvl w:val="0"/>
                <w:numId w:val="306"/>
              </w:numPr>
              <w:ind w:left="371" w:firstLineChars="0"/>
              <w:rPr>
                <w:color w:val="000000" w:themeColor="text1"/>
              </w:rPr>
            </w:pPr>
            <w:r w:rsidRPr="000073DA">
              <w:rPr>
                <w:rFonts w:hint="eastAsia"/>
                <w:color w:val="000000" w:themeColor="text1"/>
              </w:rPr>
              <w:t>出入口における移動支援</w:t>
            </w:r>
          </w:p>
        </w:tc>
        <w:tc>
          <w:tcPr>
            <w:tcW w:w="7790" w:type="dxa"/>
            <w:tcBorders>
              <w:top w:val="single" w:sz="4" w:space="0" w:color="auto"/>
              <w:left w:val="single" w:sz="4" w:space="0" w:color="auto"/>
              <w:bottom w:val="single" w:sz="4" w:space="0" w:color="auto"/>
              <w:right w:val="single" w:sz="4" w:space="0" w:color="auto"/>
            </w:tcBorders>
          </w:tcPr>
          <w:p w14:paraId="21634AFD"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旅客が乗降するための出入口に、スロープ板その他の車いす使用者が円滑に通過できるための設備が備えられた場合には、当該設備を使用して、車いす使用者が円滑に通過するために必要となる役務を提供する。ただし、当該設備を使用しなくても円滑に通過できる場合は、この限りでない。</w:t>
            </w:r>
          </w:p>
          <w:p w14:paraId="7940987C"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車両区域の出入口に、スロープ板その他の車いす使用者が円滑に通過できるための設備が備えられた場合には、当該設備を使用して、車いす使用者が円滑に通過するために必要となる役務を提供する。ただし、当該設備を使用しなくても円滑に通過できる場合は、この限りでない。</w:t>
            </w:r>
          </w:p>
          <w:p w14:paraId="3E26BF50"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高齢者、障がい者等を含むすべての利用者の求めに応じて使用できるように、スロープ板や可動式コーミング解消装置等を維持管理することを基本とする。</w:t>
            </w:r>
          </w:p>
          <w:p w14:paraId="6F863A0C"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スロープ板等は速やかに使用できる場所に配備することを基本とする。</w:t>
            </w:r>
          </w:p>
          <w:p w14:paraId="0B6DE456"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高齢者、障がい者等を含むすべての利用者からの申し出に対応できるよう、乗組員に対して、スロープ板や可動式コーミング解消装置等の操作方法や、高齢者、障がい者等を含</w:t>
            </w:r>
            <w:r w:rsidRPr="000073DA">
              <w:rPr>
                <w:rFonts w:hint="eastAsia"/>
                <w:color w:val="000000" w:themeColor="text1"/>
              </w:rPr>
              <w:lastRenderedPageBreak/>
              <w:t>むすべての利用者の乗降支援の方法に関する教育訓練を継続的に実施することを基本とする。</w:t>
            </w:r>
          </w:p>
          <w:p w14:paraId="11DD6208"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高齢者、障がい者等を含むすべての利用者からの移動支援の申し出に対応できるよう、乗組員の配置、勤務体制の確保を図ることを基本とする。</w:t>
            </w:r>
          </w:p>
          <w:p w14:paraId="75067584"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移動支援は、高齢者、障がい者等を含むすべての利用者の意向を尊重しつつ、揺れや天候等を考慮しながら、移動の安全が確保できる場所・方法で実施することを基本とする。</w:t>
            </w:r>
          </w:p>
          <w:p w14:paraId="13D73407"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移動支援に当たっては、高齢者、障がい者等を含むすべての利用者と意思疎通を図り、支援の要否や内容・方法を確認することを基本とする。</w:t>
            </w:r>
          </w:p>
          <w:p w14:paraId="41F3B9C0"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船内や出入口が混雑している場合には、他の利用者に移動経路を空けてもらう等の声掛けをすることを基本とする。</w:t>
            </w:r>
          </w:p>
          <w:p w14:paraId="3E29BFFC"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高齢者、障がい者等を含むすべての利用者について、優先乗船を行う等、一般の旅客を含めた利用者全体の円滑な乗降を行う。</w:t>
            </w:r>
          </w:p>
          <w:p w14:paraId="62B6FA17"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高齢者、障がい者等を含むすべての利用者の移動支援の方法に関する教育訓練は、当事者やバリアフリーに関する専門家等の参加の下、実施する。</w:t>
            </w:r>
          </w:p>
        </w:tc>
      </w:tr>
    </w:tbl>
    <w:p w14:paraId="7C8F32C9" w14:textId="77777777" w:rsidR="000073DA" w:rsidRPr="000073DA" w:rsidRDefault="000073DA" w:rsidP="000073DA">
      <w:pPr>
        <w:ind w:left="0" w:firstLineChars="0" w:firstLine="0"/>
        <w:rPr>
          <w:color w:val="4472C4" w:themeColor="accent5"/>
        </w:rPr>
      </w:pPr>
    </w:p>
    <w:p w14:paraId="1C9C4481" w14:textId="77777777" w:rsidR="000073DA" w:rsidRPr="000073DA" w:rsidRDefault="000073DA" w:rsidP="000073DA">
      <w:pPr>
        <w:keepNext/>
        <w:numPr>
          <w:ilvl w:val="0"/>
          <w:numId w:val="4"/>
        </w:numPr>
        <w:spacing w:beforeLines="100" w:before="360"/>
        <w:ind w:firstLineChars="0"/>
        <w:rPr>
          <w:rFonts w:hAnsi="メイリオ"/>
          <w:lang w:eastAsia="zh-TW"/>
        </w:rPr>
      </w:pPr>
      <w:r w:rsidRPr="000073DA">
        <w:rPr>
          <w:rFonts w:hAnsi="メイリオ" w:hint="eastAsia"/>
          <w:lang w:eastAsia="zh-TW"/>
        </w:rPr>
        <w:t>通路</w:t>
      </w:r>
    </w:p>
    <w:p w14:paraId="31FCC987" w14:textId="77777777" w:rsidR="000073DA" w:rsidRPr="000073DA" w:rsidRDefault="000073DA" w:rsidP="00A65453">
      <w:pPr>
        <w:pStyle w:val="EXPO10"/>
        <w:numPr>
          <w:ilvl w:val="0"/>
          <w:numId w:val="323"/>
        </w:numPr>
      </w:pPr>
      <w:r w:rsidRPr="000073DA">
        <w:rPr>
          <w:rFonts w:hint="eastAsia"/>
        </w:rPr>
        <w:t>基本的な考え方</w:t>
      </w:r>
    </w:p>
    <w:p w14:paraId="49CC1084" w14:textId="77777777" w:rsidR="000073DA" w:rsidRPr="000073DA" w:rsidRDefault="000073DA" w:rsidP="000073DA">
      <w:pPr>
        <w:ind w:leftChars="100" w:firstLineChars="100" w:firstLine="200"/>
        <w:rPr>
          <w:color w:val="000000" w:themeColor="text1"/>
        </w:rPr>
      </w:pPr>
      <w:r w:rsidRPr="000073DA">
        <w:rPr>
          <w:rFonts w:hint="eastAsia"/>
          <w:color w:val="000000" w:themeColor="text1"/>
          <w:kern w:val="2"/>
        </w:rPr>
        <w:t>高齢者、</w:t>
      </w:r>
      <w:r w:rsidRPr="000073DA">
        <w:rPr>
          <w:rFonts w:hint="eastAsia"/>
        </w:rPr>
        <w:t>障がい</w:t>
      </w:r>
      <w:r w:rsidRPr="000073DA">
        <w:rPr>
          <w:rFonts w:hint="eastAsia"/>
          <w:color w:val="000000" w:themeColor="text1"/>
          <w:kern w:val="2"/>
        </w:rPr>
        <w:t>者等を含むすべての利用者</w:t>
      </w:r>
      <w:r w:rsidRPr="000073DA">
        <w:rPr>
          <w:rFonts w:hint="eastAsia"/>
          <w:color w:val="000000" w:themeColor="text1"/>
        </w:rPr>
        <w:t>が、舷門または甲板室出入口、もしくは車両区域出入口から、基準適合客席および車いすスペースとの間の通路の移動を、スムーズかつ安全に行うことができるよう、連続性のある移動動線の確保に努めることが必要である。また、基準適合客席および車いすスペースから船内旅客用設備までの経路も、全ての利用者がスムーズかつ安全に通行可能なよう留意することが必要である。基準適合客席および車いすスペースから船内旅客用設備までの経路に関しては、原則、単独で移動を可能とすることが必要である。</w:t>
      </w:r>
    </w:p>
    <w:p w14:paraId="34A274F1"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船舶の安全を確保するために必要な設備等により生じる段差の解消については、段差解消手段により危険な状態を生じないよう、船舶の安全を確保した適切な手段であることが必要となる。また、この場合において、スロープ板等は、取り外し可能なものとすることができる。スロープ板や可動式コーミング解消装置等を使用する場合、乗組員による安全確認や設置等が必要になる。円滑に移動支援を行うため、スロープ板や可動式コーミング解消装置等の維持管理、乗組員の教育訓練や体制の確保を図ることが重要である。</w:t>
      </w:r>
    </w:p>
    <w:p w14:paraId="576D04FC" w14:textId="77777777" w:rsidR="000073DA" w:rsidRPr="000073DA" w:rsidRDefault="000073DA" w:rsidP="000073DA">
      <w:pPr>
        <w:ind w:leftChars="100" w:firstLineChars="100" w:firstLine="200"/>
        <w:rPr>
          <w:color w:val="000000" w:themeColor="text1"/>
        </w:rPr>
      </w:pPr>
      <w:bookmarkStart w:id="101" w:name="_Hlk127432071"/>
      <w:r w:rsidRPr="000073DA">
        <w:rPr>
          <w:rFonts w:hint="eastAsia"/>
          <w:color w:val="000000" w:themeColor="text1"/>
        </w:rPr>
        <w:t>視覚</w:t>
      </w:r>
      <w:r w:rsidRPr="000073DA">
        <w:rPr>
          <w:rFonts w:hint="eastAsia"/>
        </w:rPr>
        <w:t>障がい</w:t>
      </w:r>
      <w:r w:rsidRPr="000073DA">
        <w:rPr>
          <w:rFonts w:hint="eastAsia"/>
          <w:color w:val="000000" w:themeColor="text1"/>
        </w:rPr>
        <w:t>者が船内を移動するにあたり、危険箇所に進入する可能性を排除するために、点状ブロックの設置が不可欠である。ただし、船内においては、スペースに制約があることから、車いす使用者や高齢者のスムーズな移動に影響するといったことも考えられるため、整備にあたってはすべての人が歩行しやすくなるよう留意することが望ましい。</w:t>
      </w:r>
    </w:p>
    <w:bookmarkEnd w:id="101"/>
    <w:p w14:paraId="0C6523AC" w14:textId="77777777" w:rsidR="000073DA" w:rsidRPr="000073DA" w:rsidRDefault="000073DA" w:rsidP="000073DA">
      <w:pPr>
        <w:ind w:leftChars="100" w:firstLineChars="100" w:firstLine="200"/>
        <w:rPr>
          <w:color w:val="000000" w:themeColor="text1"/>
        </w:rPr>
      </w:pPr>
    </w:p>
    <w:p w14:paraId="1F163515" w14:textId="77777777" w:rsidR="000073DA" w:rsidRPr="000073DA" w:rsidRDefault="000073DA" w:rsidP="000073DA">
      <w:pPr>
        <w:numPr>
          <w:ilvl w:val="0"/>
          <w:numId w:val="32"/>
        </w:numPr>
        <w:ind w:firstLineChars="0"/>
        <w:rPr>
          <w:color w:val="000000" w:themeColor="text1"/>
        </w:rPr>
      </w:pPr>
      <w:r w:rsidRPr="000073DA">
        <w:rPr>
          <w:rFonts w:hint="eastAsia"/>
          <w:color w:val="000000" w:themeColor="text1"/>
        </w:rPr>
        <w:t>各種基準等</w:t>
      </w:r>
    </w:p>
    <w:tbl>
      <w:tblPr>
        <w:tblStyle w:val="72"/>
        <w:tblW w:w="0" w:type="auto"/>
        <w:tblInd w:w="360" w:type="dxa"/>
        <w:tblLayout w:type="fixed"/>
        <w:tblLook w:val="04A0" w:firstRow="1" w:lastRow="0" w:firstColumn="1" w:lastColumn="0" w:noHBand="0" w:noVBand="1"/>
      </w:tblPr>
      <w:tblGrid>
        <w:gridCol w:w="1478"/>
        <w:gridCol w:w="7790"/>
      </w:tblGrid>
      <w:tr w:rsidR="000073DA" w:rsidRPr="000073DA" w14:paraId="27115C03"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31FF37ED" w14:textId="77777777" w:rsidR="000073DA" w:rsidRPr="000073DA" w:rsidRDefault="000073DA" w:rsidP="000073DA">
            <w:pPr>
              <w:ind w:left="0" w:firstLineChars="0" w:firstLine="0"/>
              <w:rPr>
                <w:color w:val="000000" w:themeColor="text1"/>
                <w:lang w:eastAsia="zh-TW"/>
              </w:rPr>
            </w:pPr>
            <w:r w:rsidRPr="000073DA">
              <w:rPr>
                <w:rFonts w:hint="eastAsia"/>
                <w:color w:val="000000" w:themeColor="text1"/>
                <w:lang w:eastAsia="zh-TW"/>
              </w:rPr>
              <w:t>関係法令：「移動等円滑化基準」</w:t>
            </w:r>
          </w:p>
        </w:tc>
      </w:tr>
      <w:tr w:rsidR="000073DA" w:rsidRPr="000073DA" w14:paraId="3C08509A" w14:textId="77777777" w:rsidTr="001D6E31">
        <w:trPr>
          <w:trHeight w:val="530"/>
        </w:trPr>
        <w:tc>
          <w:tcPr>
            <w:tcW w:w="9268" w:type="dxa"/>
            <w:gridSpan w:val="2"/>
            <w:tcBorders>
              <w:top w:val="single" w:sz="4" w:space="0" w:color="auto"/>
              <w:left w:val="single" w:sz="4" w:space="0" w:color="auto"/>
              <w:bottom w:val="single" w:sz="4" w:space="0" w:color="auto"/>
              <w:right w:val="single" w:sz="4" w:space="0" w:color="auto"/>
            </w:tcBorders>
          </w:tcPr>
          <w:p w14:paraId="60039B8E"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○ハード基準</w:t>
            </w:r>
          </w:p>
          <w:p w14:paraId="057386D5"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（通路）</w:t>
            </w:r>
          </w:p>
        </w:tc>
      </w:tr>
      <w:tr w:rsidR="000073DA" w:rsidRPr="000073DA" w14:paraId="56513AF1" w14:textId="77777777" w:rsidTr="001D6E31">
        <w:trPr>
          <w:trHeight w:val="815"/>
        </w:trPr>
        <w:tc>
          <w:tcPr>
            <w:tcW w:w="9268" w:type="dxa"/>
            <w:gridSpan w:val="2"/>
            <w:tcBorders>
              <w:top w:val="single" w:sz="4" w:space="0" w:color="auto"/>
              <w:left w:val="single" w:sz="4" w:space="0" w:color="auto"/>
              <w:bottom w:val="single" w:sz="4" w:space="0" w:color="auto"/>
              <w:right w:val="single" w:sz="4" w:space="0" w:color="auto"/>
            </w:tcBorders>
          </w:tcPr>
          <w:p w14:paraId="2608F8C4"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第五十一条　　第四十八条第一項の基準に適合する出入口及び同条第二項の基準に適合する車両区域の出入口と第四十九条第一項又は第二項の基準に適合する客席（以下「基準適合客席」という。）及び前条の規定により設けられた車椅子スペース（以下「船内車椅子スペース」という。）との間の通路のうちそれぞれ一以上は、次に掲げる基準に適合するものでなければならない。</w:t>
            </w:r>
          </w:p>
          <w:p w14:paraId="413C425B" w14:textId="77777777" w:rsidR="000073DA" w:rsidRPr="000073DA" w:rsidRDefault="000073DA" w:rsidP="000073DA">
            <w:pPr>
              <w:ind w:leftChars="200" w:left="600" w:hangingChars="100" w:hanging="200"/>
              <w:rPr>
                <w:color w:val="000000" w:themeColor="text1"/>
              </w:rPr>
            </w:pPr>
            <w:r w:rsidRPr="000073DA">
              <w:rPr>
                <w:rFonts w:hint="eastAsia"/>
                <w:color w:val="000000" w:themeColor="text1"/>
              </w:rPr>
              <w:t>五　　スロープ板その他の車椅子使用者が円滑に通過できるための設備が備えられていること。</w:t>
            </w:r>
          </w:p>
          <w:p w14:paraId="3FCA7E04"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２　　前項の規定は、基準適合客席及び船内車椅子スペースと船内旅客用設備（便所（第五十四条第三項の規定により準用される第十三条第二項の基準に適合する便所に限る。）、第五十五条の基準に適合する食堂、第五十六条の基準に適合する売店及び総トン数二十トン以上の船舶の遊歩甲板（通常の航行時において旅客が使用する暴露甲板（通路と兼用のものは除く。）であって、基準適合客席と同一の甲板</w:t>
            </w:r>
            <w:r w:rsidRPr="000073DA">
              <w:rPr>
                <w:rFonts w:hint="eastAsia"/>
                <w:color w:val="000000" w:themeColor="text1"/>
              </w:rPr>
              <w:lastRenderedPageBreak/>
              <w:t>上にあるものをいう。第五十七条において同じ。）をいう。以下同じ。）との間の通路のうちそれぞれ一以上について準用する。この場合において、前項第一号中「八十センチメートル」とあるのは「百二十センチメートル」と、同項第六号中「支障のないものであること」とあるのは「支障のないものであり、かつ、五十メートル以内ごとに車椅子が転回し及び車椅子使用者同士がすれ違うことができる広さの場所が設けられていること」と読み替えるものとする。</w:t>
            </w:r>
          </w:p>
        </w:tc>
      </w:tr>
      <w:tr w:rsidR="000073DA" w:rsidRPr="000073DA" w14:paraId="7FE5D686" w14:textId="77777777" w:rsidTr="001D6E31">
        <w:trPr>
          <w:trHeight w:val="502"/>
        </w:trPr>
        <w:tc>
          <w:tcPr>
            <w:tcW w:w="9268" w:type="dxa"/>
            <w:gridSpan w:val="2"/>
            <w:tcBorders>
              <w:top w:val="single" w:sz="4" w:space="0" w:color="auto"/>
              <w:left w:val="single" w:sz="4" w:space="0" w:color="auto"/>
              <w:bottom w:val="single" w:sz="4" w:space="0" w:color="auto"/>
              <w:right w:val="single" w:sz="4" w:space="0" w:color="auto"/>
            </w:tcBorders>
          </w:tcPr>
          <w:p w14:paraId="054F0114"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lastRenderedPageBreak/>
              <w:t>○ソフト基準</w:t>
            </w:r>
          </w:p>
          <w:p w14:paraId="42E9015B"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（通路）</w:t>
            </w:r>
          </w:p>
        </w:tc>
      </w:tr>
      <w:tr w:rsidR="000073DA" w:rsidRPr="000073DA" w14:paraId="3410F3D7" w14:textId="77777777" w:rsidTr="001D6E31">
        <w:trPr>
          <w:trHeight w:val="502"/>
        </w:trPr>
        <w:tc>
          <w:tcPr>
            <w:tcW w:w="9268" w:type="dxa"/>
            <w:gridSpan w:val="2"/>
            <w:tcBorders>
              <w:top w:val="single" w:sz="4" w:space="0" w:color="auto"/>
              <w:left w:val="single" w:sz="4" w:space="0" w:color="auto"/>
              <w:bottom w:val="single" w:sz="4" w:space="0" w:color="auto"/>
              <w:right w:val="single" w:sz="4" w:space="0" w:color="auto"/>
            </w:tcBorders>
          </w:tcPr>
          <w:p w14:paraId="2F63C40C"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第百一条　　第五十一条第一項の通路については、同項第五号の設備が備えられた場合には、当該設備を使用して、車椅子使用者が円滑に通過するために必要となる役務を提供しなければならない。ただし、当該設備を使用しなくても円滑に通過できる場合は、この限りでない。</w:t>
            </w:r>
          </w:p>
          <w:p w14:paraId="2164D375"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２　　前項の規定は、第五十一条第二項の通路について準用する。この場合において、前項中「同項第五号」とあるのは「同条第二項の規定により準用される同条第一項第五号」と読み替えるものとする。</w:t>
            </w:r>
          </w:p>
        </w:tc>
      </w:tr>
      <w:tr w:rsidR="000073DA" w:rsidRPr="000073DA" w14:paraId="5AD22459"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09674BC3" w14:textId="77777777" w:rsidR="000073DA" w:rsidRPr="000073DA" w:rsidRDefault="000073DA" w:rsidP="000073DA">
            <w:pPr>
              <w:ind w:left="0" w:firstLineChars="0" w:firstLine="0"/>
              <w:rPr>
                <w:color w:val="000000" w:themeColor="text1"/>
              </w:rPr>
            </w:pPr>
            <w:r w:rsidRPr="000073DA">
              <w:rPr>
                <w:rFonts w:hint="eastAsia"/>
                <w:color w:val="000000" w:themeColor="text1"/>
              </w:rPr>
              <w:t>基準：「ガイドライン」</w:t>
            </w:r>
          </w:p>
        </w:tc>
      </w:tr>
      <w:tr w:rsidR="000073DA" w:rsidRPr="000073DA" w14:paraId="02398AA8" w14:textId="77777777" w:rsidTr="001D6E31">
        <w:tc>
          <w:tcPr>
            <w:tcW w:w="1478" w:type="dxa"/>
            <w:tcBorders>
              <w:top w:val="single" w:sz="4" w:space="0" w:color="auto"/>
              <w:left w:val="single" w:sz="4" w:space="0" w:color="auto"/>
              <w:bottom w:val="single" w:sz="4" w:space="0" w:color="auto"/>
              <w:right w:val="single" w:sz="4" w:space="0" w:color="auto"/>
            </w:tcBorders>
          </w:tcPr>
          <w:p w14:paraId="4AC94020" w14:textId="77777777" w:rsidR="000073DA" w:rsidRPr="000073DA" w:rsidRDefault="000073DA" w:rsidP="00A65453">
            <w:pPr>
              <w:numPr>
                <w:ilvl w:val="0"/>
                <w:numId w:val="307"/>
              </w:numPr>
              <w:ind w:left="371" w:firstLineChars="0"/>
              <w:rPr>
                <w:color w:val="000000" w:themeColor="text1"/>
              </w:rPr>
            </w:pPr>
            <w:r w:rsidRPr="000073DA">
              <w:rPr>
                <w:rFonts w:hint="eastAsia"/>
                <w:color w:val="000000" w:themeColor="text1"/>
              </w:rPr>
              <w:t>通路における移動支援</w:t>
            </w:r>
          </w:p>
        </w:tc>
        <w:tc>
          <w:tcPr>
            <w:tcW w:w="7790" w:type="dxa"/>
            <w:tcBorders>
              <w:top w:val="single" w:sz="4" w:space="0" w:color="auto"/>
              <w:left w:val="single" w:sz="4" w:space="0" w:color="auto"/>
              <w:bottom w:val="single" w:sz="4" w:space="0" w:color="auto"/>
              <w:right w:val="single" w:sz="4" w:space="0" w:color="auto"/>
            </w:tcBorders>
          </w:tcPr>
          <w:p w14:paraId="25ADE4A4"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舷門又は甲板室の出入口及び車両区域の出入口と基準適合客席及び船内車いすスペースとの間の通路、及び基準適合客席及び船内車いすスペースと船内旅客用設備との間の通路に、スロープ板その他の車いす使用者が円滑に通過できるための設備が備えられた場合には、当該設備を使用して、高齢者、障がい者等を含むすべての利用者が円滑に通過するために必要となる役務を提供する。ただし、当該設備を使用しなくても円滑に通過できる場合は、この限りでない。</w:t>
            </w:r>
          </w:p>
          <w:p w14:paraId="1B293954"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高齢者、障がい者等を含むすべての利用者の求めに応じて使用できるように、スロープ板や可動式コーミング解消装置等を維持管理することを基本とする。</w:t>
            </w:r>
          </w:p>
          <w:p w14:paraId="17890583"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スロープ板等は速やかに使用できる場所に配備することを基本とする。</w:t>
            </w:r>
          </w:p>
          <w:p w14:paraId="7EA53CB1"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障がい者等を含むすべての利用者からの申し出に対応できるよう、乗組員に対して、スロープ板や可動式コーミング解消装置等の操作方法や、高齢者、障がい者等を含むすべての利用者の移動支援の方法に関する教育訓練を継続的に実施することを基本とする。</w:t>
            </w:r>
          </w:p>
          <w:p w14:paraId="241644CB"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高齢者、障がい者等を含むすべての利用者からの移動支援の申し出に、迅速かつ確実に対応できるよう、乗組員の配置、勤務体制の確保を図ることを基本とする。</w:t>
            </w:r>
          </w:p>
          <w:p w14:paraId="0559E835"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移動支援は、高齢者、障がい者等を含むすべての利用者の意向を尊重しつつ、揺れや天候等を考慮しながら、移動の安全が確保できる場所・方法で実施することを基本とする。</w:t>
            </w:r>
          </w:p>
          <w:p w14:paraId="652DDF2A"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移動支援に当たっては、高齢者、障がい者等を含むすべての利用者と意思疎通を図り、支援の要否や内容・方法を確認することを基本とする。</w:t>
            </w:r>
          </w:p>
          <w:p w14:paraId="2BD74B04"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船内や出入口が混雑している場合には、他の利用者に移動経路を空けてもらう等の声掛けをすることを基本とする。</w:t>
            </w:r>
          </w:p>
          <w:p w14:paraId="7D659C7C"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階段の近接する通路には、点状ブロック（視覚障がい者に対し段差の存在等の警告又は注意喚起を行うために床面に敷設されるブロックであって、点状の突起が設けられており、かつ、周囲の床面との明度差が大きいこと等により容易に識別できるものをいう。）を敷設しなければならない。</w:t>
            </w:r>
          </w:p>
          <w:p w14:paraId="3E313E8D"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高齢者、障がい者等を含むすべての利用者の乗降支援の方法に関する教育訓練は、当事者やバリアフリーに関する専門家等の参加の下、実施する。</w:t>
            </w:r>
          </w:p>
        </w:tc>
      </w:tr>
    </w:tbl>
    <w:p w14:paraId="748903EE" w14:textId="06DD0320" w:rsidR="000073DA" w:rsidRDefault="000073DA" w:rsidP="000073DA">
      <w:pPr>
        <w:ind w:left="0" w:firstLineChars="0" w:firstLine="0"/>
        <w:rPr>
          <w:color w:val="4472C4" w:themeColor="accent5"/>
        </w:rPr>
      </w:pPr>
    </w:p>
    <w:p w14:paraId="67CD9CB1" w14:textId="0C1F0BF4" w:rsidR="003A610C" w:rsidRDefault="003A610C" w:rsidP="000073DA">
      <w:pPr>
        <w:ind w:left="0" w:firstLineChars="0" w:firstLine="0"/>
        <w:rPr>
          <w:color w:val="4472C4" w:themeColor="accent5"/>
        </w:rPr>
      </w:pPr>
    </w:p>
    <w:p w14:paraId="1E1A5866" w14:textId="73BE02D7" w:rsidR="003A610C" w:rsidRDefault="003A610C" w:rsidP="000073DA">
      <w:pPr>
        <w:ind w:left="0" w:firstLineChars="0" w:firstLine="0"/>
        <w:rPr>
          <w:color w:val="4472C4" w:themeColor="accent5"/>
        </w:rPr>
      </w:pPr>
    </w:p>
    <w:p w14:paraId="5B7FDE60" w14:textId="77777777" w:rsidR="003A610C" w:rsidRPr="000073DA" w:rsidRDefault="003A610C" w:rsidP="000073DA">
      <w:pPr>
        <w:ind w:left="0" w:firstLineChars="0" w:firstLine="0"/>
        <w:rPr>
          <w:color w:val="4472C4" w:themeColor="accent5"/>
        </w:rPr>
      </w:pPr>
    </w:p>
    <w:p w14:paraId="4768A472" w14:textId="77777777" w:rsidR="000073DA" w:rsidRPr="000073DA" w:rsidRDefault="000073DA" w:rsidP="000073DA">
      <w:pPr>
        <w:keepNext/>
        <w:numPr>
          <w:ilvl w:val="0"/>
          <w:numId w:val="4"/>
        </w:numPr>
        <w:spacing w:beforeLines="100" w:before="360"/>
        <w:ind w:firstLineChars="0"/>
        <w:rPr>
          <w:rFonts w:hAnsi="メイリオ"/>
          <w:lang w:eastAsia="zh-TW"/>
        </w:rPr>
      </w:pPr>
      <w:r w:rsidRPr="000073DA">
        <w:rPr>
          <w:rFonts w:hAnsi="メイリオ" w:hint="eastAsia"/>
          <w:lang w:eastAsia="zh-TW"/>
        </w:rPr>
        <w:lastRenderedPageBreak/>
        <w:t>昇降機</w:t>
      </w:r>
    </w:p>
    <w:p w14:paraId="147971DF" w14:textId="77777777" w:rsidR="000073DA" w:rsidRPr="000073DA" w:rsidRDefault="000073DA" w:rsidP="00A65453">
      <w:pPr>
        <w:pStyle w:val="EXPO10"/>
        <w:numPr>
          <w:ilvl w:val="0"/>
          <w:numId w:val="324"/>
        </w:numPr>
      </w:pPr>
      <w:r w:rsidRPr="000073DA">
        <w:rPr>
          <w:rFonts w:hint="eastAsia"/>
        </w:rPr>
        <w:t>基本的な考え方</w:t>
      </w:r>
    </w:p>
    <w:p w14:paraId="1212444B"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複数の甲板を有する船舶で、舷門または甲板室の出入口もしくは車両区域出入口と、基準適合客席または車いすスペースや、基準適合客席または車いすスペースと、船内旅客用設備が異なる甲板に設置されている場合には、その間の通路において、垂直移動が必要となるため、エレベーターの設置による段差バリアの解消が必要である。エレベーターは、車いす</w:t>
      </w:r>
      <w:r w:rsidRPr="000073DA">
        <w:rPr>
          <w:rFonts w:hint="eastAsia"/>
          <w:color w:val="000000" w:themeColor="text1"/>
          <w:kern w:val="2"/>
        </w:rPr>
        <w:t>使用者</w:t>
      </w:r>
      <w:r w:rsidRPr="000073DA">
        <w:rPr>
          <w:rFonts w:hint="eastAsia"/>
          <w:color w:val="000000" w:themeColor="text1"/>
        </w:rPr>
        <w:t>の単独での利用をはじめ、車いす使用者以外の障がい者、高齢者、ベビーカー使用者等、全ての利用者が、安全に、かつ容易に移動できるように、きめ細かに留意することが望まれる。エレベーターの視覚障がい者等の利用に当たっては、当該エレベーターの到着する階や出入口等が分かる必要がある。必要な情報を提供するため、音声案内装置を設置するだけではなく、適切に使用するとともに、継続して機能を維持する。</w:t>
      </w:r>
    </w:p>
    <w:p w14:paraId="61D2A146"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また、複数の甲板を有する船舶で、舷門または甲板室の出入口もしくは車両区域出入口と、基準適合客席または車いすスペースが異なる甲板に設置されている場合であって、その間の通路における垂直方向のバリアを解消するため、車いす対応エスカレーター等を使用し、</w:t>
      </w:r>
      <w:r w:rsidRPr="000073DA">
        <w:rPr>
          <w:rFonts w:hint="eastAsia"/>
          <w:color w:val="000000" w:themeColor="text1"/>
          <w:kern w:val="2"/>
        </w:rPr>
        <w:t>高齢者、</w:t>
      </w:r>
      <w:r w:rsidRPr="000073DA">
        <w:rPr>
          <w:rFonts w:hint="eastAsia"/>
        </w:rPr>
        <w:t>障がい</w:t>
      </w:r>
      <w:r w:rsidRPr="000073DA">
        <w:rPr>
          <w:rFonts w:hint="eastAsia"/>
          <w:color w:val="000000" w:themeColor="text1"/>
          <w:kern w:val="2"/>
        </w:rPr>
        <w:t>者等を含むすべての利用者</w:t>
      </w:r>
      <w:r w:rsidRPr="000073DA">
        <w:rPr>
          <w:rFonts w:hint="eastAsia"/>
          <w:color w:val="000000" w:themeColor="text1"/>
        </w:rPr>
        <w:t>を支援する場合には、乗組員による安全確認や操作等が必要になる。円滑に移動支援を行うため、これらの昇降機等の維持管理、乗組員の教育訓練や体制の確保を図ることが重要である。</w:t>
      </w:r>
    </w:p>
    <w:p w14:paraId="6881E4D3" w14:textId="77777777" w:rsidR="000073DA" w:rsidRPr="000073DA" w:rsidRDefault="000073DA" w:rsidP="000073DA">
      <w:pPr>
        <w:ind w:leftChars="100" w:firstLineChars="100" w:firstLine="200"/>
        <w:rPr>
          <w:color w:val="000000" w:themeColor="text1"/>
        </w:rPr>
      </w:pPr>
    </w:p>
    <w:p w14:paraId="5A347028" w14:textId="77777777" w:rsidR="000073DA" w:rsidRPr="000073DA" w:rsidRDefault="000073DA" w:rsidP="000073DA">
      <w:pPr>
        <w:numPr>
          <w:ilvl w:val="0"/>
          <w:numId w:val="32"/>
        </w:numPr>
        <w:ind w:firstLineChars="0"/>
        <w:rPr>
          <w:color w:val="000000" w:themeColor="text1"/>
        </w:rPr>
      </w:pPr>
      <w:r w:rsidRPr="000073DA">
        <w:rPr>
          <w:rFonts w:hint="eastAsia"/>
          <w:color w:val="000000" w:themeColor="text1"/>
        </w:rPr>
        <w:t>各種基準等</w:t>
      </w:r>
    </w:p>
    <w:tbl>
      <w:tblPr>
        <w:tblStyle w:val="72"/>
        <w:tblW w:w="0" w:type="auto"/>
        <w:tblInd w:w="360" w:type="dxa"/>
        <w:tblLayout w:type="fixed"/>
        <w:tblLook w:val="04A0" w:firstRow="1" w:lastRow="0" w:firstColumn="1" w:lastColumn="0" w:noHBand="0" w:noVBand="1"/>
      </w:tblPr>
      <w:tblGrid>
        <w:gridCol w:w="1478"/>
        <w:gridCol w:w="7790"/>
      </w:tblGrid>
      <w:tr w:rsidR="000073DA" w:rsidRPr="000073DA" w14:paraId="584C85C2"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8BF91E3" w14:textId="77777777" w:rsidR="000073DA" w:rsidRPr="000073DA" w:rsidRDefault="000073DA" w:rsidP="000073DA">
            <w:pPr>
              <w:ind w:left="0" w:firstLineChars="0" w:firstLine="0"/>
              <w:rPr>
                <w:color w:val="000000" w:themeColor="text1"/>
                <w:lang w:eastAsia="zh-TW"/>
              </w:rPr>
            </w:pPr>
            <w:r w:rsidRPr="000073DA">
              <w:rPr>
                <w:rFonts w:hint="eastAsia"/>
                <w:color w:val="000000" w:themeColor="text1"/>
                <w:lang w:eastAsia="zh-TW"/>
              </w:rPr>
              <w:t>関係法令：「移動等円滑化基準」</w:t>
            </w:r>
          </w:p>
        </w:tc>
      </w:tr>
      <w:tr w:rsidR="000073DA" w:rsidRPr="000073DA" w14:paraId="61BBB51E"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0AB44A95"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○ハード基準</w:t>
            </w:r>
          </w:p>
          <w:p w14:paraId="419DE735"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（移動等円滑化された経路）</w:t>
            </w:r>
          </w:p>
        </w:tc>
      </w:tr>
      <w:tr w:rsidR="000073DA" w:rsidRPr="000073DA" w14:paraId="358B4E53" w14:textId="77777777" w:rsidTr="001D6E31">
        <w:trPr>
          <w:trHeight w:val="3559"/>
        </w:trPr>
        <w:tc>
          <w:tcPr>
            <w:tcW w:w="9268" w:type="dxa"/>
            <w:gridSpan w:val="2"/>
            <w:tcBorders>
              <w:top w:val="single" w:sz="4" w:space="0" w:color="auto"/>
              <w:left w:val="single" w:sz="4" w:space="0" w:color="auto"/>
              <w:bottom w:val="single" w:sz="4" w:space="0" w:color="auto"/>
              <w:right w:val="single" w:sz="4" w:space="0" w:color="auto"/>
            </w:tcBorders>
          </w:tcPr>
          <w:p w14:paraId="79202A12"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第四条</w:t>
            </w:r>
          </w:p>
          <w:p w14:paraId="61FADD23"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７　　移動等円滑化された経路を構成するエレベーターは、次に掲げる基準に適合するものでなければならない。</w:t>
            </w:r>
          </w:p>
          <w:p w14:paraId="7002776E" w14:textId="77777777" w:rsidR="000073DA" w:rsidRPr="000073DA" w:rsidRDefault="000073DA" w:rsidP="000073DA">
            <w:pPr>
              <w:ind w:leftChars="200" w:left="600" w:hangingChars="100" w:hanging="200"/>
              <w:rPr>
                <w:color w:val="000000" w:themeColor="text1"/>
              </w:rPr>
            </w:pPr>
            <w:r w:rsidRPr="000073DA">
              <w:rPr>
                <w:rFonts w:hint="eastAsia"/>
                <w:color w:val="000000" w:themeColor="text1"/>
              </w:rPr>
              <w:t>二　　籠の内法幅は百四十センチメートル以上であり、内法奥行きは百三十五センチメートル以上であること。ただし、籠の出入口が複数あるエレベーターであって、車椅子使用者が円滑に乗降できる構造のもの（開閉する籠の出入口を音声により知らせる設備が設けられているものに限る。）については、この限りでない。</w:t>
            </w:r>
          </w:p>
          <w:p w14:paraId="29ACB07F" w14:textId="77777777" w:rsidR="000073DA" w:rsidRPr="000073DA" w:rsidRDefault="000073DA" w:rsidP="000073DA">
            <w:pPr>
              <w:ind w:leftChars="200" w:left="600" w:hangingChars="100" w:hanging="200"/>
              <w:rPr>
                <w:color w:val="000000" w:themeColor="text1"/>
              </w:rPr>
            </w:pPr>
            <w:r w:rsidRPr="000073DA">
              <w:rPr>
                <w:rFonts w:hint="eastAsia"/>
                <w:color w:val="000000" w:themeColor="text1"/>
              </w:rPr>
              <w:t>八　　籠内に、籠が到着する階並びに籠及び昇降路の出入口の戸の閉鎖を音声により知らせる設備が設けられていること。</w:t>
            </w:r>
          </w:p>
          <w:p w14:paraId="60FBC396" w14:textId="77777777" w:rsidR="000073DA" w:rsidRPr="000073DA" w:rsidRDefault="000073DA" w:rsidP="000073DA">
            <w:pPr>
              <w:ind w:leftChars="200" w:left="600" w:hangingChars="100" w:hanging="200"/>
              <w:rPr>
                <w:color w:val="000000" w:themeColor="text1"/>
                <w:kern w:val="2"/>
              </w:rPr>
            </w:pPr>
            <w:r w:rsidRPr="000073DA">
              <w:rPr>
                <w:rFonts w:hint="eastAsia"/>
                <w:color w:val="000000" w:themeColor="text1"/>
              </w:rPr>
              <w:t>十二　　乗降ロビーには、到着する籠の昇降方向を音声により知らせる設備が設けられていること。ただし、籠内に籠及び昇降路の出入口の戸が開いた時に籠の昇降方向を音声により知らせる設備が設けられている場合又は当該エレベーターの停止する階が二のみである場合は、この限りでない。</w:t>
            </w:r>
          </w:p>
        </w:tc>
      </w:tr>
      <w:tr w:rsidR="000073DA" w:rsidRPr="000073DA" w14:paraId="46F57E8D" w14:textId="77777777" w:rsidTr="001D6E31">
        <w:trPr>
          <w:trHeight w:val="256"/>
        </w:trPr>
        <w:tc>
          <w:tcPr>
            <w:tcW w:w="9268" w:type="dxa"/>
            <w:gridSpan w:val="2"/>
            <w:tcBorders>
              <w:top w:val="single" w:sz="4" w:space="0" w:color="auto"/>
              <w:left w:val="single" w:sz="4" w:space="0" w:color="auto"/>
              <w:bottom w:val="single" w:sz="4" w:space="0" w:color="auto"/>
              <w:right w:val="single" w:sz="4" w:space="0" w:color="auto"/>
            </w:tcBorders>
          </w:tcPr>
          <w:p w14:paraId="3C489128"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（出入口）</w:t>
            </w:r>
          </w:p>
        </w:tc>
      </w:tr>
      <w:tr w:rsidR="000073DA" w:rsidRPr="000073DA" w14:paraId="3E578C01" w14:textId="77777777" w:rsidTr="001D6E31">
        <w:trPr>
          <w:trHeight w:val="966"/>
        </w:trPr>
        <w:tc>
          <w:tcPr>
            <w:tcW w:w="9268" w:type="dxa"/>
            <w:gridSpan w:val="2"/>
            <w:tcBorders>
              <w:top w:val="single" w:sz="4" w:space="0" w:color="auto"/>
              <w:left w:val="single" w:sz="4" w:space="0" w:color="auto"/>
              <w:bottom w:val="single" w:sz="4" w:space="0" w:color="auto"/>
              <w:right w:val="single" w:sz="4" w:space="0" w:color="auto"/>
            </w:tcBorders>
          </w:tcPr>
          <w:p w14:paraId="5304CAF4"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第四十八条　　旅客が乗降するための出入口（舷門又は甲板室の出入口をいう。第九十九条第一項において同じ。）のうち一以上は、次に掲げる基準に適合するものでなければならない。</w:t>
            </w:r>
          </w:p>
          <w:p w14:paraId="79EAC369"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２　　車両区域の出入口のうち一以上は、次に掲げる基準に適合するものでなければならない。</w:t>
            </w:r>
          </w:p>
        </w:tc>
      </w:tr>
      <w:tr w:rsidR="000073DA" w:rsidRPr="000073DA" w14:paraId="65D54956" w14:textId="77777777" w:rsidTr="001D6E31">
        <w:trPr>
          <w:trHeight w:val="189"/>
        </w:trPr>
        <w:tc>
          <w:tcPr>
            <w:tcW w:w="9268" w:type="dxa"/>
            <w:gridSpan w:val="2"/>
            <w:tcBorders>
              <w:top w:val="single" w:sz="4" w:space="0" w:color="auto"/>
              <w:left w:val="single" w:sz="4" w:space="0" w:color="auto"/>
              <w:bottom w:val="single" w:sz="4" w:space="0" w:color="auto"/>
              <w:right w:val="single" w:sz="4" w:space="0" w:color="auto"/>
            </w:tcBorders>
          </w:tcPr>
          <w:p w14:paraId="3FA2DBC1"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（通路）</w:t>
            </w:r>
          </w:p>
        </w:tc>
      </w:tr>
      <w:tr w:rsidR="000073DA" w:rsidRPr="000073DA" w14:paraId="7FE23C21" w14:textId="77777777" w:rsidTr="001D6E31">
        <w:trPr>
          <w:trHeight w:val="367"/>
        </w:trPr>
        <w:tc>
          <w:tcPr>
            <w:tcW w:w="9268" w:type="dxa"/>
            <w:gridSpan w:val="2"/>
            <w:tcBorders>
              <w:top w:val="single" w:sz="4" w:space="0" w:color="auto"/>
              <w:left w:val="single" w:sz="4" w:space="0" w:color="auto"/>
              <w:bottom w:val="single" w:sz="4" w:space="0" w:color="auto"/>
              <w:right w:val="single" w:sz="4" w:space="0" w:color="auto"/>
            </w:tcBorders>
          </w:tcPr>
          <w:p w14:paraId="426B5A5C"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第五十一条　　第四十八条第一項の基準に適合する出入口及び同条第二項の基準に適合する車両区域の出入口と第四十九条第一項又は第二項の基準に適合する客席（以下「基準適合客席」という。）及び前条の規定により設けられた車椅子スペース（以下「船内車椅子スペース」という。）との間の通路のうちそれぞれ一以上は、次に掲げる基準に適合するものでなければならない。</w:t>
            </w:r>
          </w:p>
          <w:p w14:paraId="2A2C4866" w14:textId="5382F4D9" w:rsidR="000073DA" w:rsidRPr="003A610C" w:rsidRDefault="000073DA" w:rsidP="003A610C">
            <w:pPr>
              <w:ind w:leftChars="100" w:left="400" w:hangingChars="100" w:hanging="200"/>
              <w:rPr>
                <w:color w:val="000000" w:themeColor="text1"/>
              </w:rPr>
            </w:pPr>
            <w:r w:rsidRPr="000073DA">
              <w:rPr>
                <w:rFonts w:hint="eastAsia"/>
                <w:color w:val="000000" w:themeColor="text1"/>
              </w:rPr>
              <w:t>２　　前項の規定は、基準適合客席及び船内車椅子スペースと船内旅客用設備（便所（第五十四条第三項の規定により準用される第十三条第二項の基準に適合する便所に限る。）、第五十五条の基準に適合する食堂、第五十六条の基準に適合する売店及び総トン数二十トン以上の船舶の遊歩甲板（通常の航行時において旅客が使用する暴露甲板（通路と兼用のものは除く。）であって、基準適合客席と同一の甲板上にあるものをいう。第五十七条において同じ。）をいう。以下同じ。）との間の通路のうちそれぞれ一以上について準用する。この場合において、前項第一号中「八十センチメートル」とあるのは「百二十センチメー</w:t>
            </w:r>
            <w:r w:rsidRPr="000073DA">
              <w:rPr>
                <w:rFonts w:hint="eastAsia"/>
                <w:color w:val="000000" w:themeColor="text1"/>
              </w:rPr>
              <w:lastRenderedPageBreak/>
              <w:t>トル」と、同項第六号中「支障のないものであること」とあるのは「支障のないものであり、かつ、五十メートル以内ごとに車椅子が転回し及び車椅子使用者同士がすれ違うことができる広さの場所が設けられていること」と読み替えるものとする。</w:t>
            </w:r>
          </w:p>
        </w:tc>
      </w:tr>
      <w:tr w:rsidR="000073DA" w:rsidRPr="000073DA" w14:paraId="4D77EF4A" w14:textId="77777777" w:rsidTr="001D6E31">
        <w:trPr>
          <w:trHeight w:val="122"/>
        </w:trPr>
        <w:tc>
          <w:tcPr>
            <w:tcW w:w="9268" w:type="dxa"/>
            <w:gridSpan w:val="2"/>
            <w:tcBorders>
              <w:top w:val="single" w:sz="4" w:space="0" w:color="auto"/>
              <w:left w:val="single" w:sz="4" w:space="0" w:color="auto"/>
              <w:bottom w:val="single" w:sz="4" w:space="0" w:color="auto"/>
              <w:right w:val="single" w:sz="4" w:space="0" w:color="auto"/>
            </w:tcBorders>
          </w:tcPr>
          <w:p w14:paraId="2529BE58"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lastRenderedPageBreak/>
              <w:t>（昇降機）</w:t>
            </w:r>
          </w:p>
        </w:tc>
      </w:tr>
      <w:tr w:rsidR="000073DA" w:rsidRPr="000073DA" w14:paraId="3A68618D" w14:textId="77777777" w:rsidTr="001D6E31">
        <w:trPr>
          <w:trHeight w:val="2361"/>
        </w:trPr>
        <w:tc>
          <w:tcPr>
            <w:tcW w:w="9268" w:type="dxa"/>
            <w:gridSpan w:val="2"/>
            <w:tcBorders>
              <w:top w:val="single" w:sz="4" w:space="0" w:color="auto"/>
              <w:left w:val="single" w:sz="4" w:space="0" w:color="auto"/>
              <w:bottom w:val="single" w:sz="4" w:space="0" w:color="auto"/>
              <w:right w:val="single" w:sz="4" w:space="0" w:color="auto"/>
            </w:tcBorders>
          </w:tcPr>
          <w:p w14:paraId="0D23C200"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第五十三条　　第四十八条第一項の基準に適合する出入口及び同条第二項の基準に適合する車両区域の出入口と基準適合客席又は船内車椅子スペースが別甲板にある場合には、第五十一条第一項の基準に適合する通路に、エレベーター、エスカレーターその他の昇降機であって高齢者、障害者等の円滑な利用に適した構造のものを一以上設けなければならない。</w:t>
            </w:r>
          </w:p>
          <w:p w14:paraId="2FD644DB"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６　　基準適合客席又は船内車椅子スペースと船内旅客用設備が別甲板にある場合には、第五十一条第二項において準用する同条第一項の基準に適合する通路にエレベーターを一以上設けなければならない。</w:t>
            </w:r>
          </w:p>
          <w:p w14:paraId="4A1C4AA4"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７　　第四条第七項（同項第四号を除く。）及び第二項第二号の規定は、前項の規定により設けられるエレベーターについて準用する。</w:t>
            </w:r>
          </w:p>
        </w:tc>
      </w:tr>
      <w:tr w:rsidR="000073DA" w:rsidRPr="000073DA" w14:paraId="0F9731C3" w14:textId="77777777" w:rsidTr="001D6E31">
        <w:trPr>
          <w:trHeight w:val="274"/>
        </w:trPr>
        <w:tc>
          <w:tcPr>
            <w:tcW w:w="9268" w:type="dxa"/>
            <w:gridSpan w:val="2"/>
            <w:tcBorders>
              <w:top w:val="single" w:sz="4" w:space="0" w:color="auto"/>
              <w:left w:val="single" w:sz="4" w:space="0" w:color="auto"/>
              <w:bottom w:val="single" w:sz="4" w:space="0" w:color="auto"/>
              <w:right w:val="single" w:sz="4" w:space="0" w:color="auto"/>
            </w:tcBorders>
          </w:tcPr>
          <w:p w14:paraId="51732E3F"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○ソフト基準</w:t>
            </w:r>
          </w:p>
          <w:p w14:paraId="4AC2006D"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（昇降機）</w:t>
            </w:r>
          </w:p>
        </w:tc>
      </w:tr>
      <w:tr w:rsidR="000073DA" w:rsidRPr="000073DA" w14:paraId="0999CE53" w14:textId="77777777" w:rsidTr="001D6E31">
        <w:trPr>
          <w:trHeight w:val="5475"/>
        </w:trPr>
        <w:tc>
          <w:tcPr>
            <w:tcW w:w="9268" w:type="dxa"/>
            <w:gridSpan w:val="2"/>
            <w:tcBorders>
              <w:top w:val="single" w:sz="4" w:space="0" w:color="auto"/>
              <w:left w:val="single" w:sz="4" w:space="0" w:color="auto"/>
              <w:bottom w:val="single" w:sz="4" w:space="0" w:color="auto"/>
              <w:right w:val="single" w:sz="4" w:space="0" w:color="auto"/>
            </w:tcBorders>
          </w:tcPr>
          <w:p w14:paraId="365CC95A"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第百二条　　第五十一条第二項において準用する同条第一項の基準に適合する通路に設けられたエレベーターについては、次に掲げる基準を遵守しなければならない。</w:t>
            </w:r>
          </w:p>
          <w:p w14:paraId="20A54E6D" w14:textId="77777777" w:rsidR="000073DA" w:rsidRPr="000073DA" w:rsidRDefault="000073DA" w:rsidP="000073DA">
            <w:pPr>
              <w:ind w:leftChars="200" w:left="600" w:hangingChars="100" w:hanging="200"/>
              <w:rPr>
                <w:color w:val="000000" w:themeColor="text1"/>
              </w:rPr>
            </w:pPr>
            <w:r w:rsidRPr="000073DA">
              <w:rPr>
                <w:rFonts w:hint="eastAsia"/>
                <w:color w:val="000000" w:themeColor="text1"/>
              </w:rPr>
              <w:t>一　　籠内については、第五十三条第七項の規定により準用される第四条第七項第二号ただし書の設備が設けられた場合には、当該設備を使用して、開閉する籠の出入口が音声により知らされるようにすること。</w:t>
            </w:r>
          </w:p>
          <w:p w14:paraId="00BE5F14" w14:textId="77777777" w:rsidR="000073DA" w:rsidRPr="000073DA" w:rsidRDefault="000073DA" w:rsidP="000073DA">
            <w:pPr>
              <w:ind w:leftChars="200" w:left="600" w:hangingChars="100" w:hanging="200"/>
              <w:rPr>
                <w:color w:val="000000" w:themeColor="text1"/>
              </w:rPr>
            </w:pPr>
            <w:r w:rsidRPr="000073DA">
              <w:rPr>
                <w:rFonts w:hint="eastAsia"/>
                <w:color w:val="000000" w:themeColor="text1"/>
              </w:rPr>
              <w:t>二　　籠内については、第五十三条第七項の規定により準用される第四条第七項第八号の設備が設けられた場合には、当該設備を使用して、籠が到着する階並びに籠及び昇降路の出入口の戸の閉鎖が音声により知らされるようにすること。</w:t>
            </w:r>
          </w:p>
          <w:p w14:paraId="22522D94" w14:textId="77777777" w:rsidR="000073DA" w:rsidRPr="000073DA" w:rsidRDefault="000073DA" w:rsidP="000073DA">
            <w:pPr>
              <w:ind w:leftChars="200" w:left="600" w:hangingChars="100" w:hanging="200"/>
              <w:rPr>
                <w:color w:val="000000" w:themeColor="text1"/>
              </w:rPr>
            </w:pPr>
            <w:r w:rsidRPr="000073DA">
              <w:rPr>
                <w:rFonts w:hint="eastAsia"/>
                <w:color w:val="000000" w:themeColor="text1"/>
              </w:rPr>
              <w:t>三　　乗降ロビーについては、第五十三条第七項の規定により準用される第四条第七項第十二号本文の設備が設けられた場合には、当該設備を使用して、到着する籠の昇降方向が音声により知らされるようにすること。</w:t>
            </w:r>
          </w:p>
          <w:p w14:paraId="45AB39CB" w14:textId="77777777" w:rsidR="000073DA" w:rsidRPr="000073DA" w:rsidRDefault="000073DA" w:rsidP="000073DA">
            <w:pPr>
              <w:ind w:leftChars="200" w:left="600" w:hangingChars="100" w:hanging="200"/>
              <w:rPr>
                <w:color w:val="000000" w:themeColor="text1"/>
              </w:rPr>
            </w:pPr>
            <w:r w:rsidRPr="000073DA">
              <w:rPr>
                <w:rFonts w:hint="eastAsia"/>
                <w:color w:val="000000" w:themeColor="text1"/>
              </w:rPr>
              <w:t>四　　籠内については、第五十三条第七項の規定により準用される第四条第七項第十二号ただし書の設備が設けられた場合には、当該設備を使用して、籠及び昇降路の出入口の戸が開いた時に籠の昇降方向が音声により知らされるようにすること。</w:t>
            </w:r>
          </w:p>
          <w:p w14:paraId="54D4FA79"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２　　第五十一条第一項の基準に適合する通路に設けられたエスカレーターその他の昇降機（エレベーターを除く。）であって高齢者、障害者等の円滑な利用に適した構造のものについては、車椅子使用者が当該昇降機を円滑に利用するために必要となる役務を提供しなければならない。ただし、当該昇降機を使用しなくても円滑に昇降できる場合は、この限りでない。</w:t>
            </w:r>
          </w:p>
        </w:tc>
      </w:tr>
      <w:tr w:rsidR="000073DA" w:rsidRPr="000073DA" w14:paraId="77A7A347"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C8CFBE0" w14:textId="77777777" w:rsidR="000073DA" w:rsidRPr="000073DA" w:rsidRDefault="000073DA" w:rsidP="000073DA">
            <w:pPr>
              <w:ind w:left="0" w:firstLineChars="0" w:firstLine="0"/>
              <w:rPr>
                <w:color w:val="000000" w:themeColor="text1"/>
              </w:rPr>
            </w:pPr>
            <w:r w:rsidRPr="000073DA">
              <w:rPr>
                <w:rFonts w:hint="eastAsia"/>
                <w:color w:val="000000" w:themeColor="text1"/>
              </w:rPr>
              <w:t>基準：「ガイドライン」</w:t>
            </w:r>
          </w:p>
        </w:tc>
      </w:tr>
      <w:tr w:rsidR="000073DA" w:rsidRPr="000073DA" w14:paraId="2613C99D" w14:textId="77777777" w:rsidTr="001D6E31">
        <w:tc>
          <w:tcPr>
            <w:tcW w:w="1478" w:type="dxa"/>
            <w:tcBorders>
              <w:top w:val="single" w:sz="4" w:space="0" w:color="auto"/>
              <w:left w:val="single" w:sz="4" w:space="0" w:color="auto"/>
              <w:bottom w:val="single" w:sz="4" w:space="0" w:color="auto"/>
              <w:right w:val="single" w:sz="4" w:space="0" w:color="auto"/>
            </w:tcBorders>
          </w:tcPr>
          <w:p w14:paraId="752FD200" w14:textId="77777777" w:rsidR="000073DA" w:rsidRPr="000073DA" w:rsidRDefault="000073DA" w:rsidP="00A65453">
            <w:pPr>
              <w:numPr>
                <w:ilvl w:val="0"/>
                <w:numId w:val="308"/>
              </w:numPr>
              <w:ind w:left="371" w:firstLineChars="0"/>
              <w:rPr>
                <w:color w:val="000000" w:themeColor="text1"/>
              </w:rPr>
            </w:pPr>
            <w:r w:rsidRPr="000073DA">
              <w:rPr>
                <w:rFonts w:hint="eastAsia"/>
                <w:color w:val="000000" w:themeColor="text1"/>
              </w:rPr>
              <w:t>籠内の音声による情報提供</w:t>
            </w:r>
          </w:p>
        </w:tc>
        <w:tc>
          <w:tcPr>
            <w:tcW w:w="7790" w:type="dxa"/>
            <w:tcBorders>
              <w:top w:val="single" w:sz="4" w:space="0" w:color="auto"/>
              <w:left w:val="single" w:sz="4" w:space="0" w:color="auto"/>
              <w:bottom w:val="single" w:sz="4" w:space="0" w:color="auto"/>
              <w:right w:val="single" w:sz="4" w:space="0" w:color="auto"/>
            </w:tcBorders>
          </w:tcPr>
          <w:p w14:paraId="469849E7"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基準適合客席または車いすスペースと、船内旅客用設備の間の通路において、籠の出入口が複数あるエレベーターの籠内に、開閉する籠の出入口を音声により知らせる設備が設けられた場合には、当該設備を使用して、開閉する籠の出入口を音声により知らせる。</w:t>
            </w:r>
          </w:p>
          <w:p w14:paraId="5B57FF27" w14:textId="77777777" w:rsidR="000073DA" w:rsidRPr="000073DA" w:rsidRDefault="000073DA" w:rsidP="000073DA">
            <w:pPr>
              <w:ind w:left="250" w:hangingChars="125" w:hanging="250"/>
              <w:rPr>
                <w:color w:val="000000" w:themeColor="text1"/>
              </w:rPr>
            </w:pPr>
            <w:r w:rsidRPr="000073DA">
              <w:rPr>
                <w:rFonts w:hint="eastAsia"/>
                <w:b/>
                <w:color w:val="FF4B00"/>
              </w:rPr>
              <w:t xml:space="preserve">C </w:t>
            </w:r>
            <w:r w:rsidRPr="000073DA">
              <w:rPr>
                <w:rFonts w:hint="eastAsia"/>
                <w:color w:val="000000" w:themeColor="text1"/>
              </w:rPr>
              <w:t>基準適合客席または車いすスペースと、船内旅客用設備の間の通路において、エレベーターの籠内に、籠が到着する階並びに籠及び昇降路の出入口の戸の閉鎖を音声により知らせる設備が設けられた場合には、当該設備を使用して、籠が到着する階並びに籠及び昇降路の出入口の戸の閉鎖を音声により知らせる。</w:t>
            </w:r>
          </w:p>
          <w:p w14:paraId="59E46C02" w14:textId="77777777" w:rsidR="000073DA" w:rsidRPr="000073DA" w:rsidRDefault="000073DA" w:rsidP="000073DA">
            <w:pPr>
              <w:ind w:left="250" w:hangingChars="125" w:hanging="250"/>
              <w:rPr>
                <w:color w:val="000000" w:themeColor="text1"/>
              </w:rPr>
            </w:pPr>
            <w:r w:rsidRPr="000073DA">
              <w:rPr>
                <w:rFonts w:hint="eastAsia"/>
                <w:b/>
                <w:color w:val="FF4B00"/>
              </w:rPr>
              <w:t xml:space="preserve">C </w:t>
            </w:r>
            <w:r w:rsidRPr="000073DA">
              <w:rPr>
                <w:rFonts w:hint="eastAsia"/>
                <w:color w:val="000000" w:themeColor="text1"/>
              </w:rPr>
              <w:t>基準適合客席または車いすスペースと、船内旅客用設備の間の通路において、エレベーターの籠内に、籠及び昇降路の出入口の戸が開いた時に籠の昇降方向を音声により知らせる設備が設けられた場合には、当該設備を使用して、籠及び昇降路の出入口の戸が開いた時に籠の昇降方向を音声により知らせる。</w:t>
            </w:r>
          </w:p>
          <w:p w14:paraId="1736A2E4" w14:textId="0112C31A" w:rsidR="000073DA" w:rsidRPr="000073DA" w:rsidRDefault="000073DA" w:rsidP="003A610C">
            <w:pPr>
              <w:ind w:left="250" w:hangingChars="125" w:hanging="250"/>
              <w:rPr>
                <w:color w:val="000000" w:themeColor="text1"/>
              </w:rPr>
            </w:pPr>
            <w:r w:rsidRPr="000073DA">
              <w:rPr>
                <w:rFonts w:hint="eastAsia"/>
                <w:b/>
                <w:color w:val="FF4B00"/>
              </w:rPr>
              <w:t>C</w:t>
            </w:r>
            <w:r w:rsidRPr="000073DA">
              <w:rPr>
                <w:rFonts w:hint="eastAsia"/>
                <w:color w:val="000000" w:themeColor="text1"/>
              </w:rPr>
              <w:t>継続して音声により情報提供できるように、音声案内装置を維持管理することを基本とする。</w:t>
            </w:r>
          </w:p>
        </w:tc>
      </w:tr>
      <w:tr w:rsidR="000073DA" w:rsidRPr="000073DA" w14:paraId="21777E9E" w14:textId="77777777" w:rsidTr="001D6E31">
        <w:tc>
          <w:tcPr>
            <w:tcW w:w="1478" w:type="dxa"/>
            <w:tcBorders>
              <w:top w:val="single" w:sz="4" w:space="0" w:color="auto"/>
              <w:left w:val="single" w:sz="4" w:space="0" w:color="auto"/>
              <w:bottom w:val="single" w:sz="4" w:space="0" w:color="auto"/>
              <w:right w:val="single" w:sz="4" w:space="0" w:color="auto"/>
            </w:tcBorders>
          </w:tcPr>
          <w:p w14:paraId="602A5C22" w14:textId="77777777" w:rsidR="000073DA" w:rsidRPr="000073DA" w:rsidRDefault="000073DA" w:rsidP="00A65453">
            <w:pPr>
              <w:numPr>
                <w:ilvl w:val="0"/>
                <w:numId w:val="308"/>
              </w:numPr>
              <w:ind w:left="371" w:firstLineChars="0"/>
              <w:rPr>
                <w:color w:val="000000" w:themeColor="text1"/>
              </w:rPr>
            </w:pPr>
            <w:r w:rsidRPr="000073DA">
              <w:rPr>
                <w:rFonts w:hint="eastAsia"/>
                <w:color w:val="000000" w:themeColor="text1"/>
              </w:rPr>
              <w:lastRenderedPageBreak/>
              <w:t>乗降ロビーの音声による情報提供</w:t>
            </w:r>
          </w:p>
        </w:tc>
        <w:tc>
          <w:tcPr>
            <w:tcW w:w="7790" w:type="dxa"/>
            <w:tcBorders>
              <w:top w:val="single" w:sz="4" w:space="0" w:color="auto"/>
              <w:left w:val="single" w:sz="4" w:space="0" w:color="auto"/>
              <w:bottom w:val="single" w:sz="4" w:space="0" w:color="auto"/>
              <w:right w:val="single" w:sz="4" w:space="0" w:color="auto"/>
            </w:tcBorders>
          </w:tcPr>
          <w:p w14:paraId="541D64DC" w14:textId="77777777" w:rsidR="000073DA" w:rsidRPr="000073DA" w:rsidRDefault="000073DA" w:rsidP="000073DA">
            <w:pPr>
              <w:ind w:left="250" w:hangingChars="125" w:hanging="250"/>
              <w:rPr>
                <w:color w:val="000000" w:themeColor="text1"/>
              </w:rPr>
            </w:pPr>
            <w:r w:rsidRPr="000073DA">
              <w:rPr>
                <w:rFonts w:hint="eastAsia"/>
                <w:b/>
                <w:color w:val="FF4B00"/>
              </w:rPr>
              <w:t xml:space="preserve">C </w:t>
            </w:r>
            <w:r w:rsidRPr="000073DA">
              <w:rPr>
                <w:rFonts w:hint="eastAsia"/>
                <w:color w:val="000000" w:themeColor="text1"/>
              </w:rPr>
              <w:t>基準適合客席または車いすスペースと、船内旅客用設備の間の通路において、エレベーターの乗降ロビーに、到着する籠の昇降方向を音声により知らせる設備が設けられた場合には、当該設備を使用して、到着する籠の昇降方向を音声により知らせる。</w:t>
            </w:r>
          </w:p>
          <w:p w14:paraId="06B323F7"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継続して音声により情報提供できるように、音声案内装置を維持管理することを基本とする。</w:t>
            </w:r>
          </w:p>
        </w:tc>
      </w:tr>
      <w:tr w:rsidR="000073DA" w:rsidRPr="000073DA" w14:paraId="31A5323E" w14:textId="77777777" w:rsidTr="001D6E31">
        <w:tc>
          <w:tcPr>
            <w:tcW w:w="1478" w:type="dxa"/>
            <w:tcBorders>
              <w:top w:val="single" w:sz="4" w:space="0" w:color="auto"/>
              <w:left w:val="single" w:sz="4" w:space="0" w:color="auto"/>
              <w:bottom w:val="single" w:sz="4" w:space="0" w:color="auto"/>
              <w:right w:val="single" w:sz="4" w:space="0" w:color="auto"/>
            </w:tcBorders>
          </w:tcPr>
          <w:p w14:paraId="00413C9C" w14:textId="77777777" w:rsidR="000073DA" w:rsidRPr="000073DA" w:rsidRDefault="000073DA" w:rsidP="00A65453">
            <w:pPr>
              <w:numPr>
                <w:ilvl w:val="0"/>
                <w:numId w:val="308"/>
              </w:numPr>
              <w:ind w:left="371" w:firstLineChars="0"/>
              <w:rPr>
                <w:color w:val="000000" w:themeColor="text1"/>
              </w:rPr>
            </w:pPr>
            <w:r w:rsidRPr="000073DA">
              <w:rPr>
                <w:rFonts w:hint="eastAsia"/>
                <w:color w:val="000000" w:themeColor="text1"/>
              </w:rPr>
              <w:t>エスカレーター等の昇降機による移動支援</w:t>
            </w:r>
          </w:p>
        </w:tc>
        <w:tc>
          <w:tcPr>
            <w:tcW w:w="7790" w:type="dxa"/>
            <w:tcBorders>
              <w:top w:val="single" w:sz="4" w:space="0" w:color="auto"/>
              <w:left w:val="single" w:sz="4" w:space="0" w:color="auto"/>
              <w:bottom w:val="single" w:sz="4" w:space="0" w:color="auto"/>
              <w:right w:val="single" w:sz="4" w:space="0" w:color="auto"/>
            </w:tcBorders>
          </w:tcPr>
          <w:p w14:paraId="61BECB8A"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舷門又は甲板室の出入口及び車両区域の出入口と基準適合客席及び船内車いすスペースとの間の通路に、エスカレーターその他の昇降機（エレベーターを除く。）であって高齢者、障がい者等の円滑な利用に適した構造のものが設けられた場合には、高齢者、障がい者等を含むすべての利用者が当該昇降機を円滑に利用するために必要となる役務を提供する。ただし、当該昇降機を使用しなくても円滑に昇降できる場合は、この限りでない。</w:t>
            </w:r>
          </w:p>
          <w:p w14:paraId="6F93670A"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高齢者、障がい者等を含むすべての利用者の求めに応じて使用できるように、エスカレーター・階段昇降機等の昇降機を維持管理することを基本とする。</w:t>
            </w:r>
          </w:p>
          <w:p w14:paraId="04E4E72B"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障がい者等を含むすべての利用者からの申し出に対応できるよう、乗組員に対して、高齢者、障がい者等を含むすべての利用者の移動支援の方法に関する教育訓練を継続的に実施することを基本とする。</w:t>
            </w:r>
          </w:p>
          <w:p w14:paraId="5C850BE6"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高齢者、障がい者等を含むすべての利用者からの昇降機による移動支援の申し出に対応できるよう、乗組員の配置、勤務体制の確保を図ることを基本とする。</w:t>
            </w:r>
          </w:p>
          <w:p w14:paraId="772667FE"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移動支援は、高齢者、障がい者等を含むすべての利用者の意向を尊重しつつ、揺れや天候等を考慮しながら、移動の安全が確保できる方法で実施することを基本とする。</w:t>
            </w:r>
          </w:p>
          <w:p w14:paraId="17707BA1"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移動支援に当たっては、高齢者、障がい者等を含むすべての利用者と意思疎通を図り、支援の要否や内容・方法を確認することを基本とする。</w:t>
            </w:r>
          </w:p>
          <w:p w14:paraId="514388CF"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昇降機付近等が混雑している場合には、他の利用者に移動場所を空けてもらう等の声掛けをすることを基本とする。</w:t>
            </w:r>
          </w:p>
          <w:p w14:paraId="26E44551"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エスカレーターの上端及び下端並びにエレベーターの操作盤に近接する通路には、点状ブロック（視覚障がい者に対し段差の存在等の警告又は注意喚起を行うために床面に敷設されるブロックであって、点状の突起が設けられており、かつ、周囲の床面との明度差が大きいこと等により容易に識別できるものをいう。）を敷設しなければならない。</w:t>
            </w:r>
          </w:p>
          <w:p w14:paraId="1E43FF48"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高齢者、障がい者等を含むすべての利用者の移動支援の方法に関する教育訓練は、当事者やバリアフリーに関する専門家等の参加の下、実施する。</w:t>
            </w:r>
          </w:p>
        </w:tc>
      </w:tr>
    </w:tbl>
    <w:p w14:paraId="29853A22" w14:textId="77777777" w:rsidR="000073DA" w:rsidRPr="000073DA" w:rsidRDefault="000073DA" w:rsidP="000073DA">
      <w:pPr>
        <w:ind w:left="0" w:firstLineChars="0" w:firstLine="0"/>
        <w:rPr>
          <w:color w:val="4472C4" w:themeColor="accent5"/>
        </w:rPr>
      </w:pPr>
    </w:p>
    <w:p w14:paraId="7713FA5F" w14:textId="77777777" w:rsidR="000073DA" w:rsidRPr="000073DA" w:rsidRDefault="000073DA" w:rsidP="000073DA">
      <w:pPr>
        <w:keepNext/>
        <w:numPr>
          <w:ilvl w:val="0"/>
          <w:numId w:val="4"/>
        </w:numPr>
        <w:spacing w:beforeLines="100" w:before="360"/>
        <w:ind w:firstLineChars="0"/>
        <w:rPr>
          <w:rFonts w:hAnsi="メイリオ"/>
        </w:rPr>
      </w:pPr>
      <w:r w:rsidRPr="000073DA">
        <w:rPr>
          <w:rFonts w:hAnsi="メイリオ" w:hint="eastAsia"/>
        </w:rPr>
        <w:t>車いすスペース</w:t>
      </w:r>
    </w:p>
    <w:p w14:paraId="54790E6A" w14:textId="77777777" w:rsidR="000073DA" w:rsidRPr="000073DA" w:rsidRDefault="000073DA" w:rsidP="00A65453">
      <w:pPr>
        <w:pStyle w:val="EXPO10"/>
        <w:numPr>
          <w:ilvl w:val="0"/>
          <w:numId w:val="325"/>
        </w:numPr>
        <w:rPr>
          <w:color w:val="000000" w:themeColor="text1"/>
        </w:rPr>
      </w:pPr>
      <w:r w:rsidRPr="000073DA">
        <w:rPr>
          <w:rFonts w:hint="eastAsia"/>
          <w:color w:val="000000" w:themeColor="text1"/>
        </w:rPr>
        <w:t>基本的な考え方</w:t>
      </w:r>
    </w:p>
    <w:p w14:paraId="432AD4BF"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車いすから降りて椅子席等に着席することが不都合な場合を想定し、車いすのまま船内にとどまることができるスペースを確保する必要がある。</w:t>
      </w:r>
    </w:p>
    <w:p w14:paraId="5D306DDD"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航行中の</w:t>
      </w:r>
      <w:r w:rsidRPr="000073DA">
        <w:rPr>
          <w:rFonts w:hint="eastAsia"/>
          <w:color w:val="000000" w:themeColor="text1"/>
          <w:kern w:val="2"/>
        </w:rPr>
        <w:t>車いす使用者等</w:t>
      </w:r>
      <w:r w:rsidRPr="000073DA">
        <w:rPr>
          <w:rFonts w:hint="eastAsia"/>
          <w:color w:val="000000" w:themeColor="text1"/>
        </w:rPr>
        <w:t>の安全を確保するため、車いすを車いす固定装置に固定する場合、仕様によっては、乗組員による固定・解除等が必要になる場合がある。円滑に支援を行うため、車いす固定装置の維持管理、乗組員の教育訓練や体制の確保を図ることが重要である。</w:t>
      </w:r>
    </w:p>
    <w:p w14:paraId="25F3A642" w14:textId="77777777" w:rsidR="000073DA" w:rsidRPr="000073DA" w:rsidRDefault="000073DA" w:rsidP="000073DA">
      <w:pPr>
        <w:ind w:leftChars="100" w:firstLineChars="100" w:firstLine="200"/>
        <w:rPr>
          <w:color w:val="4472C4" w:themeColor="accent5"/>
        </w:rPr>
      </w:pPr>
    </w:p>
    <w:p w14:paraId="0F3DE5D5" w14:textId="77777777" w:rsidR="000073DA" w:rsidRPr="000073DA" w:rsidRDefault="000073DA" w:rsidP="000073DA">
      <w:pPr>
        <w:numPr>
          <w:ilvl w:val="0"/>
          <w:numId w:val="32"/>
        </w:numPr>
        <w:ind w:firstLineChars="0"/>
      </w:pPr>
      <w:r w:rsidRPr="000073DA">
        <w:rPr>
          <w:rFonts w:hint="eastAsia"/>
        </w:rPr>
        <w:t>各種基準等</w:t>
      </w:r>
    </w:p>
    <w:tbl>
      <w:tblPr>
        <w:tblStyle w:val="72"/>
        <w:tblW w:w="0" w:type="auto"/>
        <w:tblInd w:w="360" w:type="dxa"/>
        <w:tblLayout w:type="fixed"/>
        <w:tblLook w:val="04A0" w:firstRow="1" w:lastRow="0" w:firstColumn="1" w:lastColumn="0" w:noHBand="0" w:noVBand="1"/>
      </w:tblPr>
      <w:tblGrid>
        <w:gridCol w:w="1478"/>
        <w:gridCol w:w="7790"/>
      </w:tblGrid>
      <w:tr w:rsidR="000073DA" w:rsidRPr="000073DA" w14:paraId="1CC06A68"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54A6C42A" w14:textId="77777777" w:rsidR="000073DA" w:rsidRPr="000073DA" w:rsidRDefault="000073DA" w:rsidP="000073DA">
            <w:pPr>
              <w:ind w:left="0" w:firstLineChars="0" w:firstLine="0"/>
              <w:rPr>
                <w:color w:val="000000" w:themeColor="text1"/>
                <w:lang w:eastAsia="zh-TW"/>
              </w:rPr>
            </w:pPr>
            <w:r w:rsidRPr="000073DA">
              <w:rPr>
                <w:rFonts w:hint="eastAsia"/>
                <w:color w:val="000000" w:themeColor="text1"/>
                <w:lang w:eastAsia="zh-TW"/>
              </w:rPr>
              <w:t>関係法令：「移動等円滑化基準」</w:t>
            </w:r>
          </w:p>
        </w:tc>
      </w:tr>
      <w:tr w:rsidR="000073DA" w:rsidRPr="000073DA" w14:paraId="4101DFED" w14:textId="77777777" w:rsidTr="001D6E31">
        <w:trPr>
          <w:trHeight w:val="502"/>
        </w:trPr>
        <w:tc>
          <w:tcPr>
            <w:tcW w:w="9268" w:type="dxa"/>
            <w:gridSpan w:val="2"/>
            <w:tcBorders>
              <w:top w:val="single" w:sz="4" w:space="0" w:color="auto"/>
              <w:left w:val="single" w:sz="4" w:space="0" w:color="auto"/>
              <w:bottom w:val="single" w:sz="4" w:space="0" w:color="auto"/>
              <w:right w:val="single" w:sz="4" w:space="0" w:color="auto"/>
            </w:tcBorders>
          </w:tcPr>
          <w:p w14:paraId="1CBEE7E2"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○ハード基準</w:t>
            </w:r>
          </w:p>
          <w:p w14:paraId="62D2833E"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（車いすスペース）</w:t>
            </w:r>
          </w:p>
        </w:tc>
      </w:tr>
      <w:tr w:rsidR="000073DA" w:rsidRPr="000073DA" w14:paraId="08B66F72" w14:textId="77777777" w:rsidTr="001D6E31">
        <w:trPr>
          <w:trHeight w:val="274"/>
        </w:trPr>
        <w:tc>
          <w:tcPr>
            <w:tcW w:w="9268" w:type="dxa"/>
            <w:gridSpan w:val="2"/>
            <w:tcBorders>
              <w:top w:val="single" w:sz="4" w:space="0" w:color="auto"/>
              <w:left w:val="single" w:sz="4" w:space="0" w:color="auto"/>
              <w:bottom w:val="single" w:sz="4" w:space="0" w:color="auto"/>
              <w:right w:val="single" w:sz="4" w:space="0" w:color="auto"/>
            </w:tcBorders>
          </w:tcPr>
          <w:p w14:paraId="7FF87158"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第五十条　　旅客定員百人ごとに一以上の割合で、次に掲げる基準に適合する車椅子スペースを車椅子使用者が円滑に利用できる場所に設けなければならない。ただし、航行予定時間が八時間以上であり、か</w:t>
            </w:r>
            <w:r w:rsidRPr="000073DA">
              <w:rPr>
                <w:rFonts w:hint="eastAsia"/>
                <w:color w:val="000000" w:themeColor="text1"/>
              </w:rPr>
              <w:lastRenderedPageBreak/>
              <w:t>つ、客席として座席又は寝台のみが設けられている船舶については、この限りでない。</w:t>
            </w:r>
          </w:p>
          <w:p w14:paraId="79212C89" w14:textId="77777777" w:rsidR="000073DA" w:rsidRPr="000073DA" w:rsidRDefault="000073DA" w:rsidP="000073DA">
            <w:pPr>
              <w:ind w:leftChars="200" w:left="600" w:hangingChars="100" w:hanging="200"/>
              <w:rPr>
                <w:color w:val="000000" w:themeColor="text1"/>
                <w:kern w:val="2"/>
              </w:rPr>
            </w:pPr>
            <w:r w:rsidRPr="000073DA">
              <w:rPr>
                <w:rFonts w:hint="eastAsia"/>
                <w:color w:val="000000" w:themeColor="text1"/>
              </w:rPr>
              <w:t>五　　車椅子を固定することができる設備が設けられていること。</w:t>
            </w:r>
          </w:p>
        </w:tc>
      </w:tr>
      <w:tr w:rsidR="000073DA" w:rsidRPr="000073DA" w14:paraId="71ABE9CB" w14:textId="77777777" w:rsidTr="001D6E31">
        <w:trPr>
          <w:trHeight w:val="570"/>
        </w:trPr>
        <w:tc>
          <w:tcPr>
            <w:tcW w:w="9268" w:type="dxa"/>
            <w:gridSpan w:val="2"/>
            <w:tcBorders>
              <w:top w:val="single" w:sz="4" w:space="0" w:color="auto"/>
              <w:left w:val="single" w:sz="4" w:space="0" w:color="auto"/>
              <w:bottom w:val="single" w:sz="4" w:space="0" w:color="auto"/>
              <w:right w:val="single" w:sz="4" w:space="0" w:color="auto"/>
            </w:tcBorders>
          </w:tcPr>
          <w:p w14:paraId="59DE1CA3"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lastRenderedPageBreak/>
              <w:t>○ソフト基準</w:t>
            </w:r>
          </w:p>
          <w:p w14:paraId="38FD8A35"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（車いすスペース）</w:t>
            </w:r>
          </w:p>
        </w:tc>
      </w:tr>
      <w:tr w:rsidR="000073DA" w:rsidRPr="000073DA" w14:paraId="6CAA39AD" w14:textId="77777777" w:rsidTr="001D6E31">
        <w:trPr>
          <w:trHeight w:val="1250"/>
        </w:trPr>
        <w:tc>
          <w:tcPr>
            <w:tcW w:w="9268" w:type="dxa"/>
            <w:gridSpan w:val="2"/>
            <w:tcBorders>
              <w:top w:val="single" w:sz="4" w:space="0" w:color="auto"/>
              <w:left w:val="single" w:sz="4" w:space="0" w:color="auto"/>
              <w:bottom w:val="single" w:sz="4" w:space="0" w:color="auto"/>
              <w:right w:val="single" w:sz="4" w:space="0" w:color="auto"/>
            </w:tcBorders>
          </w:tcPr>
          <w:p w14:paraId="6B350914"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第百条　　船内車椅子スペースについては、第五十条第五号の設備が設けられた場合には、当該設備を使用して、車椅子を固定するために必要となる役務を提供しなければならない。ただし、当該設備を使用しなくても車椅子を固定できる場合又は車椅子の構造上の理由により車椅子の固定が困難な場合は、この限りでない。</w:t>
            </w:r>
          </w:p>
        </w:tc>
      </w:tr>
      <w:tr w:rsidR="000073DA" w:rsidRPr="000073DA" w14:paraId="420036C8"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597393F6" w14:textId="77777777" w:rsidR="000073DA" w:rsidRPr="000073DA" w:rsidRDefault="000073DA" w:rsidP="000073DA">
            <w:pPr>
              <w:ind w:left="0" w:firstLineChars="0" w:firstLine="0"/>
              <w:rPr>
                <w:color w:val="000000" w:themeColor="text1"/>
              </w:rPr>
            </w:pPr>
            <w:r w:rsidRPr="000073DA">
              <w:rPr>
                <w:rFonts w:hint="eastAsia"/>
                <w:color w:val="000000" w:themeColor="text1"/>
              </w:rPr>
              <w:t>基準：「Tokyo2020アクセシビリティ・ガイドライン」、「ガイドライン」</w:t>
            </w:r>
          </w:p>
        </w:tc>
      </w:tr>
      <w:tr w:rsidR="000073DA" w:rsidRPr="000073DA" w14:paraId="3D0069D5" w14:textId="77777777" w:rsidTr="001D6E31">
        <w:tc>
          <w:tcPr>
            <w:tcW w:w="1478" w:type="dxa"/>
            <w:tcBorders>
              <w:top w:val="single" w:sz="4" w:space="0" w:color="auto"/>
              <w:left w:val="single" w:sz="4" w:space="0" w:color="auto"/>
              <w:bottom w:val="single" w:sz="4" w:space="0" w:color="auto"/>
              <w:right w:val="single" w:sz="4" w:space="0" w:color="auto"/>
            </w:tcBorders>
          </w:tcPr>
          <w:p w14:paraId="1D427E82" w14:textId="77777777" w:rsidR="000073DA" w:rsidRPr="000073DA" w:rsidRDefault="000073DA" w:rsidP="00A65453">
            <w:pPr>
              <w:numPr>
                <w:ilvl w:val="0"/>
                <w:numId w:val="309"/>
              </w:numPr>
              <w:ind w:left="371" w:firstLineChars="0"/>
              <w:rPr>
                <w:color w:val="000000" w:themeColor="text1"/>
              </w:rPr>
            </w:pPr>
            <w:r w:rsidRPr="000073DA">
              <w:rPr>
                <w:rFonts w:hint="eastAsia"/>
                <w:color w:val="000000" w:themeColor="text1"/>
                <w:kern w:val="2"/>
              </w:rPr>
              <w:t>バリアフリー</w:t>
            </w:r>
            <w:r w:rsidRPr="000073DA">
              <w:rPr>
                <w:rFonts w:hint="eastAsia"/>
                <w:color w:val="000000" w:themeColor="text1"/>
              </w:rPr>
              <w:t>客席</w:t>
            </w:r>
          </w:p>
        </w:tc>
        <w:tc>
          <w:tcPr>
            <w:tcW w:w="7790" w:type="dxa"/>
            <w:tcBorders>
              <w:top w:val="single" w:sz="4" w:space="0" w:color="auto"/>
              <w:left w:val="single" w:sz="4" w:space="0" w:color="auto"/>
              <w:bottom w:val="single" w:sz="4" w:space="0" w:color="auto"/>
              <w:right w:val="single" w:sz="4" w:space="0" w:color="auto"/>
            </w:tcBorders>
          </w:tcPr>
          <w:p w14:paraId="1AFC11A1"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船内の客席は、可能な限り、ユニバーサルデザインの原則を適用しなければならない。</w:t>
            </w:r>
          </w:p>
          <w:p w14:paraId="533CFD24"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船内の客席は全て、様々な人々に対応できるものでなければならない。背もたれのない座面の高い椅子や、肘掛けや、キックスペースのないベンチのみが設置されていることのないようにすべきである。</w:t>
            </w:r>
          </w:p>
          <w:p w14:paraId="65C83BFF"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客席のうち旅客定員ごと25人ごとに1以上のバリアフリー客席を設けなければならない。</w:t>
            </w:r>
          </w:p>
          <w:p w14:paraId="4DB29162"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バリアフリー客席は、前席との間のスペースは車いす使用者が移乗できる空間（85ｃｍ以上）を確保し、床の表面は、滑りにくい仕上げがなされたものとする。</w:t>
            </w:r>
          </w:p>
          <w:p w14:paraId="56803E15"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バリアフリー客席のうち、いす席については、通路側の肘掛けを跳ね上げ式とする。</w:t>
            </w:r>
          </w:p>
          <w:p w14:paraId="10DA9189"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バリアフリー客席のうち、寝台については、寝台の上面の高さが40ｃｍから45ｃｍ程度とし、幅140ｃｍ以上及び奥行き135ｃｍ以上である広さ、または、直径150ｃｍ以上の円形の空間が確保できる広さを有しており、かつ、車いす使用者が部屋の出入口、寝台及び当該広さの場所の間の移動を円滑に行うことが可能であることとし、寝台の戸の前の廊下空間は車いすが回転できることとする。</w:t>
            </w:r>
          </w:p>
          <w:p w14:paraId="2C0DE972"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バリアフリー客席は、災害時等において客席から円滑に避難できる避難経路を確保し避難誘導を行うことができることを前提として、船内の複数のエリアに設置する。</w:t>
            </w:r>
          </w:p>
          <w:p w14:paraId="2CC1887E"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バリアフリー客席は、トイレ、売店、異なる風景が楽しめる場所及び車いすが回転できるエリアへの経路を1ルート以上確保する。</w:t>
            </w:r>
          </w:p>
          <w:p w14:paraId="179E0798"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車いす使用者全員をひとつのエリアに集めるのは適切ではない。</w:t>
            </w:r>
          </w:p>
          <w:p w14:paraId="24960014"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移動困難者にも、他の乗客同様、様々なエリアで客席を選択できるようにすべきである。したがって、客座席エリアには、車いすやハンドル型電動車いすの使用者も利用できるよう、車いすスペースを組み込む必要がある。</w:t>
            </w:r>
          </w:p>
          <w:p w14:paraId="298DB909"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安全上問題のない範囲で、車いすスペースに折り畳み式や取り外し可能な椅子等を設置する等、同伴者が車いす使用者とともに座ることができるよう留意する。</w:t>
            </w:r>
          </w:p>
        </w:tc>
      </w:tr>
      <w:tr w:rsidR="000073DA" w:rsidRPr="000073DA" w14:paraId="437458D0" w14:textId="77777777" w:rsidTr="001D6E31">
        <w:tc>
          <w:tcPr>
            <w:tcW w:w="1478" w:type="dxa"/>
            <w:tcBorders>
              <w:top w:val="single" w:sz="4" w:space="0" w:color="auto"/>
              <w:left w:val="single" w:sz="4" w:space="0" w:color="auto"/>
              <w:bottom w:val="single" w:sz="4" w:space="0" w:color="auto"/>
              <w:right w:val="single" w:sz="4" w:space="0" w:color="auto"/>
            </w:tcBorders>
          </w:tcPr>
          <w:p w14:paraId="53E8E8DE" w14:textId="77777777" w:rsidR="000073DA" w:rsidRPr="000073DA" w:rsidRDefault="000073DA" w:rsidP="00A65453">
            <w:pPr>
              <w:numPr>
                <w:ilvl w:val="0"/>
                <w:numId w:val="309"/>
              </w:numPr>
              <w:ind w:left="371" w:firstLineChars="0"/>
              <w:rPr>
                <w:color w:val="000000" w:themeColor="text1"/>
                <w:kern w:val="2"/>
              </w:rPr>
            </w:pPr>
            <w:r w:rsidRPr="000073DA">
              <w:rPr>
                <w:rFonts w:hint="eastAsia"/>
                <w:color w:val="000000" w:themeColor="text1"/>
                <w:kern w:val="2"/>
              </w:rPr>
              <w:t>補助犬対応</w:t>
            </w:r>
          </w:p>
        </w:tc>
        <w:tc>
          <w:tcPr>
            <w:tcW w:w="7790" w:type="dxa"/>
            <w:tcBorders>
              <w:top w:val="single" w:sz="4" w:space="0" w:color="auto"/>
              <w:left w:val="single" w:sz="4" w:space="0" w:color="auto"/>
              <w:bottom w:val="single" w:sz="4" w:space="0" w:color="auto"/>
              <w:right w:val="single" w:sz="4" w:space="0" w:color="auto"/>
            </w:tcBorders>
          </w:tcPr>
          <w:p w14:paraId="293A7A58"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バリアフリー客席全体の5%（最低1か所）は、補助犬にも対応して、さらに、50ｃｍ×130ｃｍのスペースをそれぞれに割り当てる必要がある。補助犬は船内で同伴可能であり、補助犬を同伴する本人に希望を確認したうえで、補助犬と一緒にできるスペースを案内する。</w:t>
            </w:r>
          </w:p>
        </w:tc>
      </w:tr>
      <w:tr w:rsidR="000073DA" w:rsidRPr="000073DA" w14:paraId="69388375" w14:textId="77777777" w:rsidTr="001D6E31">
        <w:tc>
          <w:tcPr>
            <w:tcW w:w="1478" w:type="dxa"/>
            <w:tcBorders>
              <w:top w:val="single" w:sz="4" w:space="0" w:color="auto"/>
              <w:left w:val="single" w:sz="4" w:space="0" w:color="auto"/>
              <w:bottom w:val="single" w:sz="4" w:space="0" w:color="auto"/>
              <w:right w:val="single" w:sz="4" w:space="0" w:color="auto"/>
            </w:tcBorders>
          </w:tcPr>
          <w:p w14:paraId="617FEB0B" w14:textId="77777777" w:rsidR="000073DA" w:rsidRPr="000073DA" w:rsidRDefault="000073DA" w:rsidP="00A65453">
            <w:pPr>
              <w:numPr>
                <w:ilvl w:val="0"/>
                <w:numId w:val="309"/>
              </w:numPr>
              <w:ind w:left="371" w:firstLineChars="0"/>
              <w:rPr>
                <w:color w:val="000000" w:themeColor="text1"/>
              </w:rPr>
            </w:pPr>
            <w:r w:rsidRPr="000073DA">
              <w:rPr>
                <w:rFonts w:hint="eastAsia"/>
                <w:color w:val="000000" w:themeColor="text1"/>
              </w:rPr>
              <w:t>スペース等</w:t>
            </w:r>
          </w:p>
        </w:tc>
        <w:tc>
          <w:tcPr>
            <w:tcW w:w="7790" w:type="dxa"/>
            <w:tcBorders>
              <w:top w:val="single" w:sz="4" w:space="0" w:color="auto"/>
              <w:left w:val="single" w:sz="4" w:space="0" w:color="auto"/>
              <w:bottom w:val="single" w:sz="4" w:space="0" w:color="auto"/>
              <w:right w:val="single" w:sz="4" w:space="0" w:color="auto"/>
            </w:tcBorders>
          </w:tcPr>
          <w:p w14:paraId="0368E9C7"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旅客定員100人ごとに1以上の割合で、奥行きが135ｃｍ以上、幅が80ｃｍ以上の広さの車いすスペースを、車いす使用者が円滑に利用できる場所に設ける。</w:t>
            </w:r>
          </w:p>
          <w:p w14:paraId="6ADD3688"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車いすスペースは、奥行きが140ｃｍ以上、幅が90ｃｍ以上とする。</w:t>
            </w:r>
          </w:p>
          <w:p w14:paraId="4381E4EF"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床からの座面高さは最大48ｃｍとし、概ね奥行き42ｃｍ、幅42ｃｍとする。</w:t>
            </w:r>
          </w:p>
        </w:tc>
      </w:tr>
      <w:tr w:rsidR="000073DA" w:rsidRPr="000073DA" w14:paraId="6DC21972" w14:textId="77777777" w:rsidTr="001D6E31">
        <w:tc>
          <w:tcPr>
            <w:tcW w:w="1478" w:type="dxa"/>
            <w:tcBorders>
              <w:top w:val="single" w:sz="4" w:space="0" w:color="auto"/>
              <w:left w:val="single" w:sz="4" w:space="0" w:color="auto"/>
              <w:bottom w:val="single" w:sz="4" w:space="0" w:color="auto"/>
              <w:right w:val="single" w:sz="4" w:space="0" w:color="auto"/>
            </w:tcBorders>
          </w:tcPr>
          <w:p w14:paraId="38180927" w14:textId="77777777" w:rsidR="000073DA" w:rsidRPr="000073DA" w:rsidRDefault="000073DA" w:rsidP="00A65453">
            <w:pPr>
              <w:numPr>
                <w:ilvl w:val="0"/>
                <w:numId w:val="309"/>
              </w:numPr>
              <w:ind w:left="371" w:firstLineChars="0"/>
              <w:rPr>
                <w:color w:val="000000" w:themeColor="text1"/>
              </w:rPr>
            </w:pPr>
            <w:r w:rsidRPr="000073DA">
              <w:rPr>
                <w:rFonts w:hint="eastAsia"/>
                <w:color w:val="000000" w:themeColor="text1"/>
              </w:rPr>
              <w:t>船内における車いすの固定</w:t>
            </w:r>
          </w:p>
        </w:tc>
        <w:tc>
          <w:tcPr>
            <w:tcW w:w="7790" w:type="dxa"/>
            <w:tcBorders>
              <w:top w:val="single" w:sz="4" w:space="0" w:color="auto"/>
              <w:left w:val="single" w:sz="4" w:space="0" w:color="auto"/>
              <w:bottom w:val="single" w:sz="4" w:space="0" w:color="auto"/>
              <w:right w:val="single" w:sz="4" w:space="0" w:color="auto"/>
            </w:tcBorders>
          </w:tcPr>
          <w:p w14:paraId="0D23FB5B"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車いすスペースには、車いす使用者が円滑に利用できる位置に手すり及び車いすを固定することができる設備を設置することが必要である。</w:t>
            </w:r>
          </w:p>
          <w:p w14:paraId="386E91E6"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船内の車いすスペースに、車いすを固定することができる設備が設けられた場合には、当該設備を使用して、車いすを固定するために必要となる役務を提供する。ただし、当該設備を使用しなくても車いすを固定できる場合又は車いすの構造上の理由により車いすの</w:t>
            </w:r>
            <w:r w:rsidRPr="000073DA">
              <w:rPr>
                <w:rFonts w:hint="eastAsia"/>
                <w:color w:val="000000" w:themeColor="text1"/>
              </w:rPr>
              <w:lastRenderedPageBreak/>
              <w:t>固定が困難な場合は、この限りでない。</w:t>
            </w:r>
          </w:p>
          <w:p w14:paraId="04DFF51B" w14:textId="77777777" w:rsidR="000073DA" w:rsidRPr="000073DA" w:rsidRDefault="000073DA" w:rsidP="000073DA">
            <w:pPr>
              <w:ind w:left="250" w:hangingChars="125" w:hanging="250"/>
              <w:rPr>
                <w:color w:val="000000" w:themeColor="text1"/>
              </w:rPr>
            </w:pPr>
            <w:r w:rsidRPr="000073DA">
              <w:rPr>
                <w:rFonts w:hint="eastAsia"/>
                <w:b/>
                <w:color w:val="FF4B00"/>
              </w:rPr>
              <w:t xml:space="preserve">C </w:t>
            </w:r>
            <w:r w:rsidRPr="000073DA">
              <w:rPr>
                <w:rFonts w:hint="eastAsia"/>
                <w:color w:val="000000" w:themeColor="text1"/>
              </w:rPr>
              <w:t>車いす使用者等の求めに応じて使用できるように、車いす固定装置を維持管理することを基本とする。</w:t>
            </w:r>
          </w:p>
          <w:p w14:paraId="1ECACA67" w14:textId="77777777" w:rsidR="000073DA" w:rsidRPr="000073DA" w:rsidRDefault="000073DA" w:rsidP="000073DA">
            <w:pPr>
              <w:ind w:left="250" w:hangingChars="125" w:hanging="250"/>
              <w:rPr>
                <w:color w:val="000000" w:themeColor="text1"/>
              </w:rPr>
            </w:pPr>
            <w:r w:rsidRPr="000073DA">
              <w:rPr>
                <w:rFonts w:hint="eastAsia"/>
                <w:b/>
                <w:color w:val="FF4B00"/>
              </w:rPr>
              <w:t xml:space="preserve">C </w:t>
            </w:r>
            <w:r w:rsidRPr="000073DA">
              <w:rPr>
                <w:rFonts w:hint="eastAsia"/>
                <w:color w:val="000000" w:themeColor="text1"/>
              </w:rPr>
              <w:t>車いす使用者等からの申し出に対応できるよう、乗組員に対して、車いす固定装置の操作方法、車いす使用者等の支援の方法に関する教育訓練を継続的に実施することを基本とする。</w:t>
            </w:r>
          </w:p>
          <w:p w14:paraId="64C390BB"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車いす使用者等からの車いすの固定の申し出に対応できるよう、乗組員の配置、勤務体制の確保を図ることを基本とする。</w:t>
            </w:r>
          </w:p>
          <w:p w14:paraId="3D94426E"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支援に当たっては、車いす使用者等と意思疎通を図り、支援の内容を確認することを基本とする。</w:t>
            </w:r>
          </w:p>
          <w:p w14:paraId="7BC55065"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固定を行う際は、車いすのブレーキをかけ、固定装置を使用して固定することを基本とする。</w:t>
            </w:r>
          </w:p>
          <w:p w14:paraId="5BAA3C1C"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腰ベルト等を使用する場合は、正しい位置に装着することを基本とする。</w:t>
            </w:r>
          </w:p>
          <w:p w14:paraId="2CD0DD1C"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船内が混雑している場合には、他の利用者に車いすスペースを空けてもらう等の声掛けをすることを基本とする。</w:t>
            </w:r>
          </w:p>
          <w:p w14:paraId="63BF33F7"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車いすが固定されているか適宜確認する。</w:t>
            </w:r>
          </w:p>
          <w:p w14:paraId="39397ECC"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車いす使用者等の支援の方法に関する教育訓練は、当事者やバリアフリーに関する専門家等の参加の下、実施する。</w:t>
            </w:r>
          </w:p>
        </w:tc>
      </w:tr>
      <w:tr w:rsidR="000073DA" w:rsidRPr="000073DA" w14:paraId="45A980C4" w14:textId="77777777" w:rsidTr="001D6E31">
        <w:tc>
          <w:tcPr>
            <w:tcW w:w="1478" w:type="dxa"/>
            <w:tcBorders>
              <w:top w:val="single" w:sz="4" w:space="0" w:color="auto"/>
              <w:left w:val="single" w:sz="4" w:space="0" w:color="auto"/>
              <w:bottom w:val="single" w:sz="4" w:space="0" w:color="auto"/>
              <w:right w:val="single" w:sz="4" w:space="0" w:color="auto"/>
            </w:tcBorders>
          </w:tcPr>
          <w:p w14:paraId="4A57133D" w14:textId="77777777" w:rsidR="000073DA" w:rsidRPr="000073DA" w:rsidRDefault="000073DA" w:rsidP="00A65453">
            <w:pPr>
              <w:numPr>
                <w:ilvl w:val="0"/>
                <w:numId w:val="309"/>
              </w:numPr>
              <w:ind w:left="371" w:firstLineChars="0"/>
              <w:rPr>
                <w:color w:val="000000" w:themeColor="text1"/>
              </w:rPr>
            </w:pPr>
            <w:r w:rsidRPr="000073DA">
              <w:rPr>
                <w:rFonts w:hint="eastAsia"/>
                <w:color w:val="000000" w:themeColor="text1"/>
              </w:rPr>
              <w:lastRenderedPageBreak/>
              <w:t>ラウンジ</w:t>
            </w:r>
          </w:p>
        </w:tc>
        <w:tc>
          <w:tcPr>
            <w:tcW w:w="7790" w:type="dxa"/>
            <w:tcBorders>
              <w:top w:val="single" w:sz="4" w:space="0" w:color="auto"/>
              <w:left w:val="single" w:sz="4" w:space="0" w:color="auto"/>
              <w:bottom w:val="single" w:sz="4" w:space="0" w:color="auto"/>
              <w:right w:val="single" w:sz="4" w:space="0" w:color="auto"/>
            </w:tcBorders>
          </w:tcPr>
          <w:p w14:paraId="0989E980"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ラウンジが設置されている場合、各ラウンジの座席の少なくとも5%は、車いすから、あるいは客席から車いすへの移乗がしやすいデザインとし、隣にオープンスペースを設けておかなければならない。但し、以下に規定する車いす使用者の円滑な利用に適した構造を有するテーブルに配置する客席については、その隣のオープンスペースは不要とする。</w:t>
            </w:r>
          </w:p>
          <w:p w14:paraId="0ACF7AEA"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いすの収容数に対し1%以上の割合で、車いす使用者が車いすに乗ったまま利用できる構造を有するテーブルを配置することとする。車いす使用者が車いすに乗ったまま利用できる構造を有するテーブルとは、車いすのアームサポート及びフットサポートが卓の下に入り、かつ、車いすに座った状態のまま食事できる構造であって、卓の下に高さ65ｃｍ以上及び奥行き45ｃｍ以上の空間が確保されており、卓の上面が70ｃｍ程度であるものをいう。</w:t>
            </w:r>
          </w:p>
          <w:p w14:paraId="54AB2B50"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ラウンジに設置する車いすスペースは補助犬が伏せられる十分な広さにすべきである。</w:t>
            </w:r>
          </w:p>
        </w:tc>
      </w:tr>
      <w:tr w:rsidR="000073DA" w:rsidRPr="000073DA" w14:paraId="76376E83" w14:textId="77777777" w:rsidTr="001D6E31">
        <w:tc>
          <w:tcPr>
            <w:tcW w:w="1478" w:type="dxa"/>
            <w:tcBorders>
              <w:top w:val="single" w:sz="4" w:space="0" w:color="auto"/>
              <w:left w:val="single" w:sz="4" w:space="0" w:color="auto"/>
              <w:bottom w:val="single" w:sz="4" w:space="0" w:color="auto"/>
              <w:right w:val="single" w:sz="4" w:space="0" w:color="auto"/>
            </w:tcBorders>
          </w:tcPr>
          <w:p w14:paraId="12BDBDD7" w14:textId="77777777" w:rsidR="000073DA" w:rsidRPr="000073DA" w:rsidRDefault="000073DA" w:rsidP="00A65453">
            <w:pPr>
              <w:numPr>
                <w:ilvl w:val="0"/>
                <w:numId w:val="309"/>
              </w:numPr>
              <w:ind w:left="371" w:firstLineChars="0"/>
              <w:rPr>
                <w:color w:val="000000" w:themeColor="text1"/>
              </w:rPr>
            </w:pPr>
            <w:r w:rsidRPr="000073DA">
              <w:rPr>
                <w:rFonts w:hint="eastAsia"/>
                <w:color w:val="000000" w:themeColor="text1"/>
              </w:rPr>
              <w:t>案内表示</w:t>
            </w:r>
          </w:p>
        </w:tc>
        <w:tc>
          <w:tcPr>
            <w:tcW w:w="7790" w:type="dxa"/>
            <w:tcBorders>
              <w:top w:val="single" w:sz="4" w:space="0" w:color="auto"/>
              <w:left w:val="single" w:sz="4" w:space="0" w:color="auto"/>
              <w:bottom w:val="single" w:sz="4" w:space="0" w:color="auto"/>
              <w:right w:val="single" w:sz="4" w:space="0" w:color="auto"/>
            </w:tcBorders>
          </w:tcPr>
          <w:p w14:paraId="1428A465"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客席表示については、障がいを問わず、また外国人にも認知できるような的確な表示を当該客席付近の分かりやすい場所に設置する。</w:t>
            </w:r>
          </w:p>
        </w:tc>
      </w:tr>
    </w:tbl>
    <w:p w14:paraId="47977DCB" w14:textId="47D3723E" w:rsidR="000073DA" w:rsidRDefault="000073DA" w:rsidP="000073DA">
      <w:pPr>
        <w:ind w:left="0" w:firstLineChars="0" w:firstLine="0"/>
        <w:rPr>
          <w:color w:val="FF0000"/>
        </w:rPr>
      </w:pPr>
    </w:p>
    <w:p w14:paraId="15D29E67" w14:textId="4C13873F" w:rsidR="003A610C" w:rsidRDefault="003A610C" w:rsidP="000073DA">
      <w:pPr>
        <w:ind w:left="0" w:firstLineChars="0" w:firstLine="0"/>
        <w:rPr>
          <w:color w:val="FF0000"/>
        </w:rPr>
      </w:pPr>
    </w:p>
    <w:p w14:paraId="24384DB6" w14:textId="0DA8B28A" w:rsidR="003A610C" w:rsidRDefault="003A610C" w:rsidP="000073DA">
      <w:pPr>
        <w:ind w:left="0" w:firstLineChars="0" w:firstLine="0"/>
        <w:rPr>
          <w:color w:val="FF0000"/>
        </w:rPr>
      </w:pPr>
    </w:p>
    <w:p w14:paraId="1BD61D12" w14:textId="7C7654E4" w:rsidR="003A610C" w:rsidRDefault="003A610C" w:rsidP="000073DA">
      <w:pPr>
        <w:ind w:left="0" w:firstLineChars="0" w:firstLine="0"/>
        <w:rPr>
          <w:color w:val="FF0000"/>
        </w:rPr>
      </w:pPr>
    </w:p>
    <w:p w14:paraId="62A3A06B" w14:textId="4494CF38" w:rsidR="003A610C" w:rsidRDefault="003A610C" w:rsidP="000073DA">
      <w:pPr>
        <w:ind w:left="0" w:firstLineChars="0" w:firstLine="0"/>
        <w:rPr>
          <w:color w:val="FF0000"/>
        </w:rPr>
      </w:pPr>
    </w:p>
    <w:p w14:paraId="1BDE5F47" w14:textId="1370490F" w:rsidR="003A610C" w:rsidRDefault="003A610C" w:rsidP="000073DA">
      <w:pPr>
        <w:ind w:left="0" w:firstLineChars="0" w:firstLine="0"/>
        <w:rPr>
          <w:color w:val="FF0000"/>
        </w:rPr>
      </w:pPr>
    </w:p>
    <w:p w14:paraId="55AF8DE1" w14:textId="52FA86A4" w:rsidR="003A610C" w:rsidRDefault="003A610C" w:rsidP="000073DA">
      <w:pPr>
        <w:ind w:left="0" w:firstLineChars="0" w:firstLine="0"/>
        <w:rPr>
          <w:color w:val="FF0000"/>
        </w:rPr>
      </w:pPr>
    </w:p>
    <w:p w14:paraId="700C1160" w14:textId="5F146185" w:rsidR="003A610C" w:rsidRDefault="003A610C" w:rsidP="000073DA">
      <w:pPr>
        <w:ind w:left="0" w:firstLineChars="0" w:firstLine="0"/>
        <w:rPr>
          <w:color w:val="FF0000"/>
        </w:rPr>
      </w:pPr>
    </w:p>
    <w:p w14:paraId="2BEE029C" w14:textId="55AFEE7D" w:rsidR="003A610C" w:rsidRDefault="003A610C" w:rsidP="000073DA">
      <w:pPr>
        <w:ind w:left="0" w:firstLineChars="0" w:firstLine="0"/>
        <w:rPr>
          <w:color w:val="FF0000"/>
        </w:rPr>
      </w:pPr>
    </w:p>
    <w:p w14:paraId="595D01CF" w14:textId="6BF8FA4D" w:rsidR="003A610C" w:rsidRDefault="003A610C" w:rsidP="000073DA">
      <w:pPr>
        <w:ind w:left="0" w:firstLineChars="0" w:firstLine="0"/>
        <w:rPr>
          <w:color w:val="FF0000"/>
        </w:rPr>
      </w:pPr>
    </w:p>
    <w:p w14:paraId="49A73D74" w14:textId="419A273C" w:rsidR="003A610C" w:rsidRDefault="003A610C" w:rsidP="000073DA">
      <w:pPr>
        <w:ind w:left="0" w:firstLineChars="0" w:firstLine="0"/>
        <w:rPr>
          <w:color w:val="FF0000"/>
        </w:rPr>
      </w:pPr>
    </w:p>
    <w:p w14:paraId="51E00D5A" w14:textId="19966DC8" w:rsidR="003A610C" w:rsidRDefault="003A610C" w:rsidP="000073DA">
      <w:pPr>
        <w:ind w:left="0" w:firstLineChars="0" w:firstLine="0"/>
        <w:rPr>
          <w:color w:val="FF0000"/>
        </w:rPr>
      </w:pPr>
    </w:p>
    <w:p w14:paraId="3AFE588A" w14:textId="77777777" w:rsidR="003A610C" w:rsidRPr="000073DA" w:rsidRDefault="003A610C" w:rsidP="000073DA">
      <w:pPr>
        <w:ind w:left="0" w:firstLineChars="0" w:firstLine="0"/>
        <w:rPr>
          <w:color w:val="FF0000"/>
        </w:rPr>
      </w:pPr>
    </w:p>
    <w:p w14:paraId="19C1A54C" w14:textId="77777777" w:rsidR="000073DA" w:rsidRPr="000073DA" w:rsidRDefault="000073DA" w:rsidP="000073DA">
      <w:pPr>
        <w:keepNext/>
        <w:numPr>
          <w:ilvl w:val="0"/>
          <w:numId w:val="4"/>
        </w:numPr>
        <w:spacing w:beforeLines="100" w:before="360"/>
        <w:ind w:firstLineChars="0"/>
        <w:rPr>
          <w:rFonts w:hAnsi="メイリオ"/>
        </w:rPr>
      </w:pPr>
      <w:bookmarkStart w:id="102" w:name="_Hlk122970775"/>
      <w:r w:rsidRPr="000073DA">
        <w:rPr>
          <w:rFonts w:hAnsi="メイリオ" w:hint="eastAsia"/>
        </w:rPr>
        <w:lastRenderedPageBreak/>
        <w:t>トイレ</w:t>
      </w:r>
    </w:p>
    <w:p w14:paraId="34EF1234" w14:textId="77777777" w:rsidR="000073DA" w:rsidRPr="000073DA" w:rsidRDefault="000073DA" w:rsidP="00A65453">
      <w:pPr>
        <w:pStyle w:val="EXPO10"/>
        <w:numPr>
          <w:ilvl w:val="0"/>
          <w:numId w:val="326"/>
        </w:numPr>
        <w:rPr>
          <w:color w:val="000000" w:themeColor="text1"/>
        </w:rPr>
      </w:pPr>
      <w:r w:rsidRPr="000073DA">
        <w:rPr>
          <w:rFonts w:hint="eastAsia"/>
          <w:color w:val="000000" w:themeColor="text1"/>
        </w:rPr>
        <w:t>基本的な考え方</w:t>
      </w:r>
    </w:p>
    <w:p w14:paraId="529A1434"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便所は、全ての利用者がアクセスしやすい構造とする必要がある。視覚障がい者等が便所を円滑に利用するに当たっては、当該便所の男子用及び女子用の区別（当該区別がある場合）並びに便所の構造が知らされる必要がある。必要な情報を提供するため、音による案内装置を設置するだけではなく、継続して機能を維持することが重要である。</w:t>
      </w:r>
    </w:p>
    <w:p w14:paraId="7C05FB62" w14:textId="77777777" w:rsidR="000073DA" w:rsidRPr="000073DA" w:rsidRDefault="000073DA" w:rsidP="000073DA">
      <w:pPr>
        <w:ind w:leftChars="100" w:firstLineChars="100" w:firstLine="200"/>
        <w:rPr>
          <w:color w:val="000000" w:themeColor="text1"/>
        </w:rPr>
      </w:pPr>
    </w:p>
    <w:p w14:paraId="0C89DF68" w14:textId="77777777" w:rsidR="000073DA" w:rsidRPr="000073DA" w:rsidRDefault="000073DA" w:rsidP="000073DA">
      <w:pPr>
        <w:numPr>
          <w:ilvl w:val="0"/>
          <w:numId w:val="32"/>
        </w:numPr>
        <w:ind w:firstLineChars="0"/>
        <w:rPr>
          <w:color w:val="000000" w:themeColor="text1"/>
        </w:rPr>
      </w:pPr>
      <w:r w:rsidRPr="000073DA">
        <w:rPr>
          <w:rFonts w:hint="eastAsia"/>
          <w:color w:val="000000" w:themeColor="text1"/>
        </w:rPr>
        <w:t>各種基準等</w:t>
      </w:r>
    </w:p>
    <w:tbl>
      <w:tblPr>
        <w:tblStyle w:val="72"/>
        <w:tblW w:w="0" w:type="auto"/>
        <w:tblInd w:w="360" w:type="dxa"/>
        <w:tblLayout w:type="fixed"/>
        <w:tblLook w:val="04A0" w:firstRow="1" w:lastRow="0" w:firstColumn="1" w:lastColumn="0" w:noHBand="0" w:noVBand="1"/>
      </w:tblPr>
      <w:tblGrid>
        <w:gridCol w:w="1478"/>
        <w:gridCol w:w="7790"/>
      </w:tblGrid>
      <w:tr w:rsidR="000073DA" w:rsidRPr="000073DA" w14:paraId="2B7AC19D"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04C558D" w14:textId="77777777" w:rsidR="000073DA" w:rsidRPr="000073DA" w:rsidRDefault="000073DA" w:rsidP="000073DA">
            <w:pPr>
              <w:ind w:left="0" w:firstLineChars="0" w:firstLine="0"/>
              <w:rPr>
                <w:color w:val="000000" w:themeColor="text1"/>
                <w:lang w:eastAsia="zh-TW"/>
              </w:rPr>
            </w:pPr>
            <w:r w:rsidRPr="000073DA">
              <w:rPr>
                <w:rFonts w:hint="eastAsia"/>
                <w:color w:val="000000" w:themeColor="text1"/>
                <w:lang w:eastAsia="zh-TW"/>
              </w:rPr>
              <w:t>関係法令：「移動等円滑化基準」</w:t>
            </w:r>
          </w:p>
        </w:tc>
      </w:tr>
      <w:tr w:rsidR="000073DA" w:rsidRPr="000073DA" w14:paraId="40757056" w14:textId="77777777" w:rsidTr="001D6E31">
        <w:trPr>
          <w:trHeight w:val="570"/>
        </w:trPr>
        <w:tc>
          <w:tcPr>
            <w:tcW w:w="9268" w:type="dxa"/>
            <w:gridSpan w:val="2"/>
            <w:tcBorders>
              <w:top w:val="single" w:sz="4" w:space="0" w:color="auto"/>
              <w:left w:val="single" w:sz="4" w:space="0" w:color="auto"/>
              <w:bottom w:val="single" w:sz="4" w:space="0" w:color="auto"/>
              <w:right w:val="single" w:sz="4" w:space="0" w:color="auto"/>
            </w:tcBorders>
          </w:tcPr>
          <w:p w14:paraId="1F627124"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○ハード基準</w:t>
            </w:r>
          </w:p>
          <w:p w14:paraId="1E9B2209"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（便所）</w:t>
            </w:r>
          </w:p>
        </w:tc>
      </w:tr>
      <w:tr w:rsidR="000073DA" w:rsidRPr="000073DA" w14:paraId="37BA35BF" w14:textId="77777777" w:rsidTr="001D6E31">
        <w:trPr>
          <w:trHeight w:val="77"/>
        </w:trPr>
        <w:tc>
          <w:tcPr>
            <w:tcW w:w="9268" w:type="dxa"/>
            <w:gridSpan w:val="2"/>
            <w:tcBorders>
              <w:top w:val="single" w:sz="4" w:space="0" w:color="auto"/>
              <w:left w:val="single" w:sz="4" w:space="0" w:color="auto"/>
              <w:bottom w:val="single" w:sz="4" w:space="0" w:color="auto"/>
              <w:right w:val="single" w:sz="4" w:space="0" w:color="auto"/>
            </w:tcBorders>
          </w:tcPr>
          <w:p w14:paraId="74636E81"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第十三条　　便所を設ける場合は、当該便所は、次に掲げる基準に適合するものでなければならない。</w:t>
            </w:r>
          </w:p>
          <w:p w14:paraId="25932DD8" w14:textId="77777777" w:rsidR="000073DA" w:rsidRPr="000073DA" w:rsidRDefault="000073DA" w:rsidP="000073DA">
            <w:pPr>
              <w:ind w:leftChars="200" w:left="600" w:hangingChars="100" w:hanging="200"/>
              <w:rPr>
                <w:color w:val="000000" w:themeColor="text1"/>
              </w:rPr>
            </w:pPr>
            <w:r w:rsidRPr="000073DA">
              <w:rPr>
                <w:rFonts w:hint="eastAsia"/>
                <w:color w:val="000000" w:themeColor="text1"/>
              </w:rPr>
              <w:t>一　　便所の出入口付近に、男子用及び女子用の区別（当該区別がある場合に限る。）並びに便所の構造を音、点字その他の方法により視覚障害者に示すための設備が設けられていること。</w:t>
            </w:r>
          </w:p>
          <w:p w14:paraId="1A528F5D"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第五十四条</w:t>
            </w:r>
          </w:p>
          <w:p w14:paraId="6C5298BB"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２　　第十三条第一項の規定は、船舶に便所を設ける場合について準用する。</w:t>
            </w:r>
          </w:p>
        </w:tc>
      </w:tr>
      <w:tr w:rsidR="000073DA" w:rsidRPr="000073DA" w14:paraId="45181D9D" w14:textId="77777777" w:rsidTr="001D6E31">
        <w:trPr>
          <w:trHeight w:val="565"/>
        </w:trPr>
        <w:tc>
          <w:tcPr>
            <w:tcW w:w="9268" w:type="dxa"/>
            <w:gridSpan w:val="2"/>
            <w:tcBorders>
              <w:top w:val="single" w:sz="4" w:space="0" w:color="auto"/>
              <w:left w:val="single" w:sz="4" w:space="0" w:color="auto"/>
              <w:bottom w:val="single" w:sz="4" w:space="0" w:color="auto"/>
              <w:right w:val="single" w:sz="4" w:space="0" w:color="auto"/>
            </w:tcBorders>
          </w:tcPr>
          <w:p w14:paraId="7DACA4F1"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○ソフト基準</w:t>
            </w:r>
          </w:p>
          <w:p w14:paraId="6340B978"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（便所）</w:t>
            </w:r>
          </w:p>
        </w:tc>
      </w:tr>
      <w:tr w:rsidR="000073DA" w:rsidRPr="000073DA" w14:paraId="0FA3950A" w14:textId="77777777" w:rsidTr="001D6E31">
        <w:trPr>
          <w:trHeight w:val="1240"/>
        </w:trPr>
        <w:tc>
          <w:tcPr>
            <w:tcW w:w="9268" w:type="dxa"/>
            <w:gridSpan w:val="2"/>
            <w:tcBorders>
              <w:top w:val="single" w:sz="4" w:space="0" w:color="auto"/>
              <w:left w:val="single" w:sz="4" w:space="0" w:color="auto"/>
              <w:bottom w:val="single" w:sz="4" w:space="0" w:color="auto"/>
              <w:right w:val="single" w:sz="4" w:space="0" w:color="auto"/>
            </w:tcBorders>
          </w:tcPr>
          <w:p w14:paraId="4934F4E3"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第百三条　　便所の出入口付近については、第五十四条第二項の規定により準用される第十三条第一項第一号の設備（音によるものに限る。）が設けられた場合には、当該設備を使用して、男子用及び女子用の区別（当該区別がある場合に限る。）並びに便所の構造が音により視覚障害者に示されるようにしなければならない。</w:t>
            </w:r>
          </w:p>
        </w:tc>
      </w:tr>
      <w:tr w:rsidR="000073DA" w:rsidRPr="000073DA" w14:paraId="435EDAC8"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11995BAE" w14:textId="77777777" w:rsidR="000073DA" w:rsidRPr="000073DA" w:rsidRDefault="000073DA" w:rsidP="000073DA">
            <w:pPr>
              <w:ind w:left="0" w:firstLineChars="0" w:firstLine="0"/>
              <w:rPr>
                <w:color w:val="000000" w:themeColor="text1"/>
              </w:rPr>
            </w:pPr>
            <w:r w:rsidRPr="000073DA">
              <w:rPr>
                <w:rFonts w:hint="eastAsia"/>
                <w:color w:val="000000" w:themeColor="text1"/>
              </w:rPr>
              <w:t>基準：「ガイドライン」</w:t>
            </w:r>
          </w:p>
        </w:tc>
      </w:tr>
      <w:tr w:rsidR="000073DA" w:rsidRPr="000073DA" w14:paraId="1973C87B" w14:textId="77777777" w:rsidTr="001D6E31">
        <w:tc>
          <w:tcPr>
            <w:tcW w:w="1478" w:type="dxa"/>
            <w:tcBorders>
              <w:top w:val="single" w:sz="4" w:space="0" w:color="auto"/>
              <w:left w:val="single" w:sz="4" w:space="0" w:color="auto"/>
              <w:bottom w:val="single" w:sz="4" w:space="0" w:color="auto"/>
              <w:right w:val="single" w:sz="4" w:space="0" w:color="auto"/>
            </w:tcBorders>
          </w:tcPr>
          <w:p w14:paraId="28FC09D1" w14:textId="77777777" w:rsidR="000073DA" w:rsidRPr="000073DA" w:rsidRDefault="000073DA" w:rsidP="00A65453">
            <w:pPr>
              <w:numPr>
                <w:ilvl w:val="0"/>
                <w:numId w:val="310"/>
              </w:numPr>
              <w:ind w:left="371" w:firstLineChars="0"/>
              <w:rPr>
                <w:color w:val="000000" w:themeColor="text1"/>
              </w:rPr>
            </w:pPr>
            <w:r w:rsidRPr="000073DA">
              <w:rPr>
                <w:rFonts w:hint="eastAsia"/>
                <w:color w:val="000000" w:themeColor="text1"/>
              </w:rPr>
              <w:t>便所の出入口付近の音による案内</w:t>
            </w:r>
          </w:p>
        </w:tc>
        <w:tc>
          <w:tcPr>
            <w:tcW w:w="7790" w:type="dxa"/>
            <w:tcBorders>
              <w:top w:val="single" w:sz="4" w:space="0" w:color="auto"/>
              <w:left w:val="single" w:sz="4" w:space="0" w:color="auto"/>
              <w:bottom w:val="single" w:sz="4" w:space="0" w:color="auto"/>
              <w:right w:val="single" w:sz="4" w:space="0" w:color="auto"/>
            </w:tcBorders>
          </w:tcPr>
          <w:p w14:paraId="681164A0"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便所の出入口付近に、男子用及び女子用の区別（当該区別がある場合に限る。）並びに便所の構造を音により視覚障がい者に示すための設備が設けられた場合には、当該設備を使用して、男子用及び女子用の区別（当該区別がある場合に限る。）並びに便所の構造を音により視覚障がい者に示す。</w:t>
            </w:r>
          </w:p>
          <w:p w14:paraId="7E4E35D3"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継続して音により情報提供できるように、音による案内装置を維持管理することを基本とする。</w:t>
            </w:r>
          </w:p>
        </w:tc>
      </w:tr>
    </w:tbl>
    <w:p w14:paraId="09DECEA9" w14:textId="0C6249C9" w:rsidR="000073DA" w:rsidRPr="000073DA" w:rsidRDefault="000073DA" w:rsidP="000073DA">
      <w:pPr>
        <w:ind w:left="0" w:firstLineChars="0" w:firstLine="0"/>
        <w:rPr>
          <w:color w:val="4472C4" w:themeColor="accent5"/>
        </w:rPr>
      </w:pPr>
    </w:p>
    <w:bookmarkEnd w:id="102"/>
    <w:p w14:paraId="43AAD0CF" w14:textId="77777777" w:rsidR="000073DA" w:rsidRPr="000073DA" w:rsidRDefault="000073DA" w:rsidP="000073DA">
      <w:pPr>
        <w:keepNext/>
        <w:numPr>
          <w:ilvl w:val="0"/>
          <w:numId w:val="4"/>
        </w:numPr>
        <w:spacing w:beforeLines="100" w:before="360"/>
        <w:ind w:firstLineChars="0"/>
        <w:rPr>
          <w:rFonts w:hAnsi="メイリオ"/>
        </w:rPr>
      </w:pPr>
      <w:r w:rsidRPr="000073DA">
        <w:rPr>
          <w:rFonts w:hAnsi="メイリオ" w:hint="eastAsia"/>
        </w:rPr>
        <w:t>食堂</w:t>
      </w:r>
    </w:p>
    <w:p w14:paraId="0B195D82" w14:textId="77777777" w:rsidR="000073DA" w:rsidRPr="000073DA" w:rsidRDefault="000073DA" w:rsidP="000073DA">
      <w:pPr>
        <w:ind w:left="0" w:firstLineChars="0" w:firstLine="0"/>
      </w:pPr>
      <w:r w:rsidRPr="000073DA">
        <w:rPr>
          <w:rFonts w:hint="eastAsia"/>
        </w:rPr>
        <w:t>１）基本的な考え方</w:t>
      </w:r>
    </w:p>
    <w:p w14:paraId="67250291"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食堂については、旅客船の大きさ、航行時間、旅客定員等様々な理由から設置の必要性が発生し、設置されているものであり、全ての人が同様のレベルのサービスを享受することを原則として考えることが必要である。聴覚障がい者は、アナウンスや乗組員の声が聞こえない・聞こえにくい、自分の要求が伝えられない・伝えにくい等の状況がある。必要に応じて、聴覚障がい者等の円滑な意思疎通を図るため、筆談等により意思疎通を図るとともに、必要な乗組員の教育訓練や体制の確保を図ることが重要である。</w:t>
      </w:r>
    </w:p>
    <w:p w14:paraId="11E05350" w14:textId="13B80D20" w:rsidR="000073DA" w:rsidRDefault="000073DA" w:rsidP="000073DA">
      <w:pPr>
        <w:ind w:leftChars="100" w:firstLineChars="100" w:firstLine="200"/>
        <w:rPr>
          <w:color w:val="4472C4" w:themeColor="accent5"/>
        </w:rPr>
      </w:pPr>
    </w:p>
    <w:p w14:paraId="16DC37CE" w14:textId="3C8B634C" w:rsidR="003A610C" w:rsidRDefault="003A610C" w:rsidP="000073DA">
      <w:pPr>
        <w:ind w:leftChars="100" w:firstLineChars="100" w:firstLine="200"/>
        <w:rPr>
          <w:color w:val="4472C4" w:themeColor="accent5"/>
        </w:rPr>
      </w:pPr>
    </w:p>
    <w:p w14:paraId="4A6D3473" w14:textId="5A820873" w:rsidR="003A610C" w:rsidRDefault="003A610C" w:rsidP="000073DA">
      <w:pPr>
        <w:ind w:leftChars="100" w:firstLineChars="100" w:firstLine="200"/>
        <w:rPr>
          <w:color w:val="4472C4" w:themeColor="accent5"/>
        </w:rPr>
      </w:pPr>
    </w:p>
    <w:p w14:paraId="498B1A77" w14:textId="78831647" w:rsidR="003A610C" w:rsidRDefault="003A610C" w:rsidP="000073DA">
      <w:pPr>
        <w:ind w:leftChars="100" w:firstLineChars="100" w:firstLine="200"/>
        <w:rPr>
          <w:color w:val="4472C4" w:themeColor="accent5"/>
        </w:rPr>
      </w:pPr>
    </w:p>
    <w:p w14:paraId="57FA93D5" w14:textId="43063DE7" w:rsidR="003A610C" w:rsidRDefault="003A610C" w:rsidP="000073DA">
      <w:pPr>
        <w:ind w:leftChars="100" w:firstLineChars="100" w:firstLine="200"/>
        <w:rPr>
          <w:color w:val="4472C4" w:themeColor="accent5"/>
        </w:rPr>
      </w:pPr>
    </w:p>
    <w:p w14:paraId="6181937E" w14:textId="43043B0A" w:rsidR="003A610C" w:rsidRDefault="003A610C" w:rsidP="000073DA">
      <w:pPr>
        <w:ind w:leftChars="100" w:firstLineChars="100" w:firstLine="200"/>
        <w:rPr>
          <w:color w:val="4472C4" w:themeColor="accent5"/>
        </w:rPr>
      </w:pPr>
    </w:p>
    <w:p w14:paraId="1459C88D" w14:textId="536F7B80" w:rsidR="003A610C" w:rsidRDefault="003A610C" w:rsidP="000073DA">
      <w:pPr>
        <w:ind w:leftChars="100" w:firstLineChars="100" w:firstLine="200"/>
        <w:rPr>
          <w:color w:val="4472C4" w:themeColor="accent5"/>
        </w:rPr>
      </w:pPr>
    </w:p>
    <w:p w14:paraId="76E1B2C4" w14:textId="77777777" w:rsidR="003A610C" w:rsidRPr="000073DA" w:rsidRDefault="003A610C" w:rsidP="000073DA">
      <w:pPr>
        <w:ind w:leftChars="100" w:firstLineChars="100" w:firstLine="200"/>
        <w:rPr>
          <w:color w:val="4472C4" w:themeColor="accent5"/>
        </w:rPr>
      </w:pPr>
    </w:p>
    <w:p w14:paraId="65E8E759" w14:textId="77777777" w:rsidR="000073DA" w:rsidRPr="000073DA" w:rsidRDefault="000073DA" w:rsidP="00A65453">
      <w:pPr>
        <w:pStyle w:val="EXPO10"/>
        <w:numPr>
          <w:ilvl w:val="0"/>
          <w:numId w:val="327"/>
        </w:numPr>
      </w:pPr>
      <w:r w:rsidRPr="000073DA">
        <w:rPr>
          <w:rFonts w:hint="eastAsia"/>
        </w:rPr>
        <w:lastRenderedPageBreak/>
        <w:t>各種基準等</w:t>
      </w:r>
    </w:p>
    <w:tbl>
      <w:tblPr>
        <w:tblStyle w:val="72"/>
        <w:tblW w:w="0" w:type="auto"/>
        <w:tblInd w:w="360" w:type="dxa"/>
        <w:tblLayout w:type="fixed"/>
        <w:tblLook w:val="04A0" w:firstRow="1" w:lastRow="0" w:firstColumn="1" w:lastColumn="0" w:noHBand="0" w:noVBand="1"/>
      </w:tblPr>
      <w:tblGrid>
        <w:gridCol w:w="1478"/>
        <w:gridCol w:w="7790"/>
      </w:tblGrid>
      <w:tr w:rsidR="000073DA" w:rsidRPr="000073DA" w14:paraId="26C5F128"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33001F85" w14:textId="77777777" w:rsidR="000073DA" w:rsidRPr="000073DA" w:rsidRDefault="000073DA" w:rsidP="000073DA">
            <w:pPr>
              <w:ind w:left="0" w:firstLineChars="0" w:firstLine="0"/>
              <w:rPr>
                <w:color w:val="000000" w:themeColor="text1"/>
                <w:lang w:eastAsia="zh-TW"/>
              </w:rPr>
            </w:pPr>
            <w:r w:rsidRPr="000073DA">
              <w:rPr>
                <w:rFonts w:hint="eastAsia"/>
                <w:color w:val="000000" w:themeColor="text1"/>
                <w:lang w:eastAsia="zh-TW"/>
              </w:rPr>
              <w:t>関係法令：「移動等円滑化基準」</w:t>
            </w:r>
          </w:p>
        </w:tc>
      </w:tr>
      <w:tr w:rsidR="000073DA" w:rsidRPr="000073DA" w14:paraId="6A49FD05" w14:textId="77777777" w:rsidTr="001D6E31">
        <w:trPr>
          <w:trHeight w:val="570"/>
        </w:trPr>
        <w:tc>
          <w:tcPr>
            <w:tcW w:w="9268" w:type="dxa"/>
            <w:gridSpan w:val="2"/>
            <w:tcBorders>
              <w:top w:val="single" w:sz="4" w:space="0" w:color="auto"/>
              <w:left w:val="single" w:sz="4" w:space="0" w:color="auto"/>
              <w:bottom w:val="single" w:sz="4" w:space="0" w:color="auto"/>
              <w:right w:val="single" w:sz="4" w:space="0" w:color="auto"/>
            </w:tcBorders>
          </w:tcPr>
          <w:p w14:paraId="12C15C15"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○ハード基準</w:t>
            </w:r>
          </w:p>
          <w:p w14:paraId="1EF64F39"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（食堂）</w:t>
            </w:r>
          </w:p>
        </w:tc>
      </w:tr>
      <w:tr w:rsidR="000073DA" w:rsidRPr="000073DA" w14:paraId="34E2298E" w14:textId="77777777" w:rsidTr="001D6E31">
        <w:trPr>
          <w:trHeight w:val="948"/>
        </w:trPr>
        <w:tc>
          <w:tcPr>
            <w:tcW w:w="9268" w:type="dxa"/>
            <w:gridSpan w:val="2"/>
            <w:tcBorders>
              <w:top w:val="single" w:sz="4" w:space="0" w:color="auto"/>
              <w:left w:val="single" w:sz="4" w:space="0" w:color="auto"/>
              <w:bottom w:val="single" w:sz="4" w:space="0" w:color="auto"/>
              <w:right w:val="single" w:sz="4" w:space="0" w:color="auto"/>
            </w:tcBorders>
          </w:tcPr>
          <w:p w14:paraId="337C9550"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第五十五条　　専ら旅客の食事の用に供する食堂を設ける場合は、そのうち一以上は、次に掲げる基準に適合するものでなければならない。</w:t>
            </w:r>
          </w:p>
          <w:p w14:paraId="4D78F880" w14:textId="77777777" w:rsidR="000073DA" w:rsidRPr="000073DA" w:rsidRDefault="000073DA" w:rsidP="000073DA">
            <w:pPr>
              <w:ind w:leftChars="200" w:left="600" w:hangingChars="100" w:hanging="200"/>
              <w:rPr>
                <w:color w:val="000000" w:themeColor="text1"/>
                <w:kern w:val="2"/>
              </w:rPr>
            </w:pPr>
            <w:r w:rsidRPr="000073DA">
              <w:rPr>
                <w:rFonts w:hint="eastAsia"/>
                <w:color w:val="000000" w:themeColor="text1"/>
              </w:rPr>
              <w:t>五　　聴覚障害者が文字により意思疎通を図るための設備が備えられていること。この場合においては、当該設備を保有している旨を当該食堂に表示すること。</w:t>
            </w:r>
          </w:p>
        </w:tc>
      </w:tr>
      <w:tr w:rsidR="000073DA" w:rsidRPr="000073DA" w14:paraId="593B5E3D" w14:textId="77777777" w:rsidTr="001D6E31">
        <w:trPr>
          <w:trHeight w:val="543"/>
        </w:trPr>
        <w:tc>
          <w:tcPr>
            <w:tcW w:w="9268" w:type="dxa"/>
            <w:gridSpan w:val="2"/>
            <w:tcBorders>
              <w:top w:val="single" w:sz="4" w:space="0" w:color="auto"/>
              <w:left w:val="single" w:sz="4" w:space="0" w:color="auto"/>
              <w:bottom w:val="single" w:sz="4" w:space="0" w:color="auto"/>
              <w:right w:val="single" w:sz="4" w:space="0" w:color="auto"/>
            </w:tcBorders>
          </w:tcPr>
          <w:p w14:paraId="63610B5E"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○ソフト基準</w:t>
            </w:r>
          </w:p>
          <w:p w14:paraId="1CFE0CBD"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（食堂）</w:t>
            </w:r>
          </w:p>
        </w:tc>
      </w:tr>
      <w:tr w:rsidR="000073DA" w:rsidRPr="000073DA" w14:paraId="3DB7EF0A" w14:textId="77777777" w:rsidTr="001D6E31">
        <w:trPr>
          <w:trHeight w:val="549"/>
        </w:trPr>
        <w:tc>
          <w:tcPr>
            <w:tcW w:w="9268" w:type="dxa"/>
            <w:gridSpan w:val="2"/>
            <w:tcBorders>
              <w:top w:val="single" w:sz="4" w:space="0" w:color="auto"/>
              <w:left w:val="single" w:sz="4" w:space="0" w:color="auto"/>
              <w:bottom w:val="single" w:sz="4" w:space="0" w:color="auto"/>
              <w:right w:val="single" w:sz="4" w:space="0" w:color="auto"/>
            </w:tcBorders>
          </w:tcPr>
          <w:p w14:paraId="559B311C"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第百四条　　専ら旅客の食事の用に供する食堂については、第五十五条第五号の設備が備えられた場合には、聴覚障害者からの求めに応じ、当該設備を使用して、文字により意思疎通を図らなければならない。</w:t>
            </w:r>
          </w:p>
        </w:tc>
      </w:tr>
      <w:tr w:rsidR="000073DA" w:rsidRPr="000073DA" w14:paraId="237FC316"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545A33BD" w14:textId="77777777" w:rsidR="000073DA" w:rsidRPr="000073DA" w:rsidRDefault="000073DA" w:rsidP="000073DA">
            <w:pPr>
              <w:ind w:left="0" w:firstLineChars="0" w:firstLine="0"/>
              <w:rPr>
                <w:color w:val="000000" w:themeColor="text1"/>
              </w:rPr>
            </w:pPr>
            <w:r w:rsidRPr="000073DA">
              <w:rPr>
                <w:rFonts w:hint="eastAsia"/>
                <w:color w:val="000000" w:themeColor="text1"/>
              </w:rPr>
              <w:t>基準：「ガイドライン」</w:t>
            </w:r>
          </w:p>
        </w:tc>
      </w:tr>
      <w:tr w:rsidR="000073DA" w:rsidRPr="000073DA" w14:paraId="7736E7CB" w14:textId="77777777" w:rsidTr="001D6E31">
        <w:tc>
          <w:tcPr>
            <w:tcW w:w="1478" w:type="dxa"/>
            <w:tcBorders>
              <w:top w:val="single" w:sz="4" w:space="0" w:color="auto"/>
              <w:left w:val="single" w:sz="4" w:space="0" w:color="auto"/>
              <w:bottom w:val="single" w:sz="4" w:space="0" w:color="auto"/>
              <w:right w:val="single" w:sz="4" w:space="0" w:color="auto"/>
            </w:tcBorders>
          </w:tcPr>
          <w:p w14:paraId="776BEC45" w14:textId="77777777" w:rsidR="000073DA" w:rsidRPr="000073DA" w:rsidRDefault="000073DA" w:rsidP="00A65453">
            <w:pPr>
              <w:numPr>
                <w:ilvl w:val="0"/>
                <w:numId w:val="311"/>
              </w:numPr>
              <w:ind w:left="371" w:firstLineChars="0"/>
              <w:rPr>
                <w:color w:val="000000" w:themeColor="text1"/>
              </w:rPr>
            </w:pPr>
            <w:r w:rsidRPr="000073DA">
              <w:rPr>
                <w:rFonts w:hint="eastAsia"/>
                <w:color w:val="000000" w:themeColor="text1"/>
              </w:rPr>
              <w:t>聴覚障がい者用コミュニケーション設備を使用した意思疎通</w:t>
            </w:r>
          </w:p>
        </w:tc>
        <w:tc>
          <w:tcPr>
            <w:tcW w:w="7790" w:type="dxa"/>
            <w:tcBorders>
              <w:top w:val="single" w:sz="4" w:space="0" w:color="auto"/>
              <w:left w:val="single" w:sz="4" w:space="0" w:color="auto"/>
              <w:bottom w:val="single" w:sz="4" w:space="0" w:color="auto"/>
              <w:right w:val="single" w:sz="4" w:space="0" w:color="auto"/>
            </w:tcBorders>
          </w:tcPr>
          <w:p w14:paraId="025405A3"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専ら旅客の食事の用に供する食堂に、聴覚障がい者が文字により意思疎通を図るための設備が備えられた場合には、聴覚障がい者等からの求めに応じ、当該設備を使用して、文字により意思疎通を図る。</w:t>
            </w:r>
          </w:p>
          <w:p w14:paraId="6C68E759"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聴覚障がい者等の求めに応じて使用できるように、筆談用具等を維持管理することを基本とする。</w:t>
            </w:r>
          </w:p>
          <w:p w14:paraId="0F8036D3"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筆談用具等は速やかに使用できる場所に配備することを基本とする。</w:t>
            </w:r>
          </w:p>
          <w:p w14:paraId="44C40003"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聴覚障がい者等からの申し出に対応できるよう、乗組員に対して、筆談用具等を使用した聴覚障がい者等との意思疎通の方法に関する教育訓練を継続的に実施することを基本とする。</w:t>
            </w:r>
          </w:p>
          <w:p w14:paraId="2E41583F"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聴覚障がい者等からの筆談用具等を使用した意思疎通の申し出に対応できるよう、乗組員の配置、勤務体制の確保を図ることを基本とする。</w:t>
            </w:r>
          </w:p>
          <w:p w14:paraId="1BE3249B"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聴覚障がい者等との筆談用具等を使用した意思疎通の方法に関する教育訓練は、当事者やバリアフリーに関する専門家等の参加の下、実施する。</w:t>
            </w:r>
          </w:p>
          <w:p w14:paraId="74001F3A"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話し言葉や文字表現による意思疎通が困難な高齢者、障がい者等が自分の意思及び要求を相手に的確に伝え理解させることを支援する絵記号（JIST0103）を利用したコミュニケーション支援ボード等を使用して意思疎通を図る。</w:t>
            </w:r>
          </w:p>
          <w:p w14:paraId="43BAFADE"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意思疎通を支援するアプリケーションソフトウェア等を導入する。</w:t>
            </w:r>
          </w:p>
        </w:tc>
      </w:tr>
    </w:tbl>
    <w:p w14:paraId="10674C16" w14:textId="77777777" w:rsidR="000073DA" w:rsidRPr="000073DA" w:rsidRDefault="000073DA" w:rsidP="000073DA">
      <w:pPr>
        <w:ind w:left="0" w:firstLineChars="0" w:firstLine="0"/>
        <w:rPr>
          <w:color w:val="4472C4" w:themeColor="accent5"/>
        </w:rPr>
      </w:pPr>
    </w:p>
    <w:p w14:paraId="65DEACD9" w14:textId="77777777" w:rsidR="000073DA" w:rsidRPr="000073DA" w:rsidRDefault="000073DA" w:rsidP="000073DA">
      <w:pPr>
        <w:keepNext/>
        <w:numPr>
          <w:ilvl w:val="0"/>
          <w:numId w:val="4"/>
        </w:numPr>
        <w:spacing w:beforeLines="100" w:before="360"/>
        <w:ind w:firstLineChars="0"/>
        <w:rPr>
          <w:rFonts w:hAnsi="メイリオ"/>
        </w:rPr>
      </w:pPr>
      <w:bookmarkStart w:id="103" w:name="_Hlk122972113"/>
      <w:r w:rsidRPr="000073DA">
        <w:rPr>
          <w:rFonts w:hAnsi="メイリオ" w:hint="eastAsia"/>
        </w:rPr>
        <w:t>売店</w:t>
      </w:r>
    </w:p>
    <w:p w14:paraId="2A99FE43" w14:textId="77777777" w:rsidR="000073DA" w:rsidRPr="000073DA" w:rsidRDefault="000073DA" w:rsidP="000073DA">
      <w:pPr>
        <w:numPr>
          <w:ilvl w:val="2"/>
          <w:numId w:val="4"/>
        </w:numPr>
        <w:ind w:left="357" w:firstLineChars="0" w:hanging="357"/>
      </w:pPr>
      <w:r w:rsidRPr="000073DA">
        <w:rPr>
          <w:rFonts w:hint="eastAsia"/>
        </w:rPr>
        <w:t>基本的な考え方</w:t>
      </w:r>
    </w:p>
    <w:p w14:paraId="70BC2CB9"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売店については、旅客船の大きさ、航行時間、旅客定員等様々な理由から設置の必要性が発生し、設置されるものであり、全ての人が同様のレベルのサービスを享受することを原則として考えることが必要である。</w:t>
      </w:r>
    </w:p>
    <w:p w14:paraId="7E0CB3FB"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聴覚障がい者は、アナウンスや乗組員の声が聞こえない・聞こえにくい、自分の要求が伝えられない・伝えにくい等の状況がある。必要に応じて、聴覚障がい者等の円滑な意思疎通を図るため、筆談等により意思疎通を図るとともに、必要な乗組員の教育訓練や体制の確保を図ることが重要である。</w:t>
      </w:r>
    </w:p>
    <w:p w14:paraId="4861B146" w14:textId="77777777" w:rsidR="000073DA" w:rsidRPr="000073DA" w:rsidRDefault="000073DA" w:rsidP="000073DA">
      <w:pPr>
        <w:ind w:leftChars="100" w:firstLineChars="100" w:firstLine="200"/>
        <w:rPr>
          <w:color w:val="000000" w:themeColor="text1"/>
        </w:rPr>
      </w:pPr>
    </w:p>
    <w:p w14:paraId="66DAA577" w14:textId="77777777" w:rsidR="000073DA" w:rsidRPr="000073DA" w:rsidRDefault="000073DA" w:rsidP="000073DA">
      <w:pPr>
        <w:numPr>
          <w:ilvl w:val="2"/>
          <w:numId w:val="4"/>
        </w:numPr>
        <w:ind w:left="357" w:firstLineChars="0" w:hanging="357"/>
        <w:rPr>
          <w:color w:val="000000" w:themeColor="text1"/>
        </w:rPr>
      </w:pPr>
      <w:r w:rsidRPr="000073DA">
        <w:rPr>
          <w:rFonts w:hint="eastAsia"/>
          <w:color w:val="000000" w:themeColor="text1"/>
        </w:rPr>
        <w:t>各種基準等</w:t>
      </w:r>
    </w:p>
    <w:tbl>
      <w:tblPr>
        <w:tblStyle w:val="72"/>
        <w:tblW w:w="0" w:type="auto"/>
        <w:tblInd w:w="360" w:type="dxa"/>
        <w:tblLayout w:type="fixed"/>
        <w:tblLook w:val="04A0" w:firstRow="1" w:lastRow="0" w:firstColumn="1" w:lastColumn="0" w:noHBand="0" w:noVBand="1"/>
      </w:tblPr>
      <w:tblGrid>
        <w:gridCol w:w="1478"/>
        <w:gridCol w:w="7790"/>
      </w:tblGrid>
      <w:tr w:rsidR="000073DA" w:rsidRPr="000073DA" w14:paraId="4FA8164D"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D0ABAAB" w14:textId="77777777" w:rsidR="000073DA" w:rsidRPr="000073DA" w:rsidRDefault="000073DA" w:rsidP="000073DA">
            <w:pPr>
              <w:ind w:left="0" w:firstLineChars="0" w:firstLine="0"/>
              <w:rPr>
                <w:color w:val="000000" w:themeColor="text1"/>
                <w:lang w:eastAsia="zh-TW"/>
              </w:rPr>
            </w:pPr>
            <w:r w:rsidRPr="000073DA">
              <w:rPr>
                <w:rFonts w:hint="eastAsia"/>
                <w:color w:val="000000" w:themeColor="text1"/>
                <w:lang w:eastAsia="zh-TW"/>
              </w:rPr>
              <w:t>関係法令：「移動等円滑化基準」</w:t>
            </w:r>
          </w:p>
        </w:tc>
      </w:tr>
      <w:tr w:rsidR="000073DA" w:rsidRPr="000073DA" w14:paraId="46F94D47" w14:textId="77777777" w:rsidTr="001D6E31">
        <w:trPr>
          <w:trHeight w:val="516"/>
        </w:trPr>
        <w:tc>
          <w:tcPr>
            <w:tcW w:w="9268" w:type="dxa"/>
            <w:gridSpan w:val="2"/>
            <w:tcBorders>
              <w:top w:val="single" w:sz="4" w:space="0" w:color="auto"/>
              <w:left w:val="single" w:sz="4" w:space="0" w:color="auto"/>
              <w:bottom w:val="single" w:sz="4" w:space="0" w:color="auto"/>
              <w:right w:val="single" w:sz="4" w:space="0" w:color="auto"/>
            </w:tcBorders>
          </w:tcPr>
          <w:p w14:paraId="7E6C5C43"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○ハード基準</w:t>
            </w:r>
          </w:p>
          <w:p w14:paraId="1E1C83CF"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（売店）</w:t>
            </w:r>
          </w:p>
        </w:tc>
      </w:tr>
      <w:tr w:rsidR="000073DA" w:rsidRPr="000073DA" w14:paraId="29AC9835" w14:textId="77777777" w:rsidTr="001D6E31">
        <w:trPr>
          <w:trHeight w:val="885"/>
        </w:trPr>
        <w:tc>
          <w:tcPr>
            <w:tcW w:w="9268" w:type="dxa"/>
            <w:gridSpan w:val="2"/>
            <w:tcBorders>
              <w:top w:val="single" w:sz="4" w:space="0" w:color="auto"/>
              <w:left w:val="single" w:sz="4" w:space="0" w:color="auto"/>
              <w:bottom w:val="single" w:sz="4" w:space="0" w:color="auto"/>
              <w:right w:val="single" w:sz="4" w:space="0" w:color="auto"/>
            </w:tcBorders>
          </w:tcPr>
          <w:p w14:paraId="651675A8"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lastRenderedPageBreak/>
              <w:t>第五十六条　　一以上の売店（専ら人手により物品の販売を行うための設備に限る。第百五条において同じ。）には、聴覚障害者が文字により意思疎通を図るための設備を備えなければならない。この場合においては、当該設備を保有している旨を当該売店に表示するものとする。</w:t>
            </w:r>
          </w:p>
        </w:tc>
      </w:tr>
      <w:tr w:rsidR="000073DA" w:rsidRPr="000073DA" w14:paraId="307B6729" w14:textId="77777777" w:rsidTr="001D6E31">
        <w:trPr>
          <w:trHeight w:val="489"/>
        </w:trPr>
        <w:tc>
          <w:tcPr>
            <w:tcW w:w="9268" w:type="dxa"/>
            <w:gridSpan w:val="2"/>
            <w:tcBorders>
              <w:top w:val="single" w:sz="4" w:space="0" w:color="auto"/>
              <w:left w:val="single" w:sz="4" w:space="0" w:color="auto"/>
              <w:bottom w:val="single" w:sz="4" w:space="0" w:color="auto"/>
              <w:right w:val="single" w:sz="4" w:space="0" w:color="auto"/>
            </w:tcBorders>
          </w:tcPr>
          <w:p w14:paraId="5D57EB7D"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○ソフト基準</w:t>
            </w:r>
          </w:p>
          <w:p w14:paraId="10F20A22"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（売店）</w:t>
            </w:r>
          </w:p>
        </w:tc>
      </w:tr>
      <w:tr w:rsidR="000073DA" w:rsidRPr="000073DA" w14:paraId="45847C0F" w14:textId="77777777" w:rsidTr="001D6E31">
        <w:trPr>
          <w:trHeight w:val="637"/>
        </w:trPr>
        <w:tc>
          <w:tcPr>
            <w:tcW w:w="9268" w:type="dxa"/>
            <w:gridSpan w:val="2"/>
            <w:tcBorders>
              <w:top w:val="single" w:sz="4" w:space="0" w:color="auto"/>
              <w:left w:val="single" w:sz="4" w:space="0" w:color="auto"/>
              <w:bottom w:val="single" w:sz="4" w:space="0" w:color="auto"/>
              <w:right w:val="single" w:sz="4" w:space="0" w:color="auto"/>
            </w:tcBorders>
          </w:tcPr>
          <w:p w14:paraId="09315B33"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第百五条　　売店については、第五十六条の設備が備えられた場合には、聴覚障害者からの求めに応じ、当該設備を使用して、文字により意思疎通を図らなければならない。</w:t>
            </w:r>
          </w:p>
        </w:tc>
      </w:tr>
      <w:tr w:rsidR="000073DA" w:rsidRPr="000073DA" w14:paraId="14DE64F0"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06981EB3" w14:textId="77777777" w:rsidR="000073DA" w:rsidRPr="000073DA" w:rsidRDefault="000073DA" w:rsidP="000073DA">
            <w:pPr>
              <w:ind w:left="0" w:firstLineChars="0" w:firstLine="0"/>
              <w:rPr>
                <w:color w:val="000000" w:themeColor="text1"/>
              </w:rPr>
            </w:pPr>
            <w:r w:rsidRPr="000073DA">
              <w:rPr>
                <w:rFonts w:hint="eastAsia"/>
                <w:color w:val="000000" w:themeColor="text1"/>
              </w:rPr>
              <w:t>基準：「ガイドライン」</w:t>
            </w:r>
          </w:p>
        </w:tc>
      </w:tr>
      <w:tr w:rsidR="000073DA" w:rsidRPr="000073DA" w14:paraId="431F48B3" w14:textId="77777777" w:rsidTr="001D6E31">
        <w:tc>
          <w:tcPr>
            <w:tcW w:w="1478" w:type="dxa"/>
            <w:tcBorders>
              <w:top w:val="single" w:sz="4" w:space="0" w:color="auto"/>
              <w:left w:val="single" w:sz="4" w:space="0" w:color="auto"/>
              <w:bottom w:val="single" w:sz="4" w:space="0" w:color="auto"/>
              <w:right w:val="single" w:sz="4" w:space="0" w:color="auto"/>
            </w:tcBorders>
          </w:tcPr>
          <w:p w14:paraId="32D30F99" w14:textId="77777777" w:rsidR="000073DA" w:rsidRPr="000073DA" w:rsidRDefault="000073DA" w:rsidP="00A65453">
            <w:pPr>
              <w:numPr>
                <w:ilvl w:val="0"/>
                <w:numId w:val="312"/>
              </w:numPr>
              <w:ind w:left="371" w:firstLineChars="0"/>
              <w:rPr>
                <w:color w:val="000000" w:themeColor="text1"/>
              </w:rPr>
            </w:pPr>
            <w:r w:rsidRPr="000073DA">
              <w:rPr>
                <w:rFonts w:hint="eastAsia"/>
                <w:color w:val="000000" w:themeColor="text1"/>
              </w:rPr>
              <w:t>聴覚障がい者用コミュニケーション設備を使用した意思疎通</w:t>
            </w:r>
          </w:p>
        </w:tc>
        <w:tc>
          <w:tcPr>
            <w:tcW w:w="7790" w:type="dxa"/>
            <w:tcBorders>
              <w:top w:val="single" w:sz="4" w:space="0" w:color="auto"/>
              <w:left w:val="single" w:sz="4" w:space="0" w:color="auto"/>
              <w:bottom w:val="single" w:sz="4" w:space="0" w:color="auto"/>
              <w:right w:val="single" w:sz="4" w:space="0" w:color="auto"/>
            </w:tcBorders>
          </w:tcPr>
          <w:p w14:paraId="660A3433"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売店に、聴覚障がい者が文字により意思疎通を図るための設備が備えられた場合には、聴覚障がい者等からの求めに応じ、当該設備を使用して、文字により意思疎通を図る。</w:t>
            </w:r>
          </w:p>
          <w:p w14:paraId="30817DA4"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聴覚障がい者等の求めに応じて使用できるように、筆談用具等を維持管理することを基本とする。</w:t>
            </w:r>
          </w:p>
          <w:p w14:paraId="72BDD2BE"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筆談用具等は速やかに使用できる場所に配備することを基本とする。</w:t>
            </w:r>
          </w:p>
          <w:p w14:paraId="774ABEE0" w14:textId="77777777" w:rsidR="000073DA" w:rsidRPr="000073DA" w:rsidRDefault="000073DA" w:rsidP="000073DA">
            <w:pPr>
              <w:ind w:left="250" w:hangingChars="125" w:hanging="250"/>
              <w:rPr>
                <w:color w:val="000000" w:themeColor="text1"/>
              </w:rPr>
            </w:pPr>
            <w:r w:rsidRPr="000073DA">
              <w:rPr>
                <w:rFonts w:hint="eastAsia"/>
                <w:b/>
                <w:color w:val="FF4B00"/>
              </w:rPr>
              <w:t xml:space="preserve">C </w:t>
            </w:r>
            <w:r w:rsidRPr="000073DA">
              <w:rPr>
                <w:rFonts w:hint="eastAsia"/>
                <w:color w:val="000000" w:themeColor="text1"/>
              </w:rPr>
              <w:t>聴覚障がい者等からの申し出に対応できるよう、乗組員に対して、筆談用具等を使用した聴覚障がい者等との意思疎通の方法に関する教育訓練を継続的に実施することを基本とする。</w:t>
            </w:r>
          </w:p>
          <w:p w14:paraId="0989A152"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聴覚障がい者等からの筆談用具等を使用した意思疎通の申し出に対応できるよう、乗組員の配置、勤務体制の確保を図ることを基本とする。</w:t>
            </w:r>
          </w:p>
          <w:p w14:paraId="7FFE89B2"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聴覚障がい者等との筆談用具等を使用した意思疎通の方法に関する教育訓練は、当事者やバリアフリーに関する専門家等の参加の下、実施する。</w:t>
            </w:r>
          </w:p>
          <w:p w14:paraId="62F579BB"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話し言葉や文字表現による意思疎通が困難な高齢者、障がい者等が自分の意思及び要求を相手に的確に伝え理解させることを支援する絵記号（JIST0103）を利用したコミュニケーション支援ボード等を使用して意思疎通を図る。</w:t>
            </w:r>
          </w:p>
          <w:p w14:paraId="7E4BF5BD"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意思疎通を支援するアプリケーションソフトウェア等を導入する。</w:t>
            </w:r>
          </w:p>
        </w:tc>
      </w:tr>
      <w:bookmarkEnd w:id="103"/>
    </w:tbl>
    <w:p w14:paraId="2234CA61" w14:textId="77777777" w:rsidR="000073DA" w:rsidRPr="000073DA" w:rsidRDefault="000073DA" w:rsidP="000073DA">
      <w:pPr>
        <w:ind w:left="0" w:firstLineChars="0" w:firstLine="0"/>
        <w:rPr>
          <w:color w:val="4472C4" w:themeColor="accent5"/>
        </w:rPr>
      </w:pPr>
    </w:p>
    <w:p w14:paraId="5E44AC6D" w14:textId="77777777" w:rsidR="000073DA" w:rsidRPr="000073DA" w:rsidRDefault="000073DA" w:rsidP="000073DA">
      <w:pPr>
        <w:keepNext/>
        <w:numPr>
          <w:ilvl w:val="0"/>
          <w:numId w:val="4"/>
        </w:numPr>
        <w:spacing w:beforeLines="100" w:before="360"/>
        <w:ind w:firstLineChars="0"/>
        <w:rPr>
          <w:rFonts w:hAnsi="メイリオ"/>
        </w:rPr>
      </w:pPr>
      <w:r w:rsidRPr="000073DA">
        <w:rPr>
          <w:rFonts w:hAnsi="メイリオ" w:hint="eastAsia"/>
        </w:rPr>
        <w:t>遊歩甲板</w:t>
      </w:r>
    </w:p>
    <w:p w14:paraId="0B97AC7D" w14:textId="77777777" w:rsidR="000073DA" w:rsidRPr="000073DA" w:rsidRDefault="000073DA" w:rsidP="000073DA">
      <w:pPr>
        <w:numPr>
          <w:ilvl w:val="2"/>
          <w:numId w:val="4"/>
        </w:numPr>
        <w:ind w:left="357" w:firstLineChars="0" w:hanging="357"/>
      </w:pPr>
      <w:r w:rsidRPr="000073DA">
        <w:rPr>
          <w:rFonts w:hint="eastAsia"/>
        </w:rPr>
        <w:t>基本的な考え方</w:t>
      </w:r>
    </w:p>
    <w:p w14:paraId="54C0F78C"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旅客が風景等を楽しむための遊歩甲板については、</w:t>
      </w:r>
      <w:r w:rsidRPr="000073DA">
        <w:rPr>
          <w:rFonts w:hint="eastAsia"/>
          <w:color w:val="000000" w:themeColor="text1"/>
          <w:kern w:val="2"/>
        </w:rPr>
        <w:t>高齢者、</w:t>
      </w:r>
      <w:r w:rsidRPr="000073DA">
        <w:rPr>
          <w:rFonts w:hint="eastAsia"/>
        </w:rPr>
        <w:t>障がい</w:t>
      </w:r>
      <w:r w:rsidRPr="000073DA">
        <w:rPr>
          <w:rFonts w:hint="eastAsia"/>
          <w:color w:val="000000" w:themeColor="text1"/>
          <w:kern w:val="2"/>
        </w:rPr>
        <w:t>者等を含むすべての利用者</w:t>
      </w:r>
      <w:r w:rsidRPr="000073DA">
        <w:rPr>
          <w:rFonts w:hint="eastAsia"/>
          <w:color w:val="000000" w:themeColor="text1"/>
        </w:rPr>
        <w:t>が当該遊歩甲板に出ることができるようにすることが望ましい。</w:t>
      </w:r>
    </w:p>
    <w:p w14:paraId="09E5A249" w14:textId="77777777" w:rsidR="000073DA" w:rsidRPr="000073DA" w:rsidRDefault="000073DA" w:rsidP="000073DA">
      <w:pPr>
        <w:ind w:leftChars="100" w:firstLineChars="100" w:firstLine="200"/>
        <w:rPr>
          <w:color w:val="000000" w:themeColor="text1"/>
        </w:rPr>
      </w:pPr>
      <w:r w:rsidRPr="000073DA">
        <w:rPr>
          <w:rFonts w:hint="eastAsia"/>
          <w:color w:val="000000" w:themeColor="text1"/>
        </w:rPr>
        <w:t>船舶の安全を確保するために必要なコーミング等の設置により生じる段差の解消については、段差解消手段により危険な状態を生じないよう、船舶の安全を確保した適切な手段であることが必要となる。また、この場合において、スロープ板等は、取り外し可能なものとすることができる。スロープ板や可動式コーミング解消装置等を使用する場合、乗組員による安全確認や設置等が必要になる。円滑に移動支援を行うため、スロープ板や可動式コーミング解消装置等の維持管理、乗組員の教育訓練や体制の確保を図ることが重要である。</w:t>
      </w:r>
    </w:p>
    <w:p w14:paraId="498F77A0" w14:textId="77777777" w:rsidR="000073DA" w:rsidRPr="000073DA" w:rsidRDefault="000073DA" w:rsidP="000073DA">
      <w:pPr>
        <w:ind w:leftChars="100" w:firstLineChars="100" w:firstLine="200"/>
        <w:rPr>
          <w:color w:val="000000" w:themeColor="text1"/>
        </w:rPr>
      </w:pPr>
    </w:p>
    <w:p w14:paraId="1FED1C4E" w14:textId="77777777" w:rsidR="000073DA" w:rsidRPr="000073DA" w:rsidRDefault="000073DA" w:rsidP="000073DA">
      <w:pPr>
        <w:numPr>
          <w:ilvl w:val="2"/>
          <w:numId w:val="4"/>
        </w:numPr>
        <w:ind w:left="357" w:firstLineChars="0" w:hanging="357"/>
        <w:rPr>
          <w:color w:val="000000" w:themeColor="text1"/>
        </w:rPr>
      </w:pPr>
      <w:r w:rsidRPr="000073DA">
        <w:rPr>
          <w:rFonts w:hint="eastAsia"/>
          <w:color w:val="000000" w:themeColor="text1"/>
        </w:rPr>
        <w:t>各種基準等</w:t>
      </w:r>
    </w:p>
    <w:tbl>
      <w:tblPr>
        <w:tblStyle w:val="72"/>
        <w:tblW w:w="0" w:type="auto"/>
        <w:tblInd w:w="360" w:type="dxa"/>
        <w:tblLayout w:type="fixed"/>
        <w:tblLook w:val="04A0" w:firstRow="1" w:lastRow="0" w:firstColumn="1" w:lastColumn="0" w:noHBand="0" w:noVBand="1"/>
      </w:tblPr>
      <w:tblGrid>
        <w:gridCol w:w="1478"/>
        <w:gridCol w:w="7790"/>
      </w:tblGrid>
      <w:tr w:rsidR="000073DA" w:rsidRPr="000073DA" w14:paraId="15404859"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6639461" w14:textId="77777777" w:rsidR="000073DA" w:rsidRPr="000073DA" w:rsidRDefault="000073DA" w:rsidP="000073DA">
            <w:pPr>
              <w:ind w:left="0" w:firstLineChars="0" w:firstLine="0"/>
              <w:rPr>
                <w:color w:val="000000" w:themeColor="text1"/>
                <w:lang w:eastAsia="zh-TW"/>
              </w:rPr>
            </w:pPr>
            <w:r w:rsidRPr="000073DA">
              <w:rPr>
                <w:rFonts w:hint="eastAsia"/>
                <w:color w:val="000000" w:themeColor="text1"/>
                <w:lang w:eastAsia="zh-TW"/>
              </w:rPr>
              <w:t>関係法令：「移動等円滑化基準」</w:t>
            </w:r>
          </w:p>
        </w:tc>
      </w:tr>
      <w:tr w:rsidR="000073DA" w:rsidRPr="000073DA" w14:paraId="3CCCB905" w14:textId="77777777" w:rsidTr="001D6E31">
        <w:trPr>
          <w:trHeight w:val="503"/>
        </w:trPr>
        <w:tc>
          <w:tcPr>
            <w:tcW w:w="9268" w:type="dxa"/>
            <w:gridSpan w:val="2"/>
            <w:tcBorders>
              <w:top w:val="single" w:sz="4" w:space="0" w:color="auto"/>
              <w:left w:val="single" w:sz="4" w:space="0" w:color="auto"/>
              <w:bottom w:val="single" w:sz="4" w:space="0" w:color="auto"/>
              <w:right w:val="single" w:sz="4" w:space="0" w:color="auto"/>
            </w:tcBorders>
          </w:tcPr>
          <w:p w14:paraId="5E244284"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○ハード基準</w:t>
            </w:r>
          </w:p>
          <w:p w14:paraId="3018A708"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（遊歩甲板）</w:t>
            </w:r>
          </w:p>
        </w:tc>
      </w:tr>
      <w:tr w:rsidR="000073DA" w:rsidRPr="000073DA" w14:paraId="14385DC8" w14:textId="77777777" w:rsidTr="001D6E31">
        <w:trPr>
          <w:trHeight w:val="286"/>
        </w:trPr>
        <w:tc>
          <w:tcPr>
            <w:tcW w:w="9268" w:type="dxa"/>
            <w:gridSpan w:val="2"/>
            <w:tcBorders>
              <w:top w:val="single" w:sz="4" w:space="0" w:color="auto"/>
              <w:left w:val="single" w:sz="4" w:space="0" w:color="auto"/>
              <w:bottom w:val="single" w:sz="4" w:space="0" w:color="auto"/>
              <w:right w:val="single" w:sz="4" w:space="0" w:color="auto"/>
            </w:tcBorders>
          </w:tcPr>
          <w:p w14:paraId="14E2C9DD" w14:textId="77777777" w:rsidR="000073DA" w:rsidRPr="000073DA" w:rsidRDefault="000073DA" w:rsidP="000073DA">
            <w:pPr>
              <w:ind w:leftChars="100" w:left="400" w:hangingChars="100" w:hanging="200"/>
              <w:rPr>
                <w:color w:val="000000" w:themeColor="text1"/>
              </w:rPr>
            </w:pPr>
            <w:r w:rsidRPr="000073DA">
              <w:rPr>
                <w:rFonts w:hint="eastAsia"/>
                <w:color w:val="000000" w:themeColor="text1"/>
              </w:rPr>
              <w:t>第五十七条　　総トン数二十トン以上の船舶の遊歩甲板は、次に掲げる基準に適合するものでなければならない。</w:t>
            </w:r>
          </w:p>
          <w:p w14:paraId="5B66DCFB" w14:textId="77777777" w:rsidR="000073DA" w:rsidRPr="000073DA" w:rsidRDefault="000073DA" w:rsidP="000073DA">
            <w:pPr>
              <w:ind w:leftChars="200" w:left="600" w:hangingChars="100" w:hanging="200"/>
              <w:rPr>
                <w:color w:val="000000" w:themeColor="text1"/>
                <w:kern w:val="2"/>
              </w:rPr>
            </w:pPr>
            <w:r w:rsidRPr="000073DA">
              <w:rPr>
                <w:rFonts w:hint="eastAsia"/>
                <w:color w:val="000000" w:themeColor="text1"/>
              </w:rPr>
              <w:t>二　　段を設ける場合は、スロープ板その他の車いす使用者が円滑に通過できるための設備が備えられていること。</w:t>
            </w:r>
          </w:p>
        </w:tc>
      </w:tr>
      <w:tr w:rsidR="000073DA" w:rsidRPr="000073DA" w14:paraId="47B7EC86" w14:textId="77777777" w:rsidTr="001D6E31">
        <w:trPr>
          <w:trHeight w:val="489"/>
        </w:trPr>
        <w:tc>
          <w:tcPr>
            <w:tcW w:w="9268" w:type="dxa"/>
            <w:gridSpan w:val="2"/>
            <w:tcBorders>
              <w:top w:val="single" w:sz="4" w:space="0" w:color="auto"/>
              <w:left w:val="single" w:sz="4" w:space="0" w:color="auto"/>
              <w:bottom w:val="single" w:sz="4" w:space="0" w:color="auto"/>
              <w:right w:val="single" w:sz="4" w:space="0" w:color="auto"/>
            </w:tcBorders>
          </w:tcPr>
          <w:p w14:paraId="517277E7" w14:textId="77777777" w:rsidR="000073DA" w:rsidRPr="000073DA" w:rsidRDefault="000073DA" w:rsidP="000073DA">
            <w:pPr>
              <w:ind w:left="0" w:firstLineChars="0" w:firstLine="0"/>
              <w:rPr>
                <w:color w:val="000000" w:themeColor="text1"/>
                <w:kern w:val="2"/>
              </w:rPr>
            </w:pPr>
            <w:r w:rsidRPr="000073DA">
              <w:rPr>
                <w:rFonts w:hint="eastAsia"/>
                <w:color w:val="000000" w:themeColor="text1"/>
                <w:kern w:val="2"/>
              </w:rPr>
              <w:t>○ソフト基準</w:t>
            </w:r>
          </w:p>
          <w:p w14:paraId="2F6EC63D" w14:textId="77777777" w:rsidR="000073DA" w:rsidRPr="000073DA" w:rsidRDefault="000073DA" w:rsidP="000073DA">
            <w:pPr>
              <w:ind w:leftChars="142" w:left="566" w:hangingChars="141" w:hanging="282"/>
              <w:rPr>
                <w:color w:val="000000" w:themeColor="text1"/>
                <w:kern w:val="2"/>
              </w:rPr>
            </w:pPr>
            <w:r w:rsidRPr="000073DA">
              <w:rPr>
                <w:rFonts w:hint="eastAsia"/>
                <w:color w:val="000000" w:themeColor="text1"/>
                <w:kern w:val="2"/>
              </w:rPr>
              <w:t>（遊歩甲板）</w:t>
            </w:r>
          </w:p>
        </w:tc>
      </w:tr>
      <w:tr w:rsidR="000073DA" w:rsidRPr="000073DA" w14:paraId="0665BE1D" w14:textId="77777777" w:rsidTr="001D6E31">
        <w:trPr>
          <w:trHeight w:val="865"/>
        </w:trPr>
        <w:tc>
          <w:tcPr>
            <w:tcW w:w="9268" w:type="dxa"/>
            <w:gridSpan w:val="2"/>
            <w:tcBorders>
              <w:top w:val="single" w:sz="4" w:space="0" w:color="auto"/>
              <w:left w:val="single" w:sz="4" w:space="0" w:color="auto"/>
              <w:bottom w:val="single" w:sz="4" w:space="0" w:color="auto"/>
              <w:right w:val="single" w:sz="4" w:space="0" w:color="auto"/>
            </w:tcBorders>
          </w:tcPr>
          <w:p w14:paraId="75F9ACC3"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lastRenderedPageBreak/>
              <w:t>第百六条　　総トン数二十トン以上の船舶の遊歩甲板については、第五十七条第二号の設備が備えられた場合には、当該設備を使用して、車いす使用者が円滑に通過するために必要となる役務を提供しなければならない。ただし、当該設備を使用しなくても円滑に通過できる場合は、この限りでない。</w:t>
            </w:r>
          </w:p>
        </w:tc>
      </w:tr>
      <w:tr w:rsidR="000073DA" w:rsidRPr="000073DA" w14:paraId="5BD5DE48"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083B0906" w14:textId="77777777" w:rsidR="000073DA" w:rsidRPr="000073DA" w:rsidRDefault="000073DA" w:rsidP="000073DA">
            <w:pPr>
              <w:ind w:left="0" w:firstLineChars="0" w:firstLine="0"/>
              <w:rPr>
                <w:color w:val="000000" w:themeColor="text1"/>
              </w:rPr>
            </w:pPr>
            <w:r w:rsidRPr="000073DA">
              <w:rPr>
                <w:rFonts w:hint="eastAsia"/>
                <w:color w:val="000000" w:themeColor="text1"/>
              </w:rPr>
              <w:t>基準：「ガイドライン」</w:t>
            </w:r>
          </w:p>
        </w:tc>
      </w:tr>
      <w:tr w:rsidR="000073DA" w:rsidRPr="000073DA" w14:paraId="7FE265F3" w14:textId="77777777" w:rsidTr="001D6E31">
        <w:tc>
          <w:tcPr>
            <w:tcW w:w="1478" w:type="dxa"/>
            <w:tcBorders>
              <w:top w:val="single" w:sz="4" w:space="0" w:color="auto"/>
              <w:left w:val="single" w:sz="4" w:space="0" w:color="auto"/>
              <w:bottom w:val="single" w:sz="4" w:space="0" w:color="auto"/>
              <w:right w:val="single" w:sz="4" w:space="0" w:color="auto"/>
            </w:tcBorders>
          </w:tcPr>
          <w:p w14:paraId="36BD455A" w14:textId="77777777" w:rsidR="000073DA" w:rsidRPr="000073DA" w:rsidRDefault="000073DA" w:rsidP="00A65453">
            <w:pPr>
              <w:numPr>
                <w:ilvl w:val="0"/>
                <w:numId w:val="313"/>
              </w:numPr>
              <w:ind w:left="371" w:firstLineChars="0"/>
              <w:rPr>
                <w:color w:val="000000" w:themeColor="text1"/>
              </w:rPr>
            </w:pPr>
            <w:r w:rsidRPr="000073DA">
              <w:rPr>
                <w:rFonts w:hint="eastAsia"/>
                <w:color w:val="000000" w:themeColor="text1"/>
              </w:rPr>
              <w:t>遊歩甲板における移動支援</w:t>
            </w:r>
          </w:p>
        </w:tc>
        <w:tc>
          <w:tcPr>
            <w:tcW w:w="7790" w:type="dxa"/>
            <w:tcBorders>
              <w:top w:val="single" w:sz="4" w:space="0" w:color="auto"/>
              <w:left w:val="single" w:sz="4" w:space="0" w:color="auto"/>
              <w:bottom w:val="single" w:sz="4" w:space="0" w:color="auto"/>
              <w:right w:val="single" w:sz="4" w:space="0" w:color="auto"/>
            </w:tcBorders>
          </w:tcPr>
          <w:p w14:paraId="161A5554"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総トン数二十トン以上の船舶の遊歩甲板に、スロープ板その他の車いす使用者が円滑に通過できるための設備が備えられた場合には、当該設備を使用して、高齢者、障がい者等を含むすべての利用者が円滑に通過するために必要となる役務を提供する。ただし、当該設備を使用しなくても円滑に通過できる場合は、この限りでない。</w:t>
            </w:r>
          </w:p>
          <w:p w14:paraId="0B4843DF"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高齢者、障がい者等を含むすべての利用者の求めに応じて使用できるように、スロープ板や可動式コーミング解消装置等を維持管理することを基本とする。</w:t>
            </w:r>
          </w:p>
          <w:p w14:paraId="6E607902"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スロープ板等は速やかに使用できる場所に配備することを基本とする。</w:t>
            </w:r>
          </w:p>
          <w:p w14:paraId="060F2802"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高齢者、障がい者等を含むすべての利用者からの申し出に対応できるよう、乗組員に対して、スロープ板や可動式コーミング解消装置等の操作方法や、高齢者、障がい者等を含むすべての利用者の移動支援の方法に関する教育訓練を継続的に実施することを基本とする。</w:t>
            </w:r>
          </w:p>
          <w:p w14:paraId="0E7E85F5"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 xml:space="preserve"> 高齢者、障がい者等を含むすべての利用者からの移動支援の申し出に対応できるよう、乗組員の配置、勤務体制の確保を図ることを基本とする。</w:t>
            </w:r>
          </w:p>
          <w:p w14:paraId="26E5C872"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移動支援は、高齢者、障がい者等を含むすべての利用者の意向を尊重しつつ、揺れや天候等を考慮しながら、移動の安全が確保できる場所・方法で実施することを基本とする。</w:t>
            </w:r>
          </w:p>
          <w:p w14:paraId="584778FB"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移動支援に当たっては、高齢者、障がい者等を含むすべての利用者と意思疎通を図り、支援の要否や内容・方法を確認することを基本とする。</w:t>
            </w:r>
          </w:p>
          <w:p w14:paraId="48F91E88" w14:textId="77777777" w:rsidR="000073DA" w:rsidRPr="000073DA" w:rsidRDefault="000073DA" w:rsidP="000073DA">
            <w:pPr>
              <w:ind w:left="250" w:hangingChars="125" w:hanging="250"/>
              <w:rPr>
                <w:color w:val="000000" w:themeColor="text1"/>
              </w:rPr>
            </w:pPr>
            <w:r w:rsidRPr="000073DA">
              <w:rPr>
                <w:rFonts w:hint="eastAsia"/>
                <w:b/>
                <w:color w:val="FF4B00"/>
              </w:rPr>
              <w:t>C</w:t>
            </w:r>
            <w:r w:rsidRPr="000073DA">
              <w:rPr>
                <w:rFonts w:hint="eastAsia"/>
                <w:color w:val="000000" w:themeColor="text1"/>
              </w:rPr>
              <w:t>遊歩甲板が混雑している場合には、他の利用者に移動経路を空けてもらう等の声掛けをすることを基本とする。</w:t>
            </w:r>
          </w:p>
          <w:p w14:paraId="18153015" w14:textId="77777777" w:rsidR="000073DA" w:rsidRPr="000073DA" w:rsidRDefault="000073DA" w:rsidP="000073DA">
            <w:pPr>
              <w:ind w:left="250" w:hangingChars="125" w:hanging="250"/>
              <w:rPr>
                <w:color w:val="000000" w:themeColor="text1"/>
              </w:rPr>
            </w:pPr>
            <w:r w:rsidRPr="000073DA">
              <w:rPr>
                <w:rFonts w:hint="eastAsia"/>
                <w:color w:val="4DC4FF"/>
              </w:rPr>
              <w:t>G</w:t>
            </w:r>
            <w:r w:rsidRPr="000073DA">
              <w:rPr>
                <w:rFonts w:hint="eastAsia"/>
                <w:color w:val="000000" w:themeColor="text1"/>
              </w:rPr>
              <w:t xml:space="preserve"> 高齢者、障がい者等を含むすべての利用者の移動支援の方法に関する教育訓練は、当事者やバリアフリーに関する専門家等の参加の下、実施する。</w:t>
            </w:r>
          </w:p>
        </w:tc>
      </w:tr>
    </w:tbl>
    <w:p w14:paraId="2B6E10B1" w14:textId="77777777" w:rsidR="000073DA" w:rsidRPr="000073DA" w:rsidRDefault="000073DA" w:rsidP="000073DA">
      <w:pPr>
        <w:ind w:left="0" w:firstLineChars="0" w:firstLine="0"/>
        <w:rPr>
          <w:color w:val="4472C4" w:themeColor="accent5"/>
        </w:rPr>
      </w:pPr>
    </w:p>
    <w:p w14:paraId="3883220E" w14:textId="77777777" w:rsidR="000073DA" w:rsidRPr="000073DA" w:rsidRDefault="000073DA" w:rsidP="000073DA">
      <w:pPr>
        <w:keepNext/>
        <w:spacing w:beforeLines="100" w:before="360"/>
        <w:ind w:left="420" w:firstLineChars="0" w:hanging="420"/>
        <w:rPr>
          <w:rFonts w:hAnsi="メイリオ"/>
        </w:rPr>
      </w:pPr>
      <w:r w:rsidRPr="000073DA">
        <w:rPr>
          <w:rFonts w:hAnsi="メイリオ" w:hint="eastAsia"/>
        </w:rPr>
        <w:t>（１０）運航情報提供設備</w:t>
      </w:r>
    </w:p>
    <w:p w14:paraId="19BE3F11" w14:textId="77777777" w:rsidR="000073DA" w:rsidRPr="000073DA" w:rsidRDefault="000073DA" w:rsidP="00A65453">
      <w:pPr>
        <w:numPr>
          <w:ilvl w:val="2"/>
          <w:numId w:val="315"/>
        </w:numPr>
        <w:ind w:left="414" w:firstLineChars="0" w:hanging="357"/>
      </w:pPr>
      <w:r w:rsidRPr="000073DA">
        <w:rPr>
          <w:rFonts w:hint="eastAsia"/>
        </w:rPr>
        <w:t>基本的な考え方</w:t>
      </w:r>
    </w:p>
    <w:p w14:paraId="328629B2" w14:textId="77777777" w:rsidR="000073DA" w:rsidRPr="000073DA" w:rsidRDefault="000073DA" w:rsidP="000073DA">
      <w:pPr>
        <w:ind w:leftChars="100" w:firstLineChars="100" w:firstLine="200"/>
      </w:pPr>
      <w:r w:rsidRPr="000073DA">
        <w:rPr>
          <w:rFonts w:hint="eastAsia"/>
        </w:rPr>
        <w:t>目的港の港名その他船舶の運航に関する情報を的確に提供するよう留意する。</w:t>
      </w:r>
    </w:p>
    <w:p w14:paraId="5FFA662E" w14:textId="77777777" w:rsidR="000073DA" w:rsidRPr="000073DA" w:rsidRDefault="000073DA" w:rsidP="000073DA">
      <w:pPr>
        <w:ind w:leftChars="100" w:firstLineChars="100" w:firstLine="200"/>
      </w:pPr>
      <w:r w:rsidRPr="000073DA">
        <w:rPr>
          <w:rFonts w:hint="eastAsia"/>
        </w:rPr>
        <w:t>また、事故など緊急時には利用者にできるだけ早く新しい情報を的確に提供するよう留意する。</w:t>
      </w:r>
    </w:p>
    <w:p w14:paraId="242EEEB8" w14:textId="77777777" w:rsidR="000073DA" w:rsidRPr="000073DA" w:rsidRDefault="000073DA" w:rsidP="000073DA">
      <w:pPr>
        <w:ind w:leftChars="100" w:firstLineChars="100" w:firstLine="200"/>
        <w:rPr>
          <w:highlight w:val="yellow"/>
        </w:rPr>
      </w:pPr>
    </w:p>
    <w:p w14:paraId="3788D3EC" w14:textId="77777777" w:rsidR="000073DA" w:rsidRPr="000073DA" w:rsidRDefault="000073DA" w:rsidP="000073DA">
      <w:pPr>
        <w:ind w:left="0" w:firstLineChars="0" w:firstLine="0"/>
      </w:pPr>
      <w:r w:rsidRPr="000073DA">
        <w:rPr>
          <w:rFonts w:hint="eastAsia"/>
        </w:rPr>
        <w:t>２）各種基準等</w:t>
      </w:r>
    </w:p>
    <w:tbl>
      <w:tblPr>
        <w:tblStyle w:val="72"/>
        <w:tblW w:w="0" w:type="auto"/>
        <w:tblInd w:w="360" w:type="dxa"/>
        <w:tblLayout w:type="fixed"/>
        <w:tblLook w:val="04A0" w:firstRow="1" w:lastRow="0" w:firstColumn="1" w:lastColumn="0" w:noHBand="0" w:noVBand="1"/>
      </w:tblPr>
      <w:tblGrid>
        <w:gridCol w:w="1478"/>
        <w:gridCol w:w="7790"/>
      </w:tblGrid>
      <w:tr w:rsidR="000073DA" w:rsidRPr="000073DA" w14:paraId="2F0B3ED1"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1736DEBA" w14:textId="77777777" w:rsidR="000073DA" w:rsidRPr="000073DA" w:rsidRDefault="000073DA" w:rsidP="000073DA">
            <w:pPr>
              <w:ind w:left="0" w:firstLineChars="0" w:firstLine="0"/>
              <w:rPr>
                <w:color w:val="000000" w:themeColor="text1"/>
                <w:lang w:eastAsia="zh-TW"/>
              </w:rPr>
            </w:pPr>
            <w:r w:rsidRPr="000073DA">
              <w:rPr>
                <w:rFonts w:hint="eastAsia"/>
                <w:color w:val="000000" w:themeColor="text1"/>
                <w:lang w:eastAsia="zh-TW"/>
              </w:rPr>
              <w:t>関係法令：「移動等円滑化基準」</w:t>
            </w:r>
          </w:p>
        </w:tc>
      </w:tr>
      <w:tr w:rsidR="000073DA" w:rsidRPr="000073DA" w14:paraId="05E40CE1"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5D75A912" w14:textId="77777777" w:rsidR="000073DA" w:rsidRPr="000073DA" w:rsidRDefault="000073DA" w:rsidP="000073DA">
            <w:pPr>
              <w:ind w:leftChars="-23" w:left="566" w:hangingChars="306" w:hanging="612"/>
              <w:rPr>
                <w:color w:val="000000" w:themeColor="text1"/>
                <w:lang w:eastAsia="zh-TW"/>
              </w:rPr>
            </w:pPr>
            <w:r w:rsidRPr="000073DA">
              <w:rPr>
                <w:rFonts w:hint="eastAsia"/>
                <w:color w:val="000000" w:themeColor="text1"/>
                <w:lang w:eastAsia="zh-TW"/>
              </w:rPr>
              <w:t>（運航情報提供設備）</w:t>
            </w:r>
          </w:p>
        </w:tc>
      </w:tr>
      <w:tr w:rsidR="000073DA" w:rsidRPr="000073DA" w14:paraId="52527CE8" w14:textId="77777777" w:rsidTr="001D6E31">
        <w:tc>
          <w:tcPr>
            <w:tcW w:w="9268" w:type="dxa"/>
            <w:gridSpan w:val="2"/>
            <w:tcBorders>
              <w:top w:val="single" w:sz="4" w:space="0" w:color="auto"/>
              <w:left w:val="single" w:sz="4" w:space="0" w:color="auto"/>
              <w:bottom w:val="single" w:sz="4" w:space="0" w:color="auto"/>
              <w:right w:val="single" w:sz="4" w:space="0" w:color="auto"/>
            </w:tcBorders>
          </w:tcPr>
          <w:p w14:paraId="18CED873" w14:textId="77777777" w:rsidR="000073DA" w:rsidRPr="000073DA" w:rsidRDefault="000073DA" w:rsidP="000073DA">
            <w:pPr>
              <w:ind w:leftChars="100" w:left="400" w:hangingChars="100" w:hanging="200"/>
              <w:rPr>
                <w:color w:val="000000" w:themeColor="text1"/>
                <w:kern w:val="2"/>
              </w:rPr>
            </w:pPr>
            <w:r w:rsidRPr="000073DA">
              <w:rPr>
                <w:rFonts w:hint="eastAsia"/>
                <w:color w:val="000000" w:themeColor="text1"/>
              </w:rPr>
              <w:t>第五十九条　　目的港の港名その他の当該船舶の運航に関する情報を文字等により表示するための設備及び音声により提供するための設備を備えなければならない。</w:t>
            </w:r>
          </w:p>
        </w:tc>
      </w:tr>
      <w:tr w:rsidR="000073DA" w:rsidRPr="000073DA" w14:paraId="1ABF2650" w14:textId="77777777" w:rsidTr="001D6E31">
        <w:tc>
          <w:tcPr>
            <w:tcW w:w="926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418EB4E9" w14:textId="77777777" w:rsidR="000073DA" w:rsidRPr="000073DA" w:rsidRDefault="000073DA" w:rsidP="000073DA">
            <w:pPr>
              <w:ind w:left="0" w:firstLineChars="0" w:firstLine="0"/>
              <w:rPr>
                <w:color w:val="000000" w:themeColor="text1"/>
              </w:rPr>
            </w:pPr>
            <w:r w:rsidRPr="000073DA">
              <w:rPr>
                <w:rFonts w:hint="eastAsia"/>
                <w:color w:val="000000" w:themeColor="text1"/>
              </w:rPr>
              <w:t>基準：「ガイドライン」</w:t>
            </w:r>
          </w:p>
        </w:tc>
      </w:tr>
      <w:tr w:rsidR="000073DA" w:rsidRPr="000073DA" w14:paraId="4EC1EB84" w14:textId="77777777" w:rsidTr="001D6E31">
        <w:trPr>
          <w:trHeight w:val="325"/>
        </w:trPr>
        <w:tc>
          <w:tcPr>
            <w:tcW w:w="1478" w:type="dxa"/>
            <w:tcBorders>
              <w:top w:val="single" w:sz="4" w:space="0" w:color="auto"/>
              <w:left w:val="single" w:sz="4" w:space="0" w:color="auto"/>
              <w:bottom w:val="single" w:sz="4" w:space="0" w:color="auto"/>
              <w:right w:val="single" w:sz="4" w:space="0" w:color="auto"/>
            </w:tcBorders>
          </w:tcPr>
          <w:p w14:paraId="322D9278" w14:textId="77777777" w:rsidR="000073DA" w:rsidRPr="000073DA" w:rsidRDefault="000073DA" w:rsidP="000073DA">
            <w:pPr>
              <w:ind w:left="400" w:hangingChars="200" w:hanging="400"/>
              <w:rPr>
                <w:color w:val="000000" w:themeColor="text1"/>
                <w:lang w:eastAsia="zh-TW"/>
              </w:rPr>
            </w:pPr>
            <w:r w:rsidRPr="000073DA">
              <w:rPr>
                <w:rFonts w:hint="eastAsia"/>
                <w:color w:val="000000" w:themeColor="text1"/>
                <w:lang w:eastAsia="zh-TW"/>
              </w:rPr>
              <w:t>１　　運航情報提供設備</w:t>
            </w:r>
          </w:p>
        </w:tc>
        <w:tc>
          <w:tcPr>
            <w:tcW w:w="7790" w:type="dxa"/>
            <w:tcBorders>
              <w:top w:val="single" w:sz="4" w:space="0" w:color="auto"/>
              <w:left w:val="single" w:sz="4" w:space="0" w:color="auto"/>
              <w:bottom w:val="single" w:sz="4" w:space="0" w:color="auto"/>
              <w:right w:val="single" w:sz="4" w:space="0" w:color="auto"/>
            </w:tcBorders>
          </w:tcPr>
          <w:p w14:paraId="1958E368" w14:textId="77777777" w:rsidR="000073DA" w:rsidRPr="000073DA" w:rsidRDefault="000073DA" w:rsidP="000073DA">
            <w:pPr>
              <w:ind w:left="250" w:hangingChars="125" w:hanging="250"/>
              <w:rPr>
                <w:color w:val="000000" w:themeColor="text1"/>
              </w:rPr>
            </w:pPr>
            <w:r w:rsidRPr="000073DA">
              <w:rPr>
                <w:rFonts w:hint="eastAsia"/>
                <w:color w:val="000000" w:themeColor="text1"/>
              </w:rPr>
              <w:t>・「文字等により表示するための設備」とは、電光掲示装置、黒板その他これに類する設備をいう。</w:t>
            </w:r>
          </w:p>
          <w:p w14:paraId="0218D025" w14:textId="77777777" w:rsidR="000073DA" w:rsidRPr="000073DA" w:rsidRDefault="000073DA" w:rsidP="000073DA">
            <w:pPr>
              <w:ind w:left="250" w:hangingChars="125" w:hanging="250"/>
              <w:rPr>
                <w:color w:val="000000" w:themeColor="text1"/>
              </w:rPr>
            </w:pPr>
            <w:r w:rsidRPr="000073DA">
              <w:rPr>
                <w:rFonts w:hint="eastAsia"/>
                <w:color w:val="000000" w:themeColor="text1"/>
              </w:rPr>
              <w:t>・「音声により提供するための設備」とは、船内放送装置その他これに類する設備をいう。</w:t>
            </w:r>
          </w:p>
          <w:p w14:paraId="0CF5DA3C" w14:textId="77777777" w:rsidR="000073DA" w:rsidRPr="000073DA" w:rsidRDefault="000073DA" w:rsidP="000073DA">
            <w:pPr>
              <w:ind w:left="250" w:hangingChars="125" w:hanging="250"/>
              <w:rPr>
                <w:color w:val="000000" w:themeColor="text1"/>
              </w:rPr>
            </w:pPr>
            <w:r w:rsidRPr="000073DA">
              <w:rPr>
                <w:rFonts w:hint="eastAsia"/>
                <w:color w:val="000000" w:themeColor="text1"/>
              </w:rPr>
              <w:t>・「その他の当該船舶の運航に関する情報」とは、当該船舶の目的港が変更された場合、その変更に関する情報を含むものとする。</w:t>
            </w:r>
          </w:p>
        </w:tc>
      </w:tr>
    </w:tbl>
    <w:p w14:paraId="00750EE0" w14:textId="77777777" w:rsidR="000073DA" w:rsidRPr="000073DA" w:rsidRDefault="000073DA" w:rsidP="000073DA">
      <w:pPr>
        <w:ind w:left="0" w:firstLineChars="0" w:firstLine="0"/>
        <w:rPr>
          <w:color w:val="4472C4" w:themeColor="accent5"/>
        </w:rPr>
      </w:pPr>
    </w:p>
    <w:p w14:paraId="25C84918" w14:textId="77777777" w:rsidR="000073DA" w:rsidRPr="000073DA" w:rsidRDefault="000073DA" w:rsidP="000073DA">
      <w:pPr>
        <w:ind w:left="0" w:firstLineChars="0" w:firstLine="0"/>
        <w:rPr>
          <w:color w:val="4472C4" w:themeColor="accent5"/>
        </w:rPr>
      </w:pPr>
    </w:p>
    <w:p w14:paraId="675A8BCD" w14:textId="77777777" w:rsidR="003A610C" w:rsidRDefault="003A610C" w:rsidP="008D1A60">
      <w:pPr>
        <w:pStyle w:val="EXPO14"/>
        <w:ind w:firstLineChars="0" w:firstLine="0"/>
        <w:rPr>
          <w:lang w:eastAsia="x-none"/>
        </w:rPr>
        <w:sectPr w:rsidR="003A610C" w:rsidSect="003A610C">
          <w:pgSz w:w="11906" w:h="16838"/>
          <w:pgMar w:top="1134" w:right="1134" w:bottom="1644" w:left="1134" w:header="454" w:footer="624" w:gutter="0"/>
          <w:cols w:space="425"/>
          <w:docGrid w:type="lines" w:linePitch="360"/>
        </w:sectPr>
      </w:pPr>
    </w:p>
    <w:p w14:paraId="6D645A7C" w14:textId="4B93FE2A" w:rsidR="001D6E31" w:rsidRPr="001D6E31" w:rsidRDefault="001D6E31" w:rsidP="001D6E31">
      <w:pPr>
        <w:pStyle w:val="EXPO1-1"/>
        <w:outlineLvl w:val="9"/>
      </w:pPr>
      <w:bookmarkStart w:id="104" w:name="_Toc115689484"/>
      <w:r w:rsidRPr="001D6E31">
        <w:rPr>
          <w:rFonts w:hint="eastAsia"/>
        </w:rPr>
        <w:lastRenderedPageBreak/>
        <w:t xml:space="preserve">3-８. </w:t>
      </w:r>
      <w:bookmarkEnd w:id="104"/>
      <w:r w:rsidRPr="001D6E31">
        <w:rPr>
          <w:rFonts w:hint="eastAsia"/>
        </w:rPr>
        <w:t>情報のアクセシビリティ確保と円滑な意思疎通に向けたガイドライン</w:t>
      </w:r>
    </w:p>
    <w:p w14:paraId="3DF03F02" w14:textId="77777777" w:rsidR="001D6E31" w:rsidRPr="001D6E31" w:rsidRDefault="001D6E31" w:rsidP="001D6E31">
      <w:pPr>
        <w:keepNext/>
        <w:tabs>
          <w:tab w:val="left" w:pos="794"/>
        </w:tabs>
        <w:spacing w:beforeLines="100" w:before="360" w:afterLines="50" w:after="180"/>
        <w:ind w:left="-284" w:firstLine="271"/>
        <w:rPr>
          <w:rFonts w:ascii="UD デジタル 教科書体 NP-R" w:eastAsia="UD デジタル 教科書体 NP-R" w:hAnsi="Arial"/>
          <w:b/>
          <w:bCs/>
          <w:color w:val="000000" w:themeColor="text1"/>
          <w:sz w:val="24"/>
          <w:szCs w:val="24"/>
        </w:rPr>
      </w:pPr>
      <w:bookmarkStart w:id="105" w:name="_Toc115689485"/>
      <w:r w:rsidRPr="001D6E31">
        <w:rPr>
          <w:rFonts w:ascii="UD デジタル 教科書体 NP-R" w:eastAsia="UD デジタル 教科書体 NP-R" w:hAnsi="Arial" w:hint="eastAsia"/>
          <w:b/>
          <w:bCs/>
          <w:sz w:val="24"/>
          <w:szCs w:val="24"/>
        </w:rPr>
        <w:t>3-８-1.</w:t>
      </w:r>
      <w:bookmarkStart w:id="106" w:name="_Hlk125560007"/>
      <w:bookmarkEnd w:id="105"/>
      <w:r w:rsidRPr="001D6E31">
        <w:rPr>
          <w:rFonts w:ascii="UD デジタル 教科書体 NP-R" w:eastAsia="UD デジタル 教科書体 NP-R" w:hAnsi="Arial" w:hint="eastAsia"/>
          <w:b/>
          <w:bCs/>
          <w:sz w:val="24"/>
          <w:szCs w:val="24"/>
        </w:rPr>
        <w:t>ウェブサイト等による情報提供</w:t>
      </w:r>
      <w:bookmarkEnd w:id="106"/>
    </w:p>
    <w:p w14:paraId="44AE0239" w14:textId="5FAC9ACC" w:rsidR="001D6E31" w:rsidRPr="001D6E31" w:rsidRDefault="003A610C" w:rsidP="003A610C">
      <w:pPr>
        <w:keepNext/>
        <w:spacing w:beforeLines="100" w:before="360"/>
        <w:ind w:left="0" w:firstLineChars="0" w:firstLine="0"/>
        <w:rPr>
          <w:rFonts w:hAnsi="メイリオ"/>
          <w:color w:val="000000" w:themeColor="text1"/>
        </w:rPr>
      </w:pPr>
      <w:r>
        <w:rPr>
          <w:rFonts w:hAnsi="メイリオ" w:hint="eastAsia"/>
          <w:color w:val="000000" w:themeColor="text1"/>
        </w:rPr>
        <w:t>（１）</w:t>
      </w:r>
      <w:r w:rsidR="001D6E31" w:rsidRPr="001D6E31">
        <w:rPr>
          <w:rFonts w:hAnsi="メイリオ" w:hint="eastAsia"/>
          <w:color w:val="000000" w:themeColor="text1"/>
        </w:rPr>
        <w:t>アクセシビリティの確保</w:t>
      </w:r>
    </w:p>
    <w:p w14:paraId="62981E05" w14:textId="77777777" w:rsidR="001D6E31" w:rsidRPr="001D6E31" w:rsidRDefault="001D6E31" w:rsidP="00A65453">
      <w:pPr>
        <w:pStyle w:val="EXPO10"/>
        <w:numPr>
          <w:ilvl w:val="0"/>
          <w:numId w:val="328"/>
        </w:numPr>
        <w:rPr>
          <w:color w:val="000000" w:themeColor="text1"/>
        </w:rPr>
      </w:pPr>
      <w:r w:rsidRPr="001D6E31">
        <w:rPr>
          <w:rFonts w:hint="eastAsia"/>
          <w:color w:val="000000" w:themeColor="text1"/>
        </w:rPr>
        <w:t>基本的な考え方</w:t>
      </w:r>
    </w:p>
    <w:p w14:paraId="00C49371" w14:textId="77777777" w:rsidR="001D6E31" w:rsidRPr="001D6E31" w:rsidRDefault="001D6E31" w:rsidP="001D6E31">
      <w:pPr>
        <w:rPr>
          <w:color w:val="000000" w:themeColor="text1"/>
        </w:rPr>
      </w:pPr>
      <w:r w:rsidRPr="001D6E31">
        <w:rPr>
          <w:rFonts w:hint="eastAsia"/>
          <w:color w:val="000000" w:themeColor="text1"/>
        </w:rPr>
        <w:t>障がい者等にとって、情報へのアクセシビリティ確保と円滑な意思疎通が重要であることは、「障害者による情報の取得及び利用並びに意思疎通に係る施策の推進に関する法律（令和4年）」において、「全ての障害者が、社会を構成する一員として社会、経済、文化その他あらゆる分野の活動に参加するためには、その必要とする情報を十分に取得し及び利用し並びに円滑に意思疎通を図ることができることが極めて重要である」と基本理念に示されている。</w:t>
      </w:r>
    </w:p>
    <w:p w14:paraId="1058FF90" w14:textId="77777777" w:rsidR="001D6E31" w:rsidRPr="001D6E31" w:rsidRDefault="001D6E31" w:rsidP="001D6E31">
      <w:pPr>
        <w:rPr>
          <w:color w:val="000000" w:themeColor="text1"/>
        </w:rPr>
      </w:pPr>
      <w:r w:rsidRPr="001D6E31">
        <w:rPr>
          <w:rFonts w:hint="eastAsia"/>
          <w:color w:val="000000" w:themeColor="text1"/>
        </w:rPr>
        <w:t>同法の第四条及び第五条において、国は「障害者による情報の取得及び利用並びに意思疎通に係る施策を総合的に策定し、及び実施する責務を有する」、地方公共団体は「その地域の実情を踏まえ、障害者による情報の取得及び利用並びに意思疎通に係る施策を策定し、及び実施する責務を有する」、事業者は「その事業活動を行うに当たっては、障害者がその必要とする情報を十分に取得し及び利用し並びに円滑に意思疎通を図ることができるようにするよう努めるとともに、国又は地方公共団体が実施する障害者による情報の取得及び利用並びに意思疎通に係る施策に協力するよう努めなければならない」と定められている。</w:t>
      </w:r>
    </w:p>
    <w:p w14:paraId="415102EB" w14:textId="77777777" w:rsidR="001D6E31" w:rsidRPr="001D6E31" w:rsidRDefault="001D6E31" w:rsidP="001D6E31">
      <w:pPr>
        <w:rPr>
          <w:color w:val="000000" w:themeColor="text1"/>
        </w:rPr>
      </w:pPr>
      <w:bookmarkStart w:id="107" w:name="_Hlk129160466"/>
      <w:r w:rsidRPr="001D6E31">
        <w:rPr>
          <w:rFonts w:hint="eastAsia"/>
          <w:color w:val="000000" w:themeColor="text1"/>
        </w:rPr>
        <w:t>同法</w:t>
      </w:r>
      <w:bookmarkEnd w:id="107"/>
      <w:r w:rsidRPr="001D6E31">
        <w:rPr>
          <w:rFonts w:hint="eastAsia"/>
          <w:color w:val="000000" w:themeColor="text1"/>
        </w:rPr>
        <w:t>の第十一条において、「国及び地方公共団体は、障害者による情報の十分な取得及び利用並びに円滑な意思疎通に資する情報通信機器その他の機器及び情報通信技術を活用した役務の開発及び普及の促進を図るため、障害者による情報取得等に資する機器等に関し、開発及び提供に対する助成その他の支援、規格の標準化、障害者又はその介助を行う者に対する情報提供及び入手の支援その他の必要な施策を講ずるものとする。」とされている。</w:t>
      </w:r>
    </w:p>
    <w:p w14:paraId="5BE9BAE9" w14:textId="77777777" w:rsidR="001D6E31" w:rsidRPr="001D6E31" w:rsidRDefault="001D6E31" w:rsidP="001D6E31">
      <w:pPr>
        <w:rPr>
          <w:color w:val="000000" w:themeColor="text1"/>
        </w:rPr>
      </w:pPr>
      <w:r w:rsidRPr="001D6E31">
        <w:rPr>
          <w:rFonts w:hint="eastAsia"/>
          <w:color w:val="000000" w:themeColor="text1"/>
        </w:rPr>
        <w:t>令和4年12月には、同法第十一条に基づき、国において障がい者による情報取得等に資する機器等を開発し又は提供する事業者、障がい者、関係行政機関を参集し、障がい者による情報取得等に資する機器等の開発及び普及の促進並びに質の向上に資することも目的とした協議の場を開催している。</w:t>
      </w:r>
    </w:p>
    <w:p w14:paraId="30B47462" w14:textId="77777777" w:rsidR="001D6E31" w:rsidRPr="001D6E31" w:rsidRDefault="001D6E31" w:rsidP="001D6E31">
      <w:pPr>
        <w:rPr>
          <w:color w:val="000000" w:themeColor="text1"/>
        </w:rPr>
      </w:pPr>
      <w:r w:rsidRPr="001D6E31">
        <w:rPr>
          <w:rFonts w:hint="eastAsia"/>
          <w:color w:val="000000" w:themeColor="text1"/>
        </w:rPr>
        <w:t>このように障がい者の情報アクセシビリティ確保と円滑な意思疎通のために、交通関連施設では情報提供や、接遇計画立案等において関係主体が留意することが必要となる。また、障がい者等が円滑に旅客施設を利用するためにエレベーターやトイレ等の設備の設置状況や設置位置、受けられるサービスの内容等について、ウェブサイト等により事前に情報を収集しやすくすることが重要となる。</w:t>
      </w:r>
    </w:p>
    <w:p w14:paraId="15E1911F" w14:textId="77777777" w:rsidR="001D6E31" w:rsidRPr="001D6E31" w:rsidRDefault="001D6E31" w:rsidP="001D6E31">
      <w:pPr>
        <w:ind w:leftChars="100"/>
        <w:rPr>
          <w:color w:val="000000" w:themeColor="text1"/>
        </w:rPr>
      </w:pPr>
    </w:p>
    <w:p w14:paraId="09890A9D" w14:textId="77777777" w:rsidR="001D6E31" w:rsidRPr="001D6E31" w:rsidRDefault="001D6E31" w:rsidP="001D6E31">
      <w:pPr>
        <w:ind w:leftChars="100"/>
        <w:rPr>
          <w:color w:val="000000" w:themeColor="text1"/>
        </w:rPr>
      </w:pPr>
      <w:r w:rsidRPr="001D6E31">
        <w:rPr>
          <w:rFonts w:hint="eastAsia"/>
          <w:color w:val="000000" w:themeColor="text1"/>
        </w:rPr>
        <w:t>ウェブサイトについては、文字の大きさ、色使い、コントラスト等の見やすさや、画像、映像、音声情報などを活用した情報の把握のしやすさ、操作のしやすさ等に留意するとともに、サイト全体としての使いやすさを考慮した構成を検討する必要がある。加えて、障がい者や高齢者等を含めた誰もがウェブサイト等で提供される情報や機能を支障なく利用出来るようにするため、ウェブアクセシビリティについての対応も重要となる。</w:t>
      </w:r>
    </w:p>
    <w:p w14:paraId="6968CCEC" w14:textId="77777777" w:rsidR="001D6E31" w:rsidRPr="001D6E31" w:rsidRDefault="001D6E31" w:rsidP="001D6E31">
      <w:pPr>
        <w:ind w:leftChars="100"/>
        <w:rPr>
          <w:color w:val="000000" w:themeColor="text1"/>
        </w:rPr>
      </w:pPr>
      <w:r w:rsidRPr="001D6E31">
        <w:rPr>
          <w:rFonts w:hint="eastAsia"/>
          <w:color w:val="000000" w:themeColor="text1"/>
        </w:rPr>
        <w:t>「みんなの公共サイト運用ガイドライン」（総務省）では、公的機関はウェブアクセシビリティに関する日本産業規格であるJIS X 8341-3:2016の適合レベル「AA」に準拠することが求められている。そのため、公共交通事業者等のウェブサイトにおいても、レベル「AA」に準拠することを基本とする。また、レベル「AAA」についても、公共交通事業者等として対応が必要であると考えられる項目については取り組むことが望ましい。</w:t>
      </w:r>
    </w:p>
    <w:p w14:paraId="748A7A29" w14:textId="77777777" w:rsidR="001D6E31" w:rsidRPr="001D6E31" w:rsidRDefault="001D6E31" w:rsidP="001D6E31">
      <w:pPr>
        <w:ind w:leftChars="100"/>
        <w:rPr>
          <w:color w:val="000000" w:themeColor="text1"/>
        </w:rPr>
      </w:pPr>
      <w:r w:rsidRPr="001D6E31">
        <w:rPr>
          <w:rFonts w:hint="eastAsia"/>
          <w:color w:val="000000" w:themeColor="text1"/>
        </w:rPr>
        <w:t>なお、アクセシビリティの確保はウェブコンテンツ全般について求められるものである。公共交通事業者等はウェブアクセシビリティ確保の目標と計画を定め、確実に取り組むことが必要である。また、ガイドラインの趣旨は、各項目の基準に準拠することが目的ではなく、技術上の問題等で記載内容の通りに対応できないものについては、代替手段を検討し利用者の目的を達成することが重要である。</w:t>
      </w:r>
    </w:p>
    <w:p w14:paraId="7F7D5D78" w14:textId="77777777" w:rsidR="001D6E31" w:rsidRPr="001D6E31" w:rsidRDefault="001D6E31" w:rsidP="001D6E31">
      <w:pPr>
        <w:ind w:leftChars="142" w:left="566" w:hangingChars="141" w:hanging="282"/>
        <w:rPr>
          <w:color w:val="000000" w:themeColor="text1"/>
        </w:rPr>
      </w:pPr>
    </w:p>
    <w:p w14:paraId="0777B810" w14:textId="77777777" w:rsidR="001D6E31" w:rsidRPr="001D6E31" w:rsidRDefault="001D6E31" w:rsidP="001D6E31">
      <w:pPr>
        <w:ind w:leftChars="142" w:left="566" w:hangingChars="141" w:hanging="282"/>
        <w:rPr>
          <w:color w:val="000000" w:themeColor="text1"/>
        </w:rPr>
      </w:pPr>
    </w:p>
    <w:p w14:paraId="16DCEDD8" w14:textId="77777777" w:rsidR="001D6E31" w:rsidRPr="001D6E31" w:rsidRDefault="001D6E31" w:rsidP="001D6E31">
      <w:pPr>
        <w:numPr>
          <w:ilvl w:val="0"/>
          <w:numId w:val="32"/>
        </w:numPr>
        <w:ind w:firstLineChars="0"/>
        <w:rPr>
          <w:color w:val="000000" w:themeColor="text1"/>
        </w:rPr>
      </w:pPr>
      <w:r w:rsidRPr="001D6E31">
        <w:rPr>
          <w:rFonts w:hint="eastAsia"/>
          <w:color w:val="000000" w:themeColor="text1"/>
        </w:rPr>
        <w:lastRenderedPageBreak/>
        <w:t>各種基準等</w:t>
      </w:r>
    </w:p>
    <w:p w14:paraId="349D3B81" w14:textId="77777777" w:rsidR="001D6E31" w:rsidRPr="001D6E31" w:rsidRDefault="001D6E31" w:rsidP="001D6E31">
      <w:r w:rsidRPr="001D6E31">
        <w:rPr>
          <w:rFonts w:hint="eastAsia"/>
        </w:rPr>
        <w:t>令和５年３月現在、同法のガイドラインが策定されていないため、既存の各種ガイドラインにより、交通アクセスに係るバス停、タクシー停留所、鉄道駅における情報提供施設等の基準をそれぞれ３－２、３－４に示している。またバス車両、タクシー車両、鉄道車両については、３－３、３－５で、航空輸送手段、海上輸送手段に関する事項は、3-6，3-7で示している。</w:t>
      </w:r>
    </w:p>
    <w:p w14:paraId="0F009B02" w14:textId="77777777" w:rsidR="001D6E31" w:rsidRPr="001D6E31" w:rsidRDefault="001D6E31" w:rsidP="001D6E31">
      <w:r w:rsidRPr="001D6E31">
        <w:rPr>
          <w:rFonts w:hint="eastAsia"/>
        </w:rPr>
        <w:t>ただし、それぞれの基準がG（ガイド）となっている事項についても、同法の基本理念を鑑み、情報提供や円滑な意思疎通を図ることが極めて重要であることを念頭におき、環境の整備を進めることが必要となる。下に記す災害時等における情報提供は、本人が心身の保護、危機からの回避を行うために必要不可欠である。</w:t>
      </w:r>
    </w:p>
    <w:p w14:paraId="254758B8" w14:textId="77777777" w:rsidR="001D6E31" w:rsidRPr="001D6E31" w:rsidRDefault="001D6E31" w:rsidP="001D6E31">
      <w:r w:rsidRPr="001D6E31">
        <w:rPr>
          <w:rFonts w:hint="eastAsia"/>
        </w:rPr>
        <w:t>特に、警報システムの設置に際して、最も見過ごされているのが、聴覚障がい者のニーズである｡耳が聞こえない人にとって、音響信号に頼る緊急警報システムはほとんど役に立たないことに留意する必要がある。</w:t>
      </w:r>
    </w:p>
    <w:p w14:paraId="3D235F23" w14:textId="77777777" w:rsidR="001D6E31" w:rsidRPr="001D6E31" w:rsidRDefault="001D6E31" w:rsidP="001D6E31">
      <w:r w:rsidRPr="001D6E31">
        <w:rPr>
          <w:rFonts w:hint="eastAsia"/>
        </w:rPr>
        <w:t>警報を耳にした誰かが、耳の不自由な人に知らせるだろうと考えられがちであるが、これは耳の不自由な人が1人でいることはない、という想定に基づいている｡また、耳の不自由な従業員が1人で仕事をしていることはないという想定でもある。</w:t>
      </w:r>
    </w:p>
    <w:p w14:paraId="1105A8D2" w14:textId="77777777" w:rsidR="001D6E31" w:rsidRPr="001D6E31" w:rsidRDefault="001D6E31" w:rsidP="001D6E31"/>
    <w:p w14:paraId="212A315F" w14:textId="77777777" w:rsidR="001D6E31" w:rsidRPr="001D6E31" w:rsidRDefault="001D6E31" w:rsidP="001D6E31">
      <w:pPr>
        <w:numPr>
          <w:ilvl w:val="1"/>
          <w:numId w:val="1"/>
        </w:numPr>
        <w:ind w:left="567" w:firstLineChars="0"/>
        <w:rPr>
          <w:color w:val="000000" w:themeColor="text1"/>
        </w:rPr>
      </w:pPr>
      <w:r w:rsidRPr="001D6E31">
        <w:rPr>
          <w:rFonts w:hint="eastAsia"/>
          <w:color w:val="000000" w:themeColor="text1"/>
        </w:rPr>
        <w:t>ウェブアクセシビリティ</w:t>
      </w:r>
    </w:p>
    <w:p w14:paraId="6AB4BC03" w14:textId="77777777" w:rsidR="001D6E31" w:rsidRPr="001D6E31" w:rsidRDefault="001D6E31" w:rsidP="001D6E31">
      <w:pPr>
        <w:ind w:leftChars="104" w:left="378" w:hangingChars="85" w:hanging="170"/>
        <w:rPr>
          <w:color w:val="000000" w:themeColor="text1"/>
        </w:rPr>
      </w:pPr>
      <w:r w:rsidRPr="001D6E31">
        <w:rPr>
          <w:rFonts w:hint="eastAsia"/>
          <w:b/>
          <w:bCs/>
          <w:color w:val="FF4B00"/>
        </w:rPr>
        <w:t>C</w:t>
      </w:r>
      <w:r w:rsidRPr="001D6E31">
        <w:rPr>
          <w:rFonts w:hint="eastAsia"/>
          <w:color w:val="000000" w:themeColor="text1"/>
        </w:rPr>
        <w:t xml:space="preserve">　　障がい者等が円滑にウェブサイト等を利用し必要な情報を得られるようにするために、</w:t>
      </w:r>
      <w:r w:rsidRPr="001D6E31">
        <w:rPr>
          <w:rFonts w:ascii="Century" w:hAnsi="Century" w:cs="Century"/>
          <w:color w:val="000000" w:themeColor="text1"/>
        </w:rPr>
        <w:t>JIS X 8341-3:2016</w:t>
      </w:r>
      <w:r w:rsidRPr="001D6E31">
        <w:rPr>
          <w:rFonts w:hint="eastAsia"/>
          <w:color w:val="000000" w:themeColor="text1"/>
        </w:rPr>
        <w:t>に基づき、ウェブアクセシビリティを確保することを基本とする。</w:t>
      </w:r>
    </w:p>
    <w:p w14:paraId="329DA944" w14:textId="77777777" w:rsidR="001D6E31" w:rsidRPr="001D6E31" w:rsidRDefault="001D6E31" w:rsidP="001D6E31">
      <w:pPr>
        <w:ind w:leftChars="100" w:firstLineChars="13" w:firstLine="26"/>
        <w:rPr>
          <w:color w:val="000000" w:themeColor="text1"/>
          <w:lang w:val="x-none" w:eastAsia="x-none"/>
        </w:rPr>
      </w:pPr>
    </w:p>
    <w:p w14:paraId="657357F0" w14:textId="77777777" w:rsidR="001D6E31" w:rsidRPr="001D6E31" w:rsidRDefault="001D6E31" w:rsidP="001D6E31">
      <w:pPr>
        <w:numPr>
          <w:ilvl w:val="1"/>
          <w:numId w:val="1"/>
        </w:numPr>
        <w:ind w:left="567" w:firstLineChars="0" w:hanging="357"/>
        <w:rPr>
          <w:color w:val="000000" w:themeColor="text1"/>
        </w:rPr>
      </w:pPr>
      <w:r w:rsidRPr="001D6E31">
        <w:rPr>
          <w:rFonts w:hint="eastAsia"/>
          <w:color w:val="000000" w:themeColor="text1"/>
        </w:rPr>
        <w:t>交通アクセスに関するウェブサイトによる情報提供</w:t>
      </w:r>
    </w:p>
    <w:p w14:paraId="150181E9" w14:textId="77777777" w:rsidR="001D6E31" w:rsidRPr="001D6E31" w:rsidRDefault="001D6E31" w:rsidP="001D6E31">
      <w:pPr>
        <w:ind w:leftChars="125" w:left="420" w:hangingChars="85" w:hanging="170"/>
        <w:rPr>
          <w:color w:val="000000" w:themeColor="text1"/>
        </w:rPr>
      </w:pPr>
      <w:r w:rsidRPr="001D6E31">
        <w:rPr>
          <w:rFonts w:hint="eastAsia"/>
          <w:color w:val="4DC4FF"/>
        </w:rPr>
        <w:t>G</w:t>
      </w:r>
      <w:r w:rsidRPr="001D6E31">
        <w:rPr>
          <w:rFonts w:hint="eastAsia"/>
          <w:color w:val="000000" w:themeColor="text1"/>
        </w:rPr>
        <w:t xml:space="preserve">　　施設を新設する場合や大規模な修繕を行う場合、また、ウェブサイトなどを開設・改修する場合には、より多くの利用者にとって利用しやすい施設、設備やウェブサイト等とするために、障がい者をはじめとする地域の利用者や専門家からの意見収集や意見交換を行い、当事者参加による整備を進めること。</w:t>
      </w:r>
    </w:p>
    <w:p w14:paraId="75E17473" w14:textId="77777777" w:rsidR="001D6E31" w:rsidRPr="001D6E31" w:rsidRDefault="001D6E31" w:rsidP="001D6E31">
      <w:pPr>
        <w:ind w:leftChars="125" w:left="392" w:hangingChars="71" w:hanging="142"/>
        <w:rPr>
          <w:color w:val="000000" w:themeColor="text1"/>
        </w:rPr>
      </w:pPr>
      <w:r w:rsidRPr="001D6E31">
        <w:rPr>
          <w:rFonts w:hint="eastAsia"/>
          <w:color w:val="4DC4FF"/>
        </w:rPr>
        <w:t>G</w:t>
      </w:r>
      <w:r w:rsidRPr="001D6E31">
        <w:rPr>
          <w:rFonts w:hint="eastAsia"/>
          <w:color w:val="000000" w:themeColor="text1"/>
        </w:rPr>
        <w:t xml:space="preserve">　　交通アクセスの経路情報を提供する場合、最短経路だけでなく車いす利用者などの移動を前提とした使いやすい経路などについても情報提供を行うこと。</w:t>
      </w:r>
    </w:p>
    <w:p w14:paraId="653D5171" w14:textId="77777777" w:rsidR="001D6E31" w:rsidRPr="001D6E31" w:rsidRDefault="001D6E31" w:rsidP="001D6E31">
      <w:pPr>
        <w:ind w:leftChars="100" w:firstLineChars="13" w:firstLine="26"/>
        <w:rPr>
          <w:color w:val="000000" w:themeColor="text1"/>
        </w:rPr>
      </w:pPr>
    </w:p>
    <w:p w14:paraId="7C6A4B04" w14:textId="77777777" w:rsidR="001D6E31" w:rsidRPr="001D6E31" w:rsidRDefault="001D6E31" w:rsidP="001D6E31">
      <w:pPr>
        <w:numPr>
          <w:ilvl w:val="1"/>
          <w:numId w:val="1"/>
        </w:numPr>
        <w:ind w:left="567" w:firstLineChars="0" w:hanging="357"/>
      </w:pPr>
      <w:r w:rsidRPr="001D6E31">
        <w:rPr>
          <w:rFonts w:hint="eastAsia"/>
        </w:rPr>
        <w:t>災害時等における情報提供</w:t>
      </w:r>
    </w:p>
    <w:p w14:paraId="14CCD908" w14:textId="77777777" w:rsidR="001D6E31" w:rsidRPr="001D6E31" w:rsidRDefault="001D6E31" w:rsidP="001D6E31">
      <w:pPr>
        <w:ind w:leftChars="113" w:left="434" w:hangingChars="104" w:hanging="208"/>
        <w:rPr>
          <w:color w:val="000000" w:themeColor="text1"/>
        </w:rPr>
      </w:pPr>
      <w:r w:rsidRPr="001D6E31">
        <w:rPr>
          <w:rFonts w:hint="eastAsia"/>
          <w:color w:val="4DC4FF"/>
        </w:rPr>
        <w:t>G</w:t>
      </w:r>
      <w:r w:rsidRPr="001D6E31">
        <w:rPr>
          <w:rFonts w:hint="eastAsia"/>
          <w:color w:val="000000" w:themeColor="text1"/>
        </w:rPr>
        <w:t xml:space="preserve">　　視覚障がい者、聴覚障がい者をはじめとして高齢者、外国人、知的障がい者などにも留意した分かりやすい情報伝達が可能な設備を設置すること。音響信号と共に、視覚的な火災警報システム/ストロボライト等の光警報装置の運用が必要で、人々の集まるエリア、施設内の全トイレ及びエレベーター前等に設置する。聴覚障がい者が緊急避難等情報にアクセスできるよう、電光掲示板・モニター等による文字情報を提供する。</w:t>
      </w:r>
    </w:p>
    <w:p w14:paraId="11AED60F" w14:textId="77777777" w:rsidR="001D6E31" w:rsidRPr="001D6E31" w:rsidRDefault="001D6E31" w:rsidP="001D6E31">
      <w:pPr>
        <w:jc w:val="center"/>
        <w:rPr>
          <w:color w:val="000000" w:themeColor="text1"/>
        </w:rPr>
      </w:pPr>
    </w:p>
    <w:p w14:paraId="7B56C23B" w14:textId="77777777" w:rsidR="001D6E31" w:rsidRPr="001D6E31" w:rsidRDefault="001D6E31" w:rsidP="001D6E31">
      <w:pPr>
        <w:rPr>
          <w:color w:val="000000" w:themeColor="text1"/>
        </w:rPr>
      </w:pPr>
    </w:p>
    <w:p w14:paraId="1A46E166" w14:textId="06543609" w:rsidR="001D6E31" w:rsidRDefault="001D6E31" w:rsidP="008D1A60">
      <w:pPr>
        <w:pStyle w:val="EXPO14"/>
        <w:ind w:firstLineChars="0" w:firstLine="0"/>
        <w:rPr>
          <w:lang w:eastAsia="x-none"/>
        </w:rPr>
      </w:pPr>
    </w:p>
    <w:p w14:paraId="67A9AE57" w14:textId="73922CD9" w:rsidR="00BC7D5F" w:rsidRDefault="00BC7D5F" w:rsidP="008D1A60">
      <w:pPr>
        <w:pStyle w:val="EXPO14"/>
        <w:ind w:firstLineChars="0" w:firstLine="0"/>
        <w:rPr>
          <w:lang w:eastAsia="x-none"/>
        </w:rPr>
      </w:pPr>
    </w:p>
    <w:p w14:paraId="49CF7A97" w14:textId="379ED324" w:rsidR="00BC7D5F" w:rsidRDefault="00BC7D5F" w:rsidP="008D1A60">
      <w:pPr>
        <w:pStyle w:val="EXPO14"/>
        <w:ind w:firstLineChars="0" w:firstLine="0"/>
        <w:rPr>
          <w:lang w:eastAsia="x-none"/>
        </w:rPr>
      </w:pPr>
    </w:p>
    <w:p w14:paraId="6316CF36" w14:textId="7D18413A" w:rsidR="00BC7D5F" w:rsidRDefault="00BC7D5F" w:rsidP="008D1A60">
      <w:pPr>
        <w:pStyle w:val="EXPO14"/>
        <w:ind w:firstLineChars="0" w:firstLine="0"/>
        <w:rPr>
          <w:lang w:eastAsia="x-none"/>
        </w:rPr>
      </w:pPr>
    </w:p>
    <w:p w14:paraId="268B3C84" w14:textId="469D63E7" w:rsidR="00BC7D5F" w:rsidRDefault="00BC7D5F" w:rsidP="008D1A60">
      <w:pPr>
        <w:pStyle w:val="EXPO14"/>
        <w:ind w:firstLineChars="0" w:firstLine="0"/>
        <w:rPr>
          <w:lang w:eastAsia="x-none"/>
        </w:rPr>
      </w:pPr>
    </w:p>
    <w:p w14:paraId="1F0E677E" w14:textId="06A506B2" w:rsidR="00BC7D5F" w:rsidRDefault="00BC7D5F" w:rsidP="008D1A60">
      <w:pPr>
        <w:pStyle w:val="EXPO14"/>
        <w:ind w:firstLineChars="0" w:firstLine="0"/>
        <w:rPr>
          <w:lang w:eastAsia="x-none"/>
        </w:rPr>
      </w:pPr>
    </w:p>
    <w:p w14:paraId="03FE9DCE" w14:textId="59F891B8" w:rsidR="00BC7D5F" w:rsidRDefault="00BC7D5F" w:rsidP="008D1A60">
      <w:pPr>
        <w:pStyle w:val="EXPO14"/>
        <w:ind w:firstLineChars="0" w:firstLine="0"/>
        <w:rPr>
          <w:lang w:eastAsia="x-none"/>
        </w:rPr>
      </w:pPr>
    </w:p>
    <w:p w14:paraId="2FFB2E4A" w14:textId="522B9CAE" w:rsidR="00BC7D5F" w:rsidRDefault="00BC7D5F" w:rsidP="008D1A60">
      <w:pPr>
        <w:pStyle w:val="EXPO14"/>
        <w:ind w:firstLineChars="0" w:firstLine="0"/>
        <w:rPr>
          <w:lang w:eastAsia="x-none"/>
        </w:rPr>
      </w:pPr>
    </w:p>
    <w:p w14:paraId="6E26AA35" w14:textId="5C5C9BC7" w:rsidR="00BC7D5F" w:rsidRDefault="00BC7D5F" w:rsidP="008D1A60">
      <w:pPr>
        <w:pStyle w:val="EXPO14"/>
        <w:ind w:firstLineChars="0" w:firstLine="0"/>
        <w:rPr>
          <w:lang w:eastAsia="x-none"/>
        </w:rPr>
      </w:pPr>
    </w:p>
    <w:p w14:paraId="67D10A1E" w14:textId="597DFF28" w:rsidR="00BC7D5F" w:rsidRDefault="00BC7D5F" w:rsidP="008D1A60">
      <w:pPr>
        <w:pStyle w:val="EXPO14"/>
        <w:ind w:firstLineChars="0" w:firstLine="0"/>
        <w:rPr>
          <w:lang w:eastAsia="x-none"/>
        </w:rPr>
      </w:pPr>
    </w:p>
    <w:p w14:paraId="51B28EB3" w14:textId="4A195BD1" w:rsidR="00BC7D5F" w:rsidRDefault="00BC7D5F" w:rsidP="008D1A60">
      <w:pPr>
        <w:pStyle w:val="EXPO14"/>
        <w:ind w:firstLineChars="0" w:firstLine="0"/>
        <w:rPr>
          <w:lang w:eastAsia="x-none"/>
        </w:rPr>
      </w:pPr>
    </w:p>
    <w:p w14:paraId="49E44541" w14:textId="77A36BF4" w:rsidR="00BC7D5F" w:rsidRDefault="00BC7D5F" w:rsidP="008D1A60">
      <w:pPr>
        <w:pStyle w:val="EXPO14"/>
        <w:ind w:firstLineChars="0" w:firstLine="0"/>
        <w:rPr>
          <w:lang w:eastAsia="x-none"/>
        </w:rPr>
      </w:pPr>
    </w:p>
    <w:p w14:paraId="55B9A2C4" w14:textId="7B17F1EB" w:rsidR="00A65453" w:rsidRPr="00994B0B" w:rsidRDefault="00A65453" w:rsidP="00994B0B">
      <w:pPr>
        <w:adjustRightInd/>
        <w:snapToGrid/>
        <w:ind w:left="0" w:firstLineChars="0" w:firstLine="0"/>
        <w:rPr>
          <w:lang w:eastAsia="x-none"/>
        </w:rPr>
      </w:pPr>
    </w:p>
    <w:sectPr w:rsidR="00A65453" w:rsidRPr="00994B0B" w:rsidSect="00996550">
      <w:footerReference w:type="default" r:id="rId86"/>
      <w:pgSz w:w="11906" w:h="16838" w:code="9"/>
      <w:pgMar w:top="1134" w:right="1134" w:bottom="1644" w:left="1134" w:header="851" w:footer="45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F710CE" w14:textId="77777777" w:rsidR="00C51F37" w:rsidRDefault="00C51F37" w:rsidP="000538C5">
      <w:r>
        <w:separator/>
      </w:r>
    </w:p>
    <w:p w14:paraId="514CA12D" w14:textId="77777777" w:rsidR="00C51F37" w:rsidRDefault="00C51F37" w:rsidP="000538C5"/>
    <w:p w14:paraId="03D01C62" w14:textId="77777777" w:rsidR="00C51F37" w:rsidRDefault="00C51F37"/>
    <w:p w14:paraId="61DD97B1" w14:textId="77777777" w:rsidR="00C51F37" w:rsidRDefault="00C51F37"/>
    <w:p w14:paraId="0D115512" w14:textId="77777777" w:rsidR="00C51F37" w:rsidRDefault="00C51F37"/>
  </w:endnote>
  <w:endnote w:type="continuationSeparator" w:id="0">
    <w:p w14:paraId="300CAE4F" w14:textId="77777777" w:rsidR="00C51F37" w:rsidRDefault="00C51F37" w:rsidP="000538C5">
      <w:r>
        <w:continuationSeparator/>
      </w:r>
    </w:p>
    <w:p w14:paraId="7187E988" w14:textId="77777777" w:rsidR="00C51F37" w:rsidRDefault="00C51F37" w:rsidP="000538C5"/>
    <w:p w14:paraId="061708A3" w14:textId="77777777" w:rsidR="00C51F37" w:rsidRDefault="00C51F37"/>
    <w:p w14:paraId="3CB2FD01" w14:textId="77777777" w:rsidR="00C51F37" w:rsidRDefault="00C51F37"/>
    <w:p w14:paraId="39A0D426" w14:textId="77777777" w:rsidR="00C51F37" w:rsidRDefault="00C51F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HGS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entury">
    <w:panose1 w:val="02040604050505020304"/>
    <w:charset w:val="00"/>
    <w:family w:val="roman"/>
    <w:pitch w:val="variable"/>
    <w:sig w:usb0="00000287" w:usb1="00000000" w:usb2="00000000" w:usb3="00000000" w:csb0="0000009F" w:csb1="00000000"/>
  </w:font>
  <w:font w:name="PMingLiU">
    <w:altName w:val="PMingLiU"/>
    <w:panose1 w:val="02010601000101010101"/>
    <w:charset w:val="88"/>
    <w:family w:val="roman"/>
    <w:pitch w:val="variable"/>
    <w:sig w:usb0="A00002FF" w:usb1="28CFFCFA" w:usb2="00000016" w:usb3="00000000" w:csb0="00100001" w:csb1="00000000"/>
  </w:font>
  <w:font w:name="ＭＳゴシック">
    <w:altName w:val="游ゴシック"/>
    <w:panose1 w:val="00000000000000000000"/>
    <w:charset w:val="80"/>
    <w:family w:val="auto"/>
    <w:notTrueType/>
    <w:pitch w:val="default"/>
    <w:sig w:usb0="00000001" w:usb1="08070000" w:usb2="00000010" w:usb3="00000000" w:csb0="00020000" w:csb1="00000000"/>
  </w:font>
  <w:font w:name="UDDigiKyokashoNK-R">
    <w:altName w:val="游ゴシック"/>
    <w:panose1 w:val="00000000000000000000"/>
    <w:charset w:val="80"/>
    <w:family w:val="auto"/>
    <w:notTrueType/>
    <w:pitch w:val="default"/>
    <w:sig w:usb0="00000001" w:usb1="08070000" w:usb2="00000010" w:usb3="00000000" w:csb0="00020000"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A2024" w14:textId="391E8942" w:rsidR="00996550" w:rsidRDefault="00996550">
    <w:pPr>
      <w:pStyle w:val="aa"/>
      <w:jc w:val="center"/>
    </w:pPr>
  </w:p>
  <w:p w14:paraId="451DF483" w14:textId="77777777" w:rsidR="00996550" w:rsidRDefault="00996550" w:rsidP="005340A1">
    <w:pPr>
      <w:ind w:left="0" w:firstLineChars="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5312495"/>
      <w:docPartObj>
        <w:docPartGallery w:val="Page Numbers (Bottom of Page)"/>
        <w:docPartUnique/>
      </w:docPartObj>
    </w:sdtPr>
    <w:sdtEndPr/>
    <w:sdtContent>
      <w:p w14:paraId="4A42ED01" w14:textId="77777777" w:rsidR="00996550" w:rsidRDefault="00996550">
        <w:pPr>
          <w:pStyle w:val="aa"/>
          <w:jc w:val="center"/>
        </w:pPr>
        <w:r>
          <w:fldChar w:fldCharType="begin"/>
        </w:r>
        <w:r>
          <w:instrText>PAGE   \* MERGEFORMAT</w:instrText>
        </w:r>
        <w:r>
          <w:fldChar w:fldCharType="separate"/>
        </w:r>
        <w:r>
          <w:rPr>
            <w:lang w:val="ja-JP"/>
          </w:rPr>
          <w:t>2</w:t>
        </w:r>
        <w:r>
          <w:fldChar w:fldCharType="end"/>
        </w:r>
      </w:p>
    </w:sdtContent>
  </w:sdt>
  <w:p w14:paraId="686F44C2" w14:textId="77777777" w:rsidR="00996550" w:rsidRDefault="00996550" w:rsidP="005340A1">
    <w:pPr>
      <w:ind w:left="0" w:firstLineChars="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0607341"/>
      <w:docPartObj>
        <w:docPartGallery w:val="Page Numbers (Bottom of Page)"/>
        <w:docPartUnique/>
      </w:docPartObj>
    </w:sdtPr>
    <w:sdtEndPr/>
    <w:sdtContent>
      <w:p w14:paraId="2D9AD5AB" w14:textId="77777777" w:rsidR="00996550" w:rsidRDefault="00996550">
        <w:pPr>
          <w:pStyle w:val="aa"/>
          <w:jc w:val="center"/>
        </w:pPr>
        <w:r>
          <w:fldChar w:fldCharType="begin"/>
        </w:r>
        <w:r>
          <w:instrText>PAGE   \* MERGEFORMAT</w:instrText>
        </w:r>
        <w:r>
          <w:fldChar w:fldCharType="separate"/>
        </w:r>
        <w:r>
          <w:rPr>
            <w:lang w:val="ja-JP"/>
          </w:rPr>
          <w:t>2</w:t>
        </w:r>
        <w:r>
          <w:fldChar w:fldCharType="end"/>
        </w:r>
      </w:p>
    </w:sdtContent>
  </w:sdt>
  <w:p w14:paraId="2803C47C" w14:textId="77777777" w:rsidR="00996550" w:rsidRDefault="00996550">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F70640" w14:textId="77777777" w:rsidR="00C51F37" w:rsidRDefault="00C51F37" w:rsidP="000538C5">
      <w:pPr>
        <w:ind w:leftChars="100"/>
      </w:pPr>
      <w:r>
        <w:separator/>
      </w:r>
    </w:p>
    <w:p w14:paraId="26B785C4" w14:textId="77777777" w:rsidR="00C51F37" w:rsidRDefault="00C51F37" w:rsidP="000538C5"/>
    <w:p w14:paraId="699372BD" w14:textId="77777777" w:rsidR="00C51F37" w:rsidRDefault="00C51F37"/>
    <w:p w14:paraId="58A5A1E3" w14:textId="77777777" w:rsidR="00C51F37" w:rsidRDefault="00C51F37"/>
    <w:p w14:paraId="65406A83" w14:textId="77777777" w:rsidR="00C51F37" w:rsidRDefault="00C51F37"/>
  </w:footnote>
  <w:footnote w:type="continuationSeparator" w:id="0">
    <w:p w14:paraId="6FCCCAEB" w14:textId="77777777" w:rsidR="00C51F37" w:rsidRDefault="00C51F37" w:rsidP="000538C5">
      <w:r>
        <w:continuationSeparator/>
      </w:r>
    </w:p>
    <w:p w14:paraId="1E918D4A" w14:textId="77777777" w:rsidR="00C51F37" w:rsidRDefault="00C51F37" w:rsidP="000538C5"/>
    <w:p w14:paraId="50E6035C" w14:textId="77777777" w:rsidR="00C51F37" w:rsidRDefault="00C51F37"/>
    <w:p w14:paraId="231BB219" w14:textId="77777777" w:rsidR="00C51F37" w:rsidRDefault="00C51F37"/>
    <w:p w14:paraId="788C1C1B" w14:textId="77777777" w:rsidR="00C51F37" w:rsidRDefault="00C51F3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40ADD"/>
    <w:multiLevelType w:val="hybridMultilevel"/>
    <w:tmpl w:val="82D8263A"/>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 w15:restartNumberingAfterBreak="0">
    <w:nsid w:val="007A00F0"/>
    <w:multiLevelType w:val="hybridMultilevel"/>
    <w:tmpl w:val="CFC2F52E"/>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2" w15:restartNumberingAfterBreak="0">
    <w:nsid w:val="014B3BA5"/>
    <w:multiLevelType w:val="hybridMultilevel"/>
    <w:tmpl w:val="148A6E74"/>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3" w15:restartNumberingAfterBreak="0">
    <w:nsid w:val="01B3565F"/>
    <w:multiLevelType w:val="hybridMultilevel"/>
    <w:tmpl w:val="3788B56C"/>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4" w15:restartNumberingAfterBreak="0">
    <w:nsid w:val="021938C9"/>
    <w:multiLevelType w:val="hybridMultilevel"/>
    <w:tmpl w:val="FFA0473A"/>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5" w15:restartNumberingAfterBreak="0">
    <w:nsid w:val="03661C66"/>
    <w:multiLevelType w:val="hybridMultilevel"/>
    <w:tmpl w:val="404040B0"/>
    <w:lvl w:ilvl="0" w:tplc="140096FA">
      <w:start w:val="9"/>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04251FC4"/>
    <w:multiLevelType w:val="hybridMultilevel"/>
    <w:tmpl w:val="1E4E2162"/>
    <w:lvl w:ilvl="0" w:tplc="EAD6C128">
      <w:start w:val="1"/>
      <w:numFmt w:val="decimal"/>
      <w:pStyle w:val="EXPO1"/>
      <w:lvlText w:val="(%1)"/>
      <w:lvlJc w:val="left"/>
      <w:pPr>
        <w:ind w:left="420" w:hanging="420"/>
      </w:pPr>
    </w:lvl>
    <w:lvl w:ilvl="1" w:tplc="0E6CBF04">
      <w:start w:val="2"/>
      <w:numFmt w:val="decimalFullWidth"/>
      <w:lvlText w:val="（%2）"/>
      <w:lvlJc w:val="left"/>
      <w:pPr>
        <w:ind w:left="1140" w:hanging="720"/>
      </w:pPr>
      <w:rPr>
        <w:rFonts w:hint="default"/>
      </w:rPr>
    </w:lvl>
    <w:lvl w:ilvl="2" w:tplc="A29CA83C">
      <w:start w:val="1"/>
      <w:numFmt w:val="decimalFullWidth"/>
      <w:lvlText w:val="%3）"/>
      <w:lvlJc w:val="left"/>
      <w:pPr>
        <w:ind w:left="1260" w:hanging="420"/>
      </w:pPr>
      <w:rPr>
        <w:rFonts w:hint="default"/>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05652350"/>
    <w:multiLevelType w:val="hybridMultilevel"/>
    <w:tmpl w:val="667C2012"/>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8" w15:restartNumberingAfterBreak="0">
    <w:nsid w:val="0584427A"/>
    <w:multiLevelType w:val="hybridMultilevel"/>
    <w:tmpl w:val="1A86F7E2"/>
    <w:lvl w:ilvl="0" w:tplc="CFE071E2">
      <w:start w:val="13"/>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06B4584E"/>
    <w:multiLevelType w:val="hybridMultilevel"/>
    <w:tmpl w:val="FF3C3758"/>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0" w15:restartNumberingAfterBreak="0">
    <w:nsid w:val="07E51F2E"/>
    <w:multiLevelType w:val="hybridMultilevel"/>
    <w:tmpl w:val="5560C408"/>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1" w15:restartNumberingAfterBreak="0">
    <w:nsid w:val="08A4351A"/>
    <w:multiLevelType w:val="hybridMultilevel"/>
    <w:tmpl w:val="EC66CB28"/>
    <w:lvl w:ilvl="0" w:tplc="99C49988">
      <w:start w:val="25"/>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09151C49"/>
    <w:multiLevelType w:val="hybridMultilevel"/>
    <w:tmpl w:val="9CF4D26E"/>
    <w:lvl w:ilvl="0" w:tplc="F94A2C88">
      <w:start w:val="1"/>
      <w:numFmt w:val="decimal"/>
      <w:lvlText w:val="%1"/>
      <w:lvlJc w:val="left"/>
      <w:pPr>
        <w:ind w:left="792" w:hanging="420"/>
      </w:pPr>
      <w:rPr>
        <w:rFonts w:hint="eastAsia"/>
      </w:rPr>
    </w:lvl>
    <w:lvl w:ilvl="1" w:tplc="04090017" w:tentative="1">
      <w:start w:val="1"/>
      <w:numFmt w:val="aiueoFullWidth"/>
      <w:lvlText w:val="(%2)"/>
      <w:lvlJc w:val="left"/>
      <w:pPr>
        <w:ind w:left="1212" w:hanging="420"/>
      </w:pPr>
    </w:lvl>
    <w:lvl w:ilvl="2" w:tplc="04090011" w:tentative="1">
      <w:start w:val="1"/>
      <w:numFmt w:val="decimalEnclosedCircle"/>
      <w:lvlText w:val="%3"/>
      <w:lvlJc w:val="left"/>
      <w:pPr>
        <w:ind w:left="1632" w:hanging="420"/>
      </w:pPr>
    </w:lvl>
    <w:lvl w:ilvl="3" w:tplc="0409000F" w:tentative="1">
      <w:start w:val="1"/>
      <w:numFmt w:val="decimal"/>
      <w:lvlText w:val="%4."/>
      <w:lvlJc w:val="left"/>
      <w:pPr>
        <w:ind w:left="2052" w:hanging="420"/>
      </w:pPr>
    </w:lvl>
    <w:lvl w:ilvl="4" w:tplc="04090017" w:tentative="1">
      <w:start w:val="1"/>
      <w:numFmt w:val="aiueoFullWidth"/>
      <w:lvlText w:val="(%5)"/>
      <w:lvlJc w:val="left"/>
      <w:pPr>
        <w:ind w:left="2472" w:hanging="420"/>
      </w:pPr>
    </w:lvl>
    <w:lvl w:ilvl="5" w:tplc="04090011" w:tentative="1">
      <w:start w:val="1"/>
      <w:numFmt w:val="decimalEnclosedCircle"/>
      <w:lvlText w:val="%6"/>
      <w:lvlJc w:val="left"/>
      <w:pPr>
        <w:ind w:left="2892" w:hanging="420"/>
      </w:pPr>
    </w:lvl>
    <w:lvl w:ilvl="6" w:tplc="0409000F" w:tentative="1">
      <w:start w:val="1"/>
      <w:numFmt w:val="decimal"/>
      <w:lvlText w:val="%7."/>
      <w:lvlJc w:val="left"/>
      <w:pPr>
        <w:ind w:left="3312" w:hanging="420"/>
      </w:pPr>
    </w:lvl>
    <w:lvl w:ilvl="7" w:tplc="04090017" w:tentative="1">
      <w:start w:val="1"/>
      <w:numFmt w:val="aiueoFullWidth"/>
      <w:lvlText w:val="(%8)"/>
      <w:lvlJc w:val="left"/>
      <w:pPr>
        <w:ind w:left="3732" w:hanging="420"/>
      </w:pPr>
    </w:lvl>
    <w:lvl w:ilvl="8" w:tplc="04090011" w:tentative="1">
      <w:start w:val="1"/>
      <w:numFmt w:val="decimalEnclosedCircle"/>
      <w:lvlText w:val="%9"/>
      <w:lvlJc w:val="left"/>
      <w:pPr>
        <w:ind w:left="4152" w:hanging="420"/>
      </w:pPr>
    </w:lvl>
  </w:abstractNum>
  <w:abstractNum w:abstractNumId="13" w15:restartNumberingAfterBreak="0">
    <w:nsid w:val="09431354"/>
    <w:multiLevelType w:val="hybridMultilevel"/>
    <w:tmpl w:val="2CECE446"/>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14" w15:restartNumberingAfterBreak="0">
    <w:nsid w:val="09A93F68"/>
    <w:multiLevelType w:val="hybridMultilevel"/>
    <w:tmpl w:val="BA7A8E66"/>
    <w:lvl w:ilvl="0" w:tplc="FFFFFFFF">
      <w:start w:val="1"/>
      <w:numFmt w:val="decimal"/>
      <w:lvlText w:val="%1"/>
      <w:lvlJc w:val="left"/>
      <w:pPr>
        <w:ind w:left="840" w:hanging="420"/>
      </w:pPr>
      <w:rPr>
        <w:rFonts w:hint="eastAsia"/>
      </w:rPr>
    </w:lvl>
    <w:lvl w:ilvl="1" w:tplc="FFFFFFFF" w:tentative="1">
      <w:start w:val="1"/>
      <w:numFmt w:val="aiueoFullWidth"/>
      <w:lvlText w:val="(%2)"/>
      <w:lvlJc w:val="left"/>
      <w:pPr>
        <w:ind w:left="1260" w:hanging="420"/>
      </w:pPr>
    </w:lvl>
    <w:lvl w:ilvl="2" w:tplc="FFFFFFFF" w:tentative="1">
      <w:start w:val="1"/>
      <w:numFmt w:val="decimalEnclosedCircle"/>
      <w:lvlText w:val="%3"/>
      <w:lvlJc w:val="left"/>
      <w:pPr>
        <w:ind w:left="1680" w:hanging="420"/>
      </w:pPr>
    </w:lvl>
    <w:lvl w:ilvl="3" w:tplc="FFFFFFFF" w:tentative="1">
      <w:start w:val="1"/>
      <w:numFmt w:val="decimal"/>
      <w:lvlText w:val="%4."/>
      <w:lvlJc w:val="left"/>
      <w:pPr>
        <w:ind w:left="2100" w:hanging="420"/>
      </w:pPr>
    </w:lvl>
    <w:lvl w:ilvl="4" w:tplc="FFFFFFFF" w:tentative="1">
      <w:start w:val="1"/>
      <w:numFmt w:val="aiueoFullWidth"/>
      <w:lvlText w:val="(%5)"/>
      <w:lvlJc w:val="left"/>
      <w:pPr>
        <w:ind w:left="2520" w:hanging="420"/>
      </w:pPr>
    </w:lvl>
    <w:lvl w:ilvl="5" w:tplc="FFFFFFFF" w:tentative="1">
      <w:start w:val="1"/>
      <w:numFmt w:val="decimalEnclosedCircle"/>
      <w:lvlText w:val="%6"/>
      <w:lvlJc w:val="left"/>
      <w:pPr>
        <w:ind w:left="2940" w:hanging="420"/>
      </w:pPr>
    </w:lvl>
    <w:lvl w:ilvl="6" w:tplc="FFFFFFFF" w:tentative="1">
      <w:start w:val="1"/>
      <w:numFmt w:val="decimal"/>
      <w:lvlText w:val="%7."/>
      <w:lvlJc w:val="left"/>
      <w:pPr>
        <w:ind w:left="3360" w:hanging="420"/>
      </w:pPr>
    </w:lvl>
    <w:lvl w:ilvl="7" w:tplc="FFFFFFFF" w:tentative="1">
      <w:start w:val="1"/>
      <w:numFmt w:val="aiueoFullWidth"/>
      <w:lvlText w:val="(%8)"/>
      <w:lvlJc w:val="left"/>
      <w:pPr>
        <w:ind w:left="3780" w:hanging="420"/>
      </w:pPr>
    </w:lvl>
    <w:lvl w:ilvl="8" w:tplc="FFFFFFFF" w:tentative="1">
      <w:start w:val="1"/>
      <w:numFmt w:val="decimalEnclosedCircle"/>
      <w:lvlText w:val="%9"/>
      <w:lvlJc w:val="left"/>
      <w:pPr>
        <w:ind w:left="4200" w:hanging="420"/>
      </w:pPr>
    </w:lvl>
  </w:abstractNum>
  <w:abstractNum w:abstractNumId="15" w15:restartNumberingAfterBreak="0">
    <w:nsid w:val="0A1C7E48"/>
    <w:multiLevelType w:val="hybridMultilevel"/>
    <w:tmpl w:val="D7FA51D2"/>
    <w:lvl w:ilvl="0" w:tplc="36D4BBD4">
      <w:start w:val="1"/>
      <w:numFmt w:val="decimalFullWidth"/>
      <w:pStyle w:val="EXPO10"/>
      <w:lvlText w:val="%1）"/>
      <w:lvlJc w:val="left"/>
      <w:pPr>
        <w:ind w:left="360" w:hanging="360"/>
      </w:pPr>
      <w:rPr>
        <w:rFonts w:hint="eastAsia"/>
        <w:lang w:val="en-US"/>
      </w:rPr>
    </w:lvl>
    <w:lvl w:ilvl="1" w:tplc="09B8153C">
      <w:start w:val="1"/>
      <w:numFmt w:val="decimalFullWidth"/>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0BE75047"/>
    <w:multiLevelType w:val="hybridMultilevel"/>
    <w:tmpl w:val="D9D084A2"/>
    <w:lvl w:ilvl="0" w:tplc="7E6A06D6">
      <w:start w:val="3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0C4C723B"/>
    <w:multiLevelType w:val="hybridMultilevel"/>
    <w:tmpl w:val="366C1FFA"/>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8" w15:restartNumberingAfterBreak="0">
    <w:nsid w:val="0CEE3054"/>
    <w:multiLevelType w:val="hybridMultilevel"/>
    <w:tmpl w:val="8A3E0868"/>
    <w:lvl w:ilvl="0" w:tplc="BC489B6A">
      <w:start w:val="1"/>
      <w:numFmt w:val="decimal"/>
      <w:lvlText w:val="%1"/>
      <w:lvlJc w:val="left"/>
      <w:pPr>
        <w:ind w:left="420" w:hanging="420"/>
      </w:pPr>
      <w:rPr>
        <w:rFonts w:hint="eastAsia"/>
        <w:color w:val="000000" w:themeColor="text1"/>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9" w15:restartNumberingAfterBreak="0">
    <w:nsid w:val="0D14751C"/>
    <w:multiLevelType w:val="hybridMultilevel"/>
    <w:tmpl w:val="03AE700A"/>
    <w:lvl w:ilvl="0" w:tplc="F94A2C88">
      <w:start w:val="1"/>
      <w:numFmt w:val="decimal"/>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0" w15:restartNumberingAfterBreak="0">
    <w:nsid w:val="0D1C0BBE"/>
    <w:multiLevelType w:val="hybridMultilevel"/>
    <w:tmpl w:val="2728AC38"/>
    <w:lvl w:ilvl="0" w:tplc="AD88EFE0">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1" w15:restartNumberingAfterBreak="0">
    <w:nsid w:val="0EA63B29"/>
    <w:multiLevelType w:val="hybridMultilevel"/>
    <w:tmpl w:val="9006B99E"/>
    <w:lvl w:ilvl="0" w:tplc="7B804668">
      <w:start w:val="60"/>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105C4EEA"/>
    <w:multiLevelType w:val="hybridMultilevel"/>
    <w:tmpl w:val="582AC2FE"/>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23" w15:restartNumberingAfterBreak="0">
    <w:nsid w:val="110F1FD1"/>
    <w:multiLevelType w:val="hybridMultilevel"/>
    <w:tmpl w:val="B14C26EE"/>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24" w15:restartNumberingAfterBreak="0">
    <w:nsid w:val="12144F7C"/>
    <w:multiLevelType w:val="hybridMultilevel"/>
    <w:tmpl w:val="04162F58"/>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25" w15:restartNumberingAfterBreak="0">
    <w:nsid w:val="12365222"/>
    <w:multiLevelType w:val="hybridMultilevel"/>
    <w:tmpl w:val="428663DE"/>
    <w:lvl w:ilvl="0" w:tplc="F94A2C88">
      <w:start w:val="1"/>
      <w:numFmt w:val="decimal"/>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6" w15:restartNumberingAfterBreak="0">
    <w:nsid w:val="125E5E64"/>
    <w:multiLevelType w:val="hybridMultilevel"/>
    <w:tmpl w:val="7F58C68A"/>
    <w:lvl w:ilvl="0" w:tplc="F94A2C88">
      <w:start w:val="1"/>
      <w:numFmt w:val="decimal"/>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7" w15:restartNumberingAfterBreak="0">
    <w:nsid w:val="127E1D9B"/>
    <w:multiLevelType w:val="hybridMultilevel"/>
    <w:tmpl w:val="0E96E09E"/>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28" w15:restartNumberingAfterBreak="0">
    <w:nsid w:val="12D22A97"/>
    <w:multiLevelType w:val="hybridMultilevel"/>
    <w:tmpl w:val="40768076"/>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29" w15:restartNumberingAfterBreak="0">
    <w:nsid w:val="133756F7"/>
    <w:multiLevelType w:val="hybridMultilevel"/>
    <w:tmpl w:val="37ECCE42"/>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30" w15:restartNumberingAfterBreak="0">
    <w:nsid w:val="14890F97"/>
    <w:multiLevelType w:val="hybridMultilevel"/>
    <w:tmpl w:val="6980E0CE"/>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31" w15:restartNumberingAfterBreak="0">
    <w:nsid w:val="14995D24"/>
    <w:multiLevelType w:val="hybridMultilevel"/>
    <w:tmpl w:val="F35E0BF6"/>
    <w:lvl w:ilvl="0" w:tplc="5CB88880">
      <w:start w:val="1"/>
      <w:numFmt w:val="decimal"/>
      <w:lvlText w:val="%1"/>
      <w:lvlJc w:val="left"/>
      <w:pPr>
        <w:ind w:left="420" w:hanging="420"/>
      </w:pPr>
      <w:rPr>
        <w:rFonts w:hint="eastAsia"/>
        <w:color w:val="000000" w:themeColor="text1"/>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32" w15:restartNumberingAfterBreak="0">
    <w:nsid w:val="14F35170"/>
    <w:multiLevelType w:val="hybridMultilevel"/>
    <w:tmpl w:val="28C69C8A"/>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33" w15:restartNumberingAfterBreak="0">
    <w:nsid w:val="16FC7444"/>
    <w:multiLevelType w:val="hybridMultilevel"/>
    <w:tmpl w:val="5B506A38"/>
    <w:lvl w:ilvl="0" w:tplc="E38E7EB6">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4" w15:restartNumberingAfterBreak="0">
    <w:nsid w:val="17553A8A"/>
    <w:multiLevelType w:val="hybridMultilevel"/>
    <w:tmpl w:val="F9EA0740"/>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35" w15:restartNumberingAfterBreak="0">
    <w:nsid w:val="179D0D01"/>
    <w:multiLevelType w:val="hybridMultilevel"/>
    <w:tmpl w:val="2DAA57C0"/>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36" w15:restartNumberingAfterBreak="0">
    <w:nsid w:val="18831711"/>
    <w:multiLevelType w:val="hybridMultilevel"/>
    <w:tmpl w:val="494C4E14"/>
    <w:lvl w:ilvl="0" w:tplc="F94A2C88">
      <w:start w:val="1"/>
      <w:numFmt w:val="decimal"/>
      <w:lvlText w:val="%1"/>
      <w:lvlJc w:val="left"/>
      <w:pPr>
        <w:ind w:left="799" w:hanging="420"/>
      </w:pPr>
      <w:rPr>
        <w:rFonts w:hint="eastAsia"/>
      </w:rPr>
    </w:lvl>
    <w:lvl w:ilvl="1" w:tplc="04090017" w:tentative="1">
      <w:start w:val="1"/>
      <w:numFmt w:val="aiueoFullWidth"/>
      <w:lvlText w:val="(%2)"/>
      <w:lvlJc w:val="left"/>
      <w:pPr>
        <w:ind w:left="1219" w:hanging="420"/>
      </w:pPr>
    </w:lvl>
    <w:lvl w:ilvl="2" w:tplc="04090011" w:tentative="1">
      <w:start w:val="1"/>
      <w:numFmt w:val="decimalEnclosedCircle"/>
      <w:lvlText w:val="%3"/>
      <w:lvlJc w:val="left"/>
      <w:pPr>
        <w:ind w:left="1639" w:hanging="420"/>
      </w:pPr>
    </w:lvl>
    <w:lvl w:ilvl="3" w:tplc="0409000F" w:tentative="1">
      <w:start w:val="1"/>
      <w:numFmt w:val="decimal"/>
      <w:lvlText w:val="%4."/>
      <w:lvlJc w:val="left"/>
      <w:pPr>
        <w:ind w:left="2059" w:hanging="420"/>
      </w:pPr>
    </w:lvl>
    <w:lvl w:ilvl="4" w:tplc="04090017" w:tentative="1">
      <w:start w:val="1"/>
      <w:numFmt w:val="aiueoFullWidth"/>
      <w:lvlText w:val="(%5)"/>
      <w:lvlJc w:val="left"/>
      <w:pPr>
        <w:ind w:left="2479" w:hanging="420"/>
      </w:pPr>
    </w:lvl>
    <w:lvl w:ilvl="5" w:tplc="04090011" w:tentative="1">
      <w:start w:val="1"/>
      <w:numFmt w:val="decimalEnclosedCircle"/>
      <w:lvlText w:val="%6"/>
      <w:lvlJc w:val="left"/>
      <w:pPr>
        <w:ind w:left="2899" w:hanging="420"/>
      </w:pPr>
    </w:lvl>
    <w:lvl w:ilvl="6" w:tplc="0409000F" w:tentative="1">
      <w:start w:val="1"/>
      <w:numFmt w:val="decimal"/>
      <w:lvlText w:val="%7."/>
      <w:lvlJc w:val="left"/>
      <w:pPr>
        <w:ind w:left="3319" w:hanging="420"/>
      </w:pPr>
    </w:lvl>
    <w:lvl w:ilvl="7" w:tplc="04090017" w:tentative="1">
      <w:start w:val="1"/>
      <w:numFmt w:val="aiueoFullWidth"/>
      <w:lvlText w:val="(%8)"/>
      <w:lvlJc w:val="left"/>
      <w:pPr>
        <w:ind w:left="3739" w:hanging="420"/>
      </w:pPr>
    </w:lvl>
    <w:lvl w:ilvl="8" w:tplc="04090011" w:tentative="1">
      <w:start w:val="1"/>
      <w:numFmt w:val="decimalEnclosedCircle"/>
      <w:lvlText w:val="%9"/>
      <w:lvlJc w:val="left"/>
      <w:pPr>
        <w:ind w:left="4159" w:hanging="420"/>
      </w:pPr>
    </w:lvl>
  </w:abstractNum>
  <w:abstractNum w:abstractNumId="37" w15:restartNumberingAfterBreak="0">
    <w:nsid w:val="18AE6DD5"/>
    <w:multiLevelType w:val="hybridMultilevel"/>
    <w:tmpl w:val="5934BCD8"/>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38" w15:restartNumberingAfterBreak="0">
    <w:nsid w:val="1ADE7B11"/>
    <w:multiLevelType w:val="hybridMultilevel"/>
    <w:tmpl w:val="266AFFD4"/>
    <w:lvl w:ilvl="0" w:tplc="69987458">
      <w:start w:val="2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1B6F18A3"/>
    <w:multiLevelType w:val="hybridMultilevel"/>
    <w:tmpl w:val="A4805BA8"/>
    <w:lvl w:ilvl="0" w:tplc="686E9AAA">
      <w:start w:val="1"/>
      <w:numFmt w:val="bullet"/>
      <w:lvlText w:val=""/>
      <w:lvlJc w:val="left"/>
      <w:pPr>
        <w:ind w:left="646"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1C6B66F4"/>
    <w:multiLevelType w:val="hybridMultilevel"/>
    <w:tmpl w:val="14F8E1C6"/>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41" w15:restartNumberingAfterBreak="0">
    <w:nsid w:val="1CF226FB"/>
    <w:multiLevelType w:val="hybridMultilevel"/>
    <w:tmpl w:val="66CC394C"/>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42" w15:restartNumberingAfterBreak="0">
    <w:nsid w:val="1D237387"/>
    <w:multiLevelType w:val="hybridMultilevel"/>
    <w:tmpl w:val="AB683AF0"/>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43" w15:restartNumberingAfterBreak="0">
    <w:nsid w:val="1D5C0D1D"/>
    <w:multiLevelType w:val="hybridMultilevel"/>
    <w:tmpl w:val="66FEB37C"/>
    <w:lvl w:ilvl="0" w:tplc="A29CA83C">
      <w:start w:val="1"/>
      <w:numFmt w:val="decimalFullWidth"/>
      <w:lvlText w:val="%1）"/>
      <w:lvlJc w:val="left"/>
      <w:pPr>
        <w:ind w:left="502"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1D736C0F"/>
    <w:multiLevelType w:val="hybridMultilevel"/>
    <w:tmpl w:val="DD049396"/>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45" w15:restartNumberingAfterBreak="0">
    <w:nsid w:val="1DC542F0"/>
    <w:multiLevelType w:val="hybridMultilevel"/>
    <w:tmpl w:val="7B26EC8E"/>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46" w15:restartNumberingAfterBreak="0">
    <w:nsid w:val="20884AD1"/>
    <w:multiLevelType w:val="hybridMultilevel"/>
    <w:tmpl w:val="0B5AEE5A"/>
    <w:lvl w:ilvl="0" w:tplc="3716D774">
      <w:start w:val="24"/>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7" w15:restartNumberingAfterBreak="0">
    <w:nsid w:val="20AD570C"/>
    <w:multiLevelType w:val="hybridMultilevel"/>
    <w:tmpl w:val="667C2012"/>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48" w15:restartNumberingAfterBreak="0">
    <w:nsid w:val="22A707AB"/>
    <w:multiLevelType w:val="hybridMultilevel"/>
    <w:tmpl w:val="A2C038BE"/>
    <w:lvl w:ilvl="0" w:tplc="F94A2C88">
      <w:start w:val="1"/>
      <w:numFmt w:val="decimal"/>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49" w15:restartNumberingAfterBreak="0">
    <w:nsid w:val="2423173B"/>
    <w:multiLevelType w:val="hybridMultilevel"/>
    <w:tmpl w:val="C1460EBC"/>
    <w:lvl w:ilvl="0" w:tplc="C21C2BD2">
      <w:start w:val="3"/>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0" w15:restartNumberingAfterBreak="0">
    <w:nsid w:val="252834E4"/>
    <w:multiLevelType w:val="hybridMultilevel"/>
    <w:tmpl w:val="A68248A0"/>
    <w:lvl w:ilvl="0" w:tplc="A4144586">
      <w:start w:val="1"/>
      <w:numFmt w:val="decimal"/>
      <w:lvlText w:val="%1"/>
      <w:lvlJc w:val="left"/>
      <w:pPr>
        <w:ind w:left="420" w:hanging="420"/>
      </w:pPr>
      <w:rPr>
        <w:rFonts w:hint="eastAsia"/>
        <w:color w:val="000000" w:themeColor="text1"/>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51" w15:restartNumberingAfterBreak="0">
    <w:nsid w:val="258936B5"/>
    <w:multiLevelType w:val="hybridMultilevel"/>
    <w:tmpl w:val="E88C0032"/>
    <w:lvl w:ilvl="0" w:tplc="F94A2C88">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2" w15:restartNumberingAfterBreak="0">
    <w:nsid w:val="25DA5D05"/>
    <w:multiLevelType w:val="hybridMultilevel"/>
    <w:tmpl w:val="E0AA6B34"/>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53" w15:restartNumberingAfterBreak="0">
    <w:nsid w:val="26247826"/>
    <w:multiLevelType w:val="hybridMultilevel"/>
    <w:tmpl w:val="9BBAA440"/>
    <w:lvl w:ilvl="0" w:tplc="BBA42686">
      <w:start w:val="1"/>
      <w:numFmt w:val="decimal"/>
      <w:lvlText w:val="%1"/>
      <w:lvlJc w:val="left"/>
      <w:pPr>
        <w:ind w:left="420" w:hanging="420"/>
      </w:pPr>
      <w:rPr>
        <w:rFonts w:hint="eastAsia"/>
        <w:color w:val="000000" w:themeColor="text1"/>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54" w15:restartNumberingAfterBreak="0">
    <w:nsid w:val="262B7B40"/>
    <w:multiLevelType w:val="hybridMultilevel"/>
    <w:tmpl w:val="0FBCEBC4"/>
    <w:lvl w:ilvl="0" w:tplc="9CE20A84">
      <w:start w:val="37"/>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5" w15:restartNumberingAfterBreak="0">
    <w:nsid w:val="27355A29"/>
    <w:multiLevelType w:val="hybridMultilevel"/>
    <w:tmpl w:val="43800568"/>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56" w15:restartNumberingAfterBreak="0">
    <w:nsid w:val="27812B4E"/>
    <w:multiLevelType w:val="hybridMultilevel"/>
    <w:tmpl w:val="9B14C3C0"/>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57" w15:restartNumberingAfterBreak="0">
    <w:nsid w:val="27DF5333"/>
    <w:multiLevelType w:val="hybridMultilevel"/>
    <w:tmpl w:val="4672F5D4"/>
    <w:lvl w:ilvl="0" w:tplc="E6001C8C">
      <w:start w:val="6"/>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8" w15:restartNumberingAfterBreak="0">
    <w:nsid w:val="28894773"/>
    <w:multiLevelType w:val="hybridMultilevel"/>
    <w:tmpl w:val="A6CA1B0A"/>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59" w15:restartNumberingAfterBreak="0">
    <w:nsid w:val="28D34DF4"/>
    <w:multiLevelType w:val="hybridMultilevel"/>
    <w:tmpl w:val="82D8061A"/>
    <w:lvl w:ilvl="0" w:tplc="E38E7EB6">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60" w15:restartNumberingAfterBreak="0">
    <w:nsid w:val="2B3556ED"/>
    <w:multiLevelType w:val="hybridMultilevel"/>
    <w:tmpl w:val="6B54FF00"/>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61" w15:restartNumberingAfterBreak="0">
    <w:nsid w:val="2B3A7A60"/>
    <w:multiLevelType w:val="hybridMultilevel"/>
    <w:tmpl w:val="6868DFF2"/>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62" w15:restartNumberingAfterBreak="0">
    <w:nsid w:val="2C0445F4"/>
    <w:multiLevelType w:val="hybridMultilevel"/>
    <w:tmpl w:val="40768076"/>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63" w15:restartNumberingAfterBreak="0">
    <w:nsid w:val="2D7E7871"/>
    <w:multiLevelType w:val="hybridMultilevel"/>
    <w:tmpl w:val="9E42BEB6"/>
    <w:lvl w:ilvl="0" w:tplc="06902272">
      <w:start w:val="15"/>
      <w:numFmt w:val="decimal"/>
      <w:lvlText w:val="%1"/>
      <w:lvlJc w:val="left"/>
      <w:pPr>
        <w:ind w:left="383" w:hanging="420"/>
      </w:pPr>
      <w:rPr>
        <w:rFonts w:hint="eastAsia"/>
        <w:color w:val="000000" w:themeColor="text1"/>
      </w:rPr>
    </w:lvl>
    <w:lvl w:ilvl="1" w:tplc="04090017" w:tentative="1">
      <w:start w:val="1"/>
      <w:numFmt w:val="aiueoFullWidth"/>
      <w:lvlText w:val="(%2)"/>
      <w:lvlJc w:val="left"/>
      <w:pPr>
        <w:ind w:left="803" w:hanging="420"/>
      </w:pPr>
    </w:lvl>
    <w:lvl w:ilvl="2" w:tplc="04090011" w:tentative="1">
      <w:start w:val="1"/>
      <w:numFmt w:val="decimalEnclosedCircle"/>
      <w:lvlText w:val="%3"/>
      <w:lvlJc w:val="left"/>
      <w:pPr>
        <w:ind w:left="1223" w:hanging="420"/>
      </w:pPr>
    </w:lvl>
    <w:lvl w:ilvl="3" w:tplc="0409000F" w:tentative="1">
      <w:start w:val="1"/>
      <w:numFmt w:val="decimal"/>
      <w:lvlText w:val="%4."/>
      <w:lvlJc w:val="left"/>
      <w:pPr>
        <w:ind w:left="1643" w:hanging="420"/>
      </w:pPr>
    </w:lvl>
    <w:lvl w:ilvl="4" w:tplc="04090017" w:tentative="1">
      <w:start w:val="1"/>
      <w:numFmt w:val="aiueoFullWidth"/>
      <w:lvlText w:val="(%5)"/>
      <w:lvlJc w:val="left"/>
      <w:pPr>
        <w:ind w:left="2063" w:hanging="420"/>
      </w:pPr>
    </w:lvl>
    <w:lvl w:ilvl="5" w:tplc="04090011" w:tentative="1">
      <w:start w:val="1"/>
      <w:numFmt w:val="decimalEnclosedCircle"/>
      <w:lvlText w:val="%6"/>
      <w:lvlJc w:val="left"/>
      <w:pPr>
        <w:ind w:left="2483" w:hanging="420"/>
      </w:pPr>
    </w:lvl>
    <w:lvl w:ilvl="6" w:tplc="0409000F" w:tentative="1">
      <w:start w:val="1"/>
      <w:numFmt w:val="decimal"/>
      <w:lvlText w:val="%7."/>
      <w:lvlJc w:val="left"/>
      <w:pPr>
        <w:ind w:left="2903" w:hanging="420"/>
      </w:pPr>
    </w:lvl>
    <w:lvl w:ilvl="7" w:tplc="04090017" w:tentative="1">
      <w:start w:val="1"/>
      <w:numFmt w:val="aiueoFullWidth"/>
      <w:lvlText w:val="(%8)"/>
      <w:lvlJc w:val="left"/>
      <w:pPr>
        <w:ind w:left="3323" w:hanging="420"/>
      </w:pPr>
    </w:lvl>
    <w:lvl w:ilvl="8" w:tplc="04090011" w:tentative="1">
      <w:start w:val="1"/>
      <w:numFmt w:val="decimalEnclosedCircle"/>
      <w:lvlText w:val="%9"/>
      <w:lvlJc w:val="left"/>
      <w:pPr>
        <w:ind w:left="3743" w:hanging="420"/>
      </w:pPr>
    </w:lvl>
  </w:abstractNum>
  <w:abstractNum w:abstractNumId="64" w15:restartNumberingAfterBreak="0">
    <w:nsid w:val="2DEB3A00"/>
    <w:multiLevelType w:val="hybridMultilevel"/>
    <w:tmpl w:val="9118CF24"/>
    <w:lvl w:ilvl="0" w:tplc="B91271DE">
      <w:start w:val="1"/>
      <w:numFmt w:val="bullet"/>
      <w:lvlText w:val=""/>
      <w:lvlJc w:val="left"/>
      <w:pPr>
        <w:ind w:left="420" w:hanging="420"/>
      </w:pPr>
      <w:rPr>
        <w:rFonts w:ascii="Wingdings" w:eastAsia="ＭＳ 明朝" w:hAnsi="Wingdings" w:hint="default"/>
        <w:sz w:val="21"/>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65" w15:restartNumberingAfterBreak="0">
    <w:nsid w:val="2E2A4AA9"/>
    <w:multiLevelType w:val="hybridMultilevel"/>
    <w:tmpl w:val="0A3272D2"/>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66" w15:restartNumberingAfterBreak="0">
    <w:nsid w:val="2E831E08"/>
    <w:multiLevelType w:val="hybridMultilevel"/>
    <w:tmpl w:val="B9161B46"/>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67" w15:restartNumberingAfterBreak="0">
    <w:nsid w:val="2F4E7AA2"/>
    <w:multiLevelType w:val="hybridMultilevel"/>
    <w:tmpl w:val="B90C9E76"/>
    <w:lvl w:ilvl="0" w:tplc="C1906824">
      <w:start w:val="62"/>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8" w15:restartNumberingAfterBreak="0">
    <w:nsid w:val="2F510171"/>
    <w:multiLevelType w:val="hybridMultilevel"/>
    <w:tmpl w:val="FB102970"/>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69" w15:restartNumberingAfterBreak="0">
    <w:nsid w:val="2F70067D"/>
    <w:multiLevelType w:val="hybridMultilevel"/>
    <w:tmpl w:val="357EA748"/>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70" w15:restartNumberingAfterBreak="0">
    <w:nsid w:val="2FB57DDA"/>
    <w:multiLevelType w:val="hybridMultilevel"/>
    <w:tmpl w:val="BBB0E6C4"/>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71" w15:restartNumberingAfterBreak="0">
    <w:nsid w:val="30641C8B"/>
    <w:multiLevelType w:val="hybridMultilevel"/>
    <w:tmpl w:val="7E8C4EA4"/>
    <w:lvl w:ilvl="0" w:tplc="535EBE66">
      <w:start w:val="1"/>
      <w:numFmt w:val="decimal"/>
      <w:lvlText w:val="%1"/>
      <w:lvlJc w:val="left"/>
      <w:pPr>
        <w:ind w:left="420" w:hanging="420"/>
      </w:pPr>
      <w:rPr>
        <w:rFonts w:hint="eastAsia"/>
        <w:color w:val="000000" w:themeColor="text1"/>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72" w15:restartNumberingAfterBreak="0">
    <w:nsid w:val="32BC214A"/>
    <w:multiLevelType w:val="hybridMultilevel"/>
    <w:tmpl w:val="A2BA5206"/>
    <w:lvl w:ilvl="0" w:tplc="686E9AAA">
      <w:start w:val="1"/>
      <w:numFmt w:val="bullet"/>
      <w:lvlText w:val=""/>
      <w:lvlJc w:val="left"/>
      <w:pPr>
        <w:ind w:left="420" w:hanging="420"/>
      </w:pPr>
      <w:rPr>
        <w:rFonts w:ascii="Wingdings" w:hAnsi="Wingdings" w:hint="default"/>
        <w:sz w:val="21"/>
      </w:rPr>
    </w:lvl>
    <w:lvl w:ilvl="1" w:tplc="0409000B" w:tentative="1">
      <w:start w:val="1"/>
      <w:numFmt w:val="bullet"/>
      <w:lvlText w:val=""/>
      <w:lvlJc w:val="left"/>
      <w:pPr>
        <w:ind w:left="1124" w:hanging="420"/>
      </w:pPr>
      <w:rPr>
        <w:rFonts w:ascii="Wingdings" w:hAnsi="Wingdings" w:hint="default"/>
      </w:rPr>
    </w:lvl>
    <w:lvl w:ilvl="2" w:tplc="0409000D"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B" w:tentative="1">
      <w:start w:val="1"/>
      <w:numFmt w:val="bullet"/>
      <w:lvlText w:val=""/>
      <w:lvlJc w:val="left"/>
      <w:pPr>
        <w:ind w:left="2384" w:hanging="420"/>
      </w:pPr>
      <w:rPr>
        <w:rFonts w:ascii="Wingdings" w:hAnsi="Wingdings" w:hint="default"/>
      </w:rPr>
    </w:lvl>
    <w:lvl w:ilvl="5" w:tplc="0409000D"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B" w:tentative="1">
      <w:start w:val="1"/>
      <w:numFmt w:val="bullet"/>
      <w:lvlText w:val=""/>
      <w:lvlJc w:val="left"/>
      <w:pPr>
        <w:ind w:left="3644" w:hanging="420"/>
      </w:pPr>
      <w:rPr>
        <w:rFonts w:ascii="Wingdings" w:hAnsi="Wingdings" w:hint="default"/>
      </w:rPr>
    </w:lvl>
    <w:lvl w:ilvl="8" w:tplc="0409000D" w:tentative="1">
      <w:start w:val="1"/>
      <w:numFmt w:val="bullet"/>
      <w:lvlText w:val=""/>
      <w:lvlJc w:val="left"/>
      <w:pPr>
        <w:ind w:left="4064" w:hanging="420"/>
      </w:pPr>
      <w:rPr>
        <w:rFonts w:ascii="Wingdings" w:hAnsi="Wingdings" w:hint="default"/>
      </w:rPr>
    </w:lvl>
  </w:abstractNum>
  <w:abstractNum w:abstractNumId="73" w15:restartNumberingAfterBreak="0">
    <w:nsid w:val="33730E8C"/>
    <w:multiLevelType w:val="hybridMultilevel"/>
    <w:tmpl w:val="B7085B0A"/>
    <w:lvl w:ilvl="0" w:tplc="EDC06570">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74" w15:restartNumberingAfterBreak="0">
    <w:nsid w:val="3382451F"/>
    <w:multiLevelType w:val="hybridMultilevel"/>
    <w:tmpl w:val="68CAA588"/>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75" w15:restartNumberingAfterBreak="0">
    <w:nsid w:val="34A841A7"/>
    <w:multiLevelType w:val="hybridMultilevel"/>
    <w:tmpl w:val="B06A8288"/>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76" w15:restartNumberingAfterBreak="0">
    <w:nsid w:val="34AE2D9B"/>
    <w:multiLevelType w:val="hybridMultilevel"/>
    <w:tmpl w:val="B06A8288"/>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77" w15:restartNumberingAfterBreak="0">
    <w:nsid w:val="35F06A8E"/>
    <w:multiLevelType w:val="hybridMultilevel"/>
    <w:tmpl w:val="3728503A"/>
    <w:lvl w:ilvl="0" w:tplc="9D02F762">
      <w:start w:val="56"/>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8" w15:restartNumberingAfterBreak="0">
    <w:nsid w:val="36E535F8"/>
    <w:multiLevelType w:val="hybridMultilevel"/>
    <w:tmpl w:val="EE7A4BB4"/>
    <w:lvl w:ilvl="0" w:tplc="FFFFFFFF">
      <w:start w:val="1"/>
      <w:numFmt w:val="decimal"/>
      <w:lvlText w:val="%1"/>
      <w:lvlJc w:val="left"/>
      <w:pPr>
        <w:ind w:left="840" w:hanging="420"/>
      </w:pPr>
      <w:rPr>
        <w:rFonts w:hint="eastAsia"/>
      </w:rPr>
    </w:lvl>
    <w:lvl w:ilvl="1" w:tplc="FFFFFFFF" w:tentative="1">
      <w:start w:val="1"/>
      <w:numFmt w:val="aiueoFullWidth"/>
      <w:lvlText w:val="(%2)"/>
      <w:lvlJc w:val="left"/>
      <w:pPr>
        <w:ind w:left="1260" w:hanging="420"/>
      </w:pPr>
    </w:lvl>
    <w:lvl w:ilvl="2" w:tplc="FFFFFFFF" w:tentative="1">
      <w:start w:val="1"/>
      <w:numFmt w:val="decimalEnclosedCircle"/>
      <w:lvlText w:val="%3"/>
      <w:lvlJc w:val="left"/>
      <w:pPr>
        <w:ind w:left="1680" w:hanging="420"/>
      </w:pPr>
    </w:lvl>
    <w:lvl w:ilvl="3" w:tplc="FFFFFFFF" w:tentative="1">
      <w:start w:val="1"/>
      <w:numFmt w:val="decimal"/>
      <w:lvlText w:val="%4."/>
      <w:lvlJc w:val="left"/>
      <w:pPr>
        <w:ind w:left="2100" w:hanging="420"/>
      </w:pPr>
    </w:lvl>
    <w:lvl w:ilvl="4" w:tplc="FFFFFFFF" w:tentative="1">
      <w:start w:val="1"/>
      <w:numFmt w:val="aiueoFullWidth"/>
      <w:lvlText w:val="(%5)"/>
      <w:lvlJc w:val="left"/>
      <w:pPr>
        <w:ind w:left="2520" w:hanging="420"/>
      </w:pPr>
    </w:lvl>
    <w:lvl w:ilvl="5" w:tplc="FFFFFFFF" w:tentative="1">
      <w:start w:val="1"/>
      <w:numFmt w:val="decimalEnclosedCircle"/>
      <w:lvlText w:val="%6"/>
      <w:lvlJc w:val="left"/>
      <w:pPr>
        <w:ind w:left="2940" w:hanging="420"/>
      </w:pPr>
    </w:lvl>
    <w:lvl w:ilvl="6" w:tplc="FFFFFFFF" w:tentative="1">
      <w:start w:val="1"/>
      <w:numFmt w:val="decimal"/>
      <w:lvlText w:val="%7."/>
      <w:lvlJc w:val="left"/>
      <w:pPr>
        <w:ind w:left="3360" w:hanging="420"/>
      </w:pPr>
    </w:lvl>
    <w:lvl w:ilvl="7" w:tplc="FFFFFFFF" w:tentative="1">
      <w:start w:val="1"/>
      <w:numFmt w:val="aiueoFullWidth"/>
      <w:lvlText w:val="(%8)"/>
      <w:lvlJc w:val="left"/>
      <w:pPr>
        <w:ind w:left="3780" w:hanging="420"/>
      </w:pPr>
    </w:lvl>
    <w:lvl w:ilvl="8" w:tplc="FFFFFFFF" w:tentative="1">
      <w:start w:val="1"/>
      <w:numFmt w:val="decimalEnclosedCircle"/>
      <w:lvlText w:val="%9"/>
      <w:lvlJc w:val="left"/>
      <w:pPr>
        <w:ind w:left="4200" w:hanging="420"/>
      </w:pPr>
    </w:lvl>
  </w:abstractNum>
  <w:abstractNum w:abstractNumId="79" w15:restartNumberingAfterBreak="0">
    <w:nsid w:val="3725550E"/>
    <w:multiLevelType w:val="hybridMultilevel"/>
    <w:tmpl w:val="06E2908C"/>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80" w15:restartNumberingAfterBreak="0">
    <w:nsid w:val="37951719"/>
    <w:multiLevelType w:val="hybridMultilevel"/>
    <w:tmpl w:val="BA7A8E66"/>
    <w:lvl w:ilvl="0" w:tplc="FFFFFFFF">
      <w:start w:val="1"/>
      <w:numFmt w:val="decimal"/>
      <w:lvlText w:val="%1"/>
      <w:lvlJc w:val="left"/>
      <w:pPr>
        <w:ind w:left="840" w:hanging="420"/>
      </w:pPr>
      <w:rPr>
        <w:rFonts w:hint="eastAsia"/>
      </w:rPr>
    </w:lvl>
    <w:lvl w:ilvl="1" w:tplc="FFFFFFFF" w:tentative="1">
      <w:start w:val="1"/>
      <w:numFmt w:val="aiueoFullWidth"/>
      <w:lvlText w:val="(%2)"/>
      <w:lvlJc w:val="left"/>
      <w:pPr>
        <w:ind w:left="1260" w:hanging="420"/>
      </w:pPr>
    </w:lvl>
    <w:lvl w:ilvl="2" w:tplc="FFFFFFFF" w:tentative="1">
      <w:start w:val="1"/>
      <w:numFmt w:val="decimalEnclosedCircle"/>
      <w:lvlText w:val="%3"/>
      <w:lvlJc w:val="left"/>
      <w:pPr>
        <w:ind w:left="1680" w:hanging="420"/>
      </w:pPr>
    </w:lvl>
    <w:lvl w:ilvl="3" w:tplc="FFFFFFFF" w:tentative="1">
      <w:start w:val="1"/>
      <w:numFmt w:val="decimal"/>
      <w:lvlText w:val="%4."/>
      <w:lvlJc w:val="left"/>
      <w:pPr>
        <w:ind w:left="2100" w:hanging="420"/>
      </w:pPr>
    </w:lvl>
    <w:lvl w:ilvl="4" w:tplc="FFFFFFFF" w:tentative="1">
      <w:start w:val="1"/>
      <w:numFmt w:val="aiueoFullWidth"/>
      <w:lvlText w:val="(%5)"/>
      <w:lvlJc w:val="left"/>
      <w:pPr>
        <w:ind w:left="2520" w:hanging="420"/>
      </w:pPr>
    </w:lvl>
    <w:lvl w:ilvl="5" w:tplc="FFFFFFFF" w:tentative="1">
      <w:start w:val="1"/>
      <w:numFmt w:val="decimalEnclosedCircle"/>
      <w:lvlText w:val="%6"/>
      <w:lvlJc w:val="left"/>
      <w:pPr>
        <w:ind w:left="2940" w:hanging="420"/>
      </w:pPr>
    </w:lvl>
    <w:lvl w:ilvl="6" w:tplc="FFFFFFFF" w:tentative="1">
      <w:start w:val="1"/>
      <w:numFmt w:val="decimal"/>
      <w:lvlText w:val="%7."/>
      <w:lvlJc w:val="left"/>
      <w:pPr>
        <w:ind w:left="3360" w:hanging="420"/>
      </w:pPr>
    </w:lvl>
    <w:lvl w:ilvl="7" w:tplc="FFFFFFFF" w:tentative="1">
      <w:start w:val="1"/>
      <w:numFmt w:val="aiueoFullWidth"/>
      <w:lvlText w:val="(%8)"/>
      <w:lvlJc w:val="left"/>
      <w:pPr>
        <w:ind w:left="3780" w:hanging="420"/>
      </w:pPr>
    </w:lvl>
    <w:lvl w:ilvl="8" w:tplc="FFFFFFFF" w:tentative="1">
      <w:start w:val="1"/>
      <w:numFmt w:val="decimalEnclosedCircle"/>
      <w:lvlText w:val="%9"/>
      <w:lvlJc w:val="left"/>
      <w:pPr>
        <w:ind w:left="4200" w:hanging="420"/>
      </w:pPr>
    </w:lvl>
  </w:abstractNum>
  <w:abstractNum w:abstractNumId="81" w15:restartNumberingAfterBreak="0">
    <w:nsid w:val="381F3485"/>
    <w:multiLevelType w:val="hybridMultilevel"/>
    <w:tmpl w:val="8940C770"/>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82" w15:restartNumberingAfterBreak="0">
    <w:nsid w:val="386C4719"/>
    <w:multiLevelType w:val="hybridMultilevel"/>
    <w:tmpl w:val="BA9C79C2"/>
    <w:lvl w:ilvl="0" w:tplc="2D2AF59E">
      <w:start w:val="3"/>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3" w15:restartNumberingAfterBreak="0">
    <w:nsid w:val="387E068F"/>
    <w:multiLevelType w:val="hybridMultilevel"/>
    <w:tmpl w:val="5934BCD8"/>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84" w15:restartNumberingAfterBreak="0">
    <w:nsid w:val="38A55D62"/>
    <w:multiLevelType w:val="hybridMultilevel"/>
    <w:tmpl w:val="F7BEE5CA"/>
    <w:lvl w:ilvl="0" w:tplc="B91271DE">
      <w:start w:val="1"/>
      <w:numFmt w:val="bullet"/>
      <w:lvlText w:val=""/>
      <w:lvlJc w:val="left"/>
      <w:pPr>
        <w:ind w:left="420" w:hanging="420"/>
      </w:pPr>
      <w:rPr>
        <w:rFonts w:ascii="Wingdings" w:eastAsia="ＭＳ 明朝" w:hAnsi="Wingdings" w:hint="default"/>
        <w:sz w:val="21"/>
      </w:rPr>
    </w:lvl>
    <w:lvl w:ilvl="1" w:tplc="1CE4DDD4">
      <w:numFmt w:val="bullet"/>
      <w:lvlText w:val="・"/>
      <w:lvlJc w:val="left"/>
      <w:pPr>
        <w:ind w:left="780" w:hanging="360"/>
      </w:pPr>
      <w:rPr>
        <w:rFonts w:ascii="UD デジタル 教科書体 NK-R" w:eastAsia="UD デジタル 教科書体 NK-R" w:hAnsi="Times New Roman" w:cs="Times New Roman" w:hint="eastAsia"/>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85" w15:restartNumberingAfterBreak="0">
    <w:nsid w:val="39872CE1"/>
    <w:multiLevelType w:val="hybridMultilevel"/>
    <w:tmpl w:val="6076FBF4"/>
    <w:lvl w:ilvl="0" w:tplc="55701D20">
      <w:start w:val="8"/>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6" w15:restartNumberingAfterBreak="0">
    <w:nsid w:val="3A534B66"/>
    <w:multiLevelType w:val="hybridMultilevel"/>
    <w:tmpl w:val="A0E8636A"/>
    <w:lvl w:ilvl="0" w:tplc="739EF7D2">
      <w:start w:val="18"/>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7" w15:restartNumberingAfterBreak="0">
    <w:nsid w:val="3B090294"/>
    <w:multiLevelType w:val="hybridMultilevel"/>
    <w:tmpl w:val="3CDE6020"/>
    <w:lvl w:ilvl="0" w:tplc="CD0E1B5C">
      <w:start w:val="35"/>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8" w15:restartNumberingAfterBreak="0">
    <w:nsid w:val="3B0F73FD"/>
    <w:multiLevelType w:val="hybridMultilevel"/>
    <w:tmpl w:val="870ECA5A"/>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89" w15:restartNumberingAfterBreak="0">
    <w:nsid w:val="3D483E12"/>
    <w:multiLevelType w:val="hybridMultilevel"/>
    <w:tmpl w:val="66125684"/>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90" w15:restartNumberingAfterBreak="0">
    <w:nsid w:val="3D4E0EBC"/>
    <w:multiLevelType w:val="hybridMultilevel"/>
    <w:tmpl w:val="7F58C68A"/>
    <w:lvl w:ilvl="0" w:tplc="FFFFFFFF">
      <w:start w:val="1"/>
      <w:numFmt w:val="decimal"/>
      <w:lvlText w:val="%1"/>
      <w:lvlJc w:val="left"/>
      <w:pPr>
        <w:ind w:left="840" w:hanging="420"/>
      </w:pPr>
      <w:rPr>
        <w:rFonts w:hint="eastAsia"/>
      </w:rPr>
    </w:lvl>
    <w:lvl w:ilvl="1" w:tplc="FFFFFFFF" w:tentative="1">
      <w:start w:val="1"/>
      <w:numFmt w:val="aiueoFullWidth"/>
      <w:lvlText w:val="(%2)"/>
      <w:lvlJc w:val="left"/>
      <w:pPr>
        <w:ind w:left="1260" w:hanging="420"/>
      </w:pPr>
    </w:lvl>
    <w:lvl w:ilvl="2" w:tplc="FFFFFFFF" w:tentative="1">
      <w:start w:val="1"/>
      <w:numFmt w:val="decimalEnclosedCircle"/>
      <w:lvlText w:val="%3"/>
      <w:lvlJc w:val="left"/>
      <w:pPr>
        <w:ind w:left="1680" w:hanging="420"/>
      </w:pPr>
    </w:lvl>
    <w:lvl w:ilvl="3" w:tplc="FFFFFFFF" w:tentative="1">
      <w:start w:val="1"/>
      <w:numFmt w:val="decimal"/>
      <w:lvlText w:val="%4."/>
      <w:lvlJc w:val="left"/>
      <w:pPr>
        <w:ind w:left="2100" w:hanging="420"/>
      </w:pPr>
    </w:lvl>
    <w:lvl w:ilvl="4" w:tplc="FFFFFFFF" w:tentative="1">
      <w:start w:val="1"/>
      <w:numFmt w:val="aiueoFullWidth"/>
      <w:lvlText w:val="(%5)"/>
      <w:lvlJc w:val="left"/>
      <w:pPr>
        <w:ind w:left="2520" w:hanging="420"/>
      </w:pPr>
    </w:lvl>
    <w:lvl w:ilvl="5" w:tplc="FFFFFFFF" w:tentative="1">
      <w:start w:val="1"/>
      <w:numFmt w:val="decimalEnclosedCircle"/>
      <w:lvlText w:val="%6"/>
      <w:lvlJc w:val="left"/>
      <w:pPr>
        <w:ind w:left="2940" w:hanging="420"/>
      </w:pPr>
    </w:lvl>
    <w:lvl w:ilvl="6" w:tplc="FFFFFFFF" w:tentative="1">
      <w:start w:val="1"/>
      <w:numFmt w:val="decimal"/>
      <w:lvlText w:val="%7."/>
      <w:lvlJc w:val="left"/>
      <w:pPr>
        <w:ind w:left="3360" w:hanging="420"/>
      </w:pPr>
    </w:lvl>
    <w:lvl w:ilvl="7" w:tplc="FFFFFFFF" w:tentative="1">
      <w:start w:val="1"/>
      <w:numFmt w:val="aiueoFullWidth"/>
      <w:lvlText w:val="(%8)"/>
      <w:lvlJc w:val="left"/>
      <w:pPr>
        <w:ind w:left="3780" w:hanging="420"/>
      </w:pPr>
    </w:lvl>
    <w:lvl w:ilvl="8" w:tplc="FFFFFFFF" w:tentative="1">
      <w:start w:val="1"/>
      <w:numFmt w:val="decimalEnclosedCircle"/>
      <w:lvlText w:val="%9"/>
      <w:lvlJc w:val="left"/>
      <w:pPr>
        <w:ind w:left="4200" w:hanging="420"/>
      </w:pPr>
    </w:lvl>
  </w:abstractNum>
  <w:abstractNum w:abstractNumId="91" w15:restartNumberingAfterBreak="0">
    <w:nsid w:val="3DF066B4"/>
    <w:multiLevelType w:val="hybridMultilevel"/>
    <w:tmpl w:val="F65484B4"/>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92" w15:restartNumberingAfterBreak="0">
    <w:nsid w:val="3EC71920"/>
    <w:multiLevelType w:val="hybridMultilevel"/>
    <w:tmpl w:val="5310FA60"/>
    <w:lvl w:ilvl="0" w:tplc="D514E40A">
      <w:start w:val="16"/>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3" w15:restartNumberingAfterBreak="0">
    <w:nsid w:val="3EE404F3"/>
    <w:multiLevelType w:val="hybridMultilevel"/>
    <w:tmpl w:val="4D1A2EFE"/>
    <w:lvl w:ilvl="0" w:tplc="6A5E173A">
      <w:start w:val="1"/>
      <w:numFmt w:val="decimalEnclosedCircle"/>
      <w:pStyle w:val="EXPO"/>
      <w:lvlText w:val="%1"/>
      <w:lvlJc w:val="left"/>
      <w:pPr>
        <w:ind w:left="769" w:hanging="420"/>
      </w:pPr>
      <w:rPr>
        <w:rFonts w:hint="eastAsia"/>
      </w:rPr>
    </w:lvl>
    <w:lvl w:ilvl="1" w:tplc="04090017" w:tentative="1">
      <w:start w:val="1"/>
      <w:numFmt w:val="aiueoFullWidth"/>
      <w:lvlText w:val="(%2)"/>
      <w:lvlJc w:val="left"/>
      <w:pPr>
        <w:ind w:left="1189" w:hanging="420"/>
      </w:pPr>
    </w:lvl>
    <w:lvl w:ilvl="2" w:tplc="04090011" w:tentative="1">
      <w:start w:val="1"/>
      <w:numFmt w:val="decimalEnclosedCircle"/>
      <w:lvlText w:val="%3"/>
      <w:lvlJc w:val="left"/>
      <w:pPr>
        <w:ind w:left="1609" w:hanging="420"/>
      </w:pPr>
    </w:lvl>
    <w:lvl w:ilvl="3" w:tplc="0409000F" w:tentative="1">
      <w:start w:val="1"/>
      <w:numFmt w:val="decimal"/>
      <w:lvlText w:val="%4."/>
      <w:lvlJc w:val="left"/>
      <w:pPr>
        <w:ind w:left="2029" w:hanging="420"/>
      </w:pPr>
    </w:lvl>
    <w:lvl w:ilvl="4" w:tplc="04090017" w:tentative="1">
      <w:start w:val="1"/>
      <w:numFmt w:val="aiueoFullWidth"/>
      <w:lvlText w:val="(%5)"/>
      <w:lvlJc w:val="left"/>
      <w:pPr>
        <w:ind w:left="2449" w:hanging="420"/>
      </w:pPr>
    </w:lvl>
    <w:lvl w:ilvl="5" w:tplc="04090011" w:tentative="1">
      <w:start w:val="1"/>
      <w:numFmt w:val="decimalEnclosedCircle"/>
      <w:lvlText w:val="%6"/>
      <w:lvlJc w:val="left"/>
      <w:pPr>
        <w:ind w:left="2869" w:hanging="420"/>
      </w:pPr>
    </w:lvl>
    <w:lvl w:ilvl="6" w:tplc="0409000F" w:tentative="1">
      <w:start w:val="1"/>
      <w:numFmt w:val="decimal"/>
      <w:lvlText w:val="%7."/>
      <w:lvlJc w:val="left"/>
      <w:pPr>
        <w:ind w:left="3289" w:hanging="420"/>
      </w:pPr>
    </w:lvl>
    <w:lvl w:ilvl="7" w:tplc="04090017" w:tentative="1">
      <w:start w:val="1"/>
      <w:numFmt w:val="aiueoFullWidth"/>
      <w:lvlText w:val="(%8)"/>
      <w:lvlJc w:val="left"/>
      <w:pPr>
        <w:ind w:left="3709" w:hanging="420"/>
      </w:pPr>
    </w:lvl>
    <w:lvl w:ilvl="8" w:tplc="04090011" w:tentative="1">
      <w:start w:val="1"/>
      <w:numFmt w:val="decimalEnclosedCircle"/>
      <w:lvlText w:val="%9"/>
      <w:lvlJc w:val="left"/>
      <w:pPr>
        <w:ind w:left="4129" w:hanging="420"/>
      </w:pPr>
    </w:lvl>
  </w:abstractNum>
  <w:abstractNum w:abstractNumId="94" w15:restartNumberingAfterBreak="0">
    <w:nsid w:val="40901239"/>
    <w:multiLevelType w:val="hybridMultilevel"/>
    <w:tmpl w:val="0D248636"/>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95" w15:restartNumberingAfterBreak="0">
    <w:nsid w:val="40FB14E1"/>
    <w:multiLevelType w:val="hybridMultilevel"/>
    <w:tmpl w:val="860E6880"/>
    <w:lvl w:ilvl="0" w:tplc="53762E34">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6" w15:restartNumberingAfterBreak="0">
    <w:nsid w:val="42126421"/>
    <w:multiLevelType w:val="hybridMultilevel"/>
    <w:tmpl w:val="6CA0C1A0"/>
    <w:lvl w:ilvl="0" w:tplc="FFFFFFFF">
      <w:start w:val="1"/>
      <w:numFmt w:val="decimalEnclosedCircle"/>
      <w:lvlText w:val="%1"/>
      <w:lvlJc w:val="left"/>
      <w:pPr>
        <w:ind w:left="420" w:hanging="420"/>
      </w:p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97" w15:restartNumberingAfterBreak="0">
    <w:nsid w:val="429F036E"/>
    <w:multiLevelType w:val="hybridMultilevel"/>
    <w:tmpl w:val="5934BCD8"/>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98" w15:restartNumberingAfterBreak="0">
    <w:nsid w:val="453C4FB8"/>
    <w:multiLevelType w:val="hybridMultilevel"/>
    <w:tmpl w:val="5934BCD8"/>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99" w15:restartNumberingAfterBreak="0">
    <w:nsid w:val="47E31F8A"/>
    <w:multiLevelType w:val="hybridMultilevel"/>
    <w:tmpl w:val="A3D257A6"/>
    <w:lvl w:ilvl="0" w:tplc="E21E3F0C">
      <w:start w:val="1"/>
      <w:numFmt w:val="bullet"/>
      <w:pStyle w:val="EXPO0"/>
      <w:lvlText w:val=""/>
      <w:lvlJc w:val="left"/>
      <w:pPr>
        <w:ind w:left="704" w:hanging="420"/>
      </w:pPr>
      <w:rPr>
        <w:rFonts w:ascii="Wingdings" w:eastAsia="ＭＳ 明朝" w:hAnsi="Wingdings" w:hint="default"/>
        <w:sz w:val="21"/>
      </w:rPr>
    </w:lvl>
    <w:lvl w:ilvl="1" w:tplc="0409000B" w:tentative="1">
      <w:start w:val="1"/>
      <w:numFmt w:val="bullet"/>
      <w:lvlText w:val=""/>
      <w:lvlJc w:val="left"/>
      <w:pPr>
        <w:ind w:left="1124" w:hanging="420"/>
      </w:pPr>
      <w:rPr>
        <w:rFonts w:ascii="Wingdings" w:hAnsi="Wingdings" w:hint="default"/>
      </w:rPr>
    </w:lvl>
    <w:lvl w:ilvl="2" w:tplc="0409000D"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B" w:tentative="1">
      <w:start w:val="1"/>
      <w:numFmt w:val="bullet"/>
      <w:lvlText w:val=""/>
      <w:lvlJc w:val="left"/>
      <w:pPr>
        <w:ind w:left="2384" w:hanging="420"/>
      </w:pPr>
      <w:rPr>
        <w:rFonts w:ascii="Wingdings" w:hAnsi="Wingdings" w:hint="default"/>
      </w:rPr>
    </w:lvl>
    <w:lvl w:ilvl="5" w:tplc="0409000D"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B" w:tentative="1">
      <w:start w:val="1"/>
      <w:numFmt w:val="bullet"/>
      <w:lvlText w:val=""/>
      <w:lvlJc w:val="left"/>
      <w:pPr>
        <w:ind w:left="3644" w:hanging="420"/>
      </w:pPr>
      <w:rPr>
        <w:rFonts w:ascii="Wingdings" w:hAnsi="Wingdings" w:hint="default"/>
      </w:rPr>
    </w:lvl>
    <w:lvl w:ilvl="8" w:tplc="0409000D" w:tentative="1">
      <w:start w:val="1"/>
      <w:numFmt w:val="bullet"/>
      <w:lvlText w:val=""/>
      <w:lvlJc w:val="left"/>
      <w:pPr>
        <w:ind w:left="4064" w:hanging="420"/>
      </w:pPr>
      <w:rPr>
        <w:rFonts w:ascii="Wingdings" w:hAnsi="Wingdings" w:hint="default"/>
      </w:rPr>
    </w:lvl>
  </w:abstractNum>
  <w:abstractNum w:abstractNumId="100" w15:restartNumberingAfterBreak="0">
    <w:nsid w:val="4888493D"/>
    <w:multiLevelType w:val="hybridMultilevel"/>
    <w:tmpl w:val="D05CF126"/>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101" w15:restartNumberingAfterBreak="0">
    <w:nsid w:val="498E07E2"/>
    <w:multiLevelType w:val="hybridMultilevel"/>
    <w:tmpl w:val="88A23F58"/>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02" w15:restartNumberingAfterBreak="0">
    <w:nsid w:val="49B90EAB"/>
    <w:multiLevelType w:val="hybridMultilevel"/>
    <w:tmpl w:val="D0FAC770"/>
    <w:lvl w:ilvl="0" w:tplc="C5087F5A">
      <w:start w:val="1"/>
      <w:numFmt w:val="decimal"/>
      <w:lvlText w:val="%1"/>
      <w:lvlJc w:val="left"/>
      <w:pPr>
        <w:ind w:left="420" w:hanging="420"/>
      </w:pPr>
      <w:rPr>
        <w:rFonts w:hint="eastAsia"/>
        <w:color w:val="000000" w:themeColor="text1"/>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03" w15:restartNumberingAfterBreak="0">
    <w:nsid w:val="4B210805"/>
    <w:multiLevelType w:val="hybridMultilevel"/>
    <w:tmpl w:val="CCF2E106"/>
    <w:lvl w:ilvl="0" w:tplc="0409000F">
      <w:start w:val="1"/>
      <w:numFmt w:val="decimal"/>
      <w:lvlText w:val="%1."/>
      <w:lvlJc w:val="left"/>
      <w:pPr>
        <w:ind w:left="360" w:hanging="360"/>
      </w:pPr>
    </w:lvl>
    <w:lvl w:ilvl="1" w:tplc="09B8153C">
      <w:start w:val="1"/>
      <w:numFmt w:val="decimalFullWidth"/>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4" w15:restartNumberingAfterBreak="0">
    <w:nsid w:val="4B73340F"/>
    <w:multiLevelType w:val="multilevel"/>
    <w:tmpl w:val="E7FE824A"/>
    <w:lvl w:ilvl="0">
      <w:start w:val="8"/>
      <w:numFmt w:val="decimalFullWidth"/>
      <w:lvlText w:val="（%1）"/>
      <w:lvlJc w:val="left"/>
      <w:pPr>
        <w:ind w:left="0" w:firstLine="0"/>
      </w:pPr>
      <w:rPr>
        <w:rFonts w:hint="default"/>
        <w:b w:val="0"/>
        <w:bCs/>
        <w:i w:val="0"/>
        <w:caps w:val="0"/>
        <w:strike w:val="0"/>
        <w:dstrike w:val="0"/>
        <w:vanish w:val="0"/>
        <w:color w:val="auto"/>
        <w:sz w:val="20"/>
        <w:szCs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Arial" w:eastAsia="ＭＳ ゴシック" w:hAnsi="Arial" w:hint="default"/>
        <w:b w:val="0"/>
        <w:i w:val="0"/>
        <w:caps w:val="0"/>
        <w:strike w:val="0"/>
        <w:dstrike w:val="0"/>
        <w:vanish w:val="0"/>
        <w:color w:val="auto"/>
        <w:sz w:val="21"/>
        <w:szCs w:val="24"/>
        <w:u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space"/>
      <w:lvlText w:val="%1.%2.%3"/>
      <w:lvlJc w:val="left"/>
      <w:pPr>
        <w:ind w:left="8506" w:firstLine="0"/>
      </w:pPr>
      <w:rPr>
        <w:rFonts w:ascii="Arial" w:eastAsia="ＭＳ ゴシック" w:hAnsi="Arial" w:hint="default"/>
        <w:b w:val="0"/>
        <w:i w:val="0"/>
        <w:caps w:val="0"/>
        <w:strike w:val="0"/>
        <w:dstrike w:val="0"/>
        <w:vanish w:val="0"/>
        <w:color w:val="auto"/>
        <w:sz w:val="21"/>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
      <w:suff w:val="space"/>
      <w:lvlText w:val="(%4)"/>
      <w:lvlJc w:val="left"/>
      <w:pPr>
        <w:ind w:left="0" w:firstLine="0"/>
      </w:pPr>
      <w:rPr>
        <w:rFonts w:ascii="Arial" w:eastAsia="ＭＳ ゴシック" w:hAnsi="Arial" w:hint="default"/>
        <w:b w:val="0"/>
        <w:i w:val="0"/>
        <w:sz w:val="21"/>
        <w:szCs w:val="21"/>
      </w:rPr>
    </w:lvl>
    <w:lvl w:ilvl="4">
      <w:start w:val="1"/>
      <w:numFmt w:val="decimal"/>
      <w:suff w:val="space"/>
      <w:lvlText w:val="%5)"/>
      <w:lvlJc w:val="left"/>
      <w:pPr>
        <w:ind w:left="0" w:firstLine="0"/>
      </w:pPr>
      <w:rPr>
        <w:rFonts w:ascii="Arial" w:eastAsia="ＭＳ ゴシック" w:hAnsi="Arial" w:hint="default"/>
        <w:b w:val="0"/>
        <w:i w:val="0"/>
        <w:sz w:val="21"/>
      </w:rPr>
    </w:lvl>
    <w:lvl w:ilvl="5">
      <w:start w:val="1"/>
      <w:numFmt w:val="lowerLetter"/>
      <w:pStyle w:val="6"/>
      <w:suff w:val="space"/>
      <w:lvlText w:val="%6."/>
      <w:lvlJc w:val="left"/>
      <w:pPr>
        <w:ind w:left="0" w:firstLine="0"/>
      </w:pPr>
      <w:rPr>
        <w:rFonts w:ascii="Arial" w:eastAsia="ＭＳ ゴシック" w:hAnsi="Arial" w:hint="default"/>
        <w:b w:val="0"/>
        <w:i w:val="0"/>
        <w:color w:val="auto"/>
        <w:sz w:val="21"/>
        <w:u w:val="none"/>
        <w:em w:val="none"/>
      </w:rPr>
    </w:lvl>
    <w:lvl w:ilvl="6">
      <w:start w:val="1"/>
      <w:numFmt w:val="aiueoFullWidth"/>
      <w:pStyle w:val="7"/>
      <w:suff w:val="nothing"/>
      <w:lvlText w:val="%7）"/>
      <w:lvlJc w:val="left"/>
      <w:pPr>
        <w:ind w:left="0" w:firstLine="0"/>
      </w:pPr>
      <w:rPr>
        <w:rFonts w:ascii="Arial" w:eastAsia="ＭＳ ゴシック" w:hAnsi="Arial" w:hint="default"/>
        <w:b w:val="0"/>
        <w:i w:val="0"/>
        <w:color w:val="auto"/>
        <w:sz w:val="21"/>
        <w:u w:val="none"/>
        <w:em w:val="none"/>
      </w:rPr>
    </w:lvl>
    <w:lvl w:ilvl="7">
      <w:start w:val="1"/>
      <w:numFmt w:val="none"/>
      <w:pStyle w:val="8"/>
      <w:suff w:val="nothing"/>
      <w:lvlText w:val=""/>
      <w:lvlJc w:val="left"/>
      <w:pPr>
        <w:ind w:left="0" w:firstLine="0"/>
      </w:pPr>
      <w:rPr>
        <w:rFonts w:ascii="Arial" w:eastAsia="ＭＳ ゴシック" w:hAnsi="Arial" w:hint="default"/>
      </w:rPr>
    </w:lvl>
    <w:lvl w:ilvl="8">
      <w:start w:val="1"/>
      <w:numFmt w:val="none"/>
      <w:pStyle w:val="9"/>
      <w:suff w:val="nothing"/>
      <w:lvlText w:val=""/>
      <w:lvlJc w:val="left"/>
      <w:pPr>
        <w:ind w:left="0" w:firstLine="0"/>
      </w:pPr>
      <w:rPr>
        <w:rFonts w:ascii="Arial" w:eastAsia="ＭＳ ゴシック" w:hAnsi="Arial" w:hint="default"/>
      </w:rPr>
    </w:lvl>
  </w:abstractNum>
  <w:abstractNum w:abstractNumId="105" w15:restartNumberingAfterBreak="0">
    <w:nsid w:val="4E387F5E"/>
    <w:multiLevelType w:val="hybridMultilevel"/>
    <w:tmpl w:val="466CEF00"/>
    <w:lvl w:ilvl="0" w:tplc="AD6485A2">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06" w15:restartNumberingAfterBreak="0">
    <w:nsid w:val="4E4E4C1C"/>
    <w:multiLevelType w:val="hybridMultilevel"/>
    <w:tmpl w:val="312CBCC6"/>
    <w:lvl w:ilvl="0" w:tplc="F94A2C88">
      <w:start w:val="1"/>
      <w:numFmt w:val="decimal"/>
      <w:lvlText w:val="%1"/>
      <w:lvlJc w:val="left"/>
      <w:pPr>
        <w:ind w:left="420" w:hanging="420"/>
      </w:pPr>
      <w:rPr>
        <w:rFonts w:hint="eastAsia"/>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07" w15:restartNumberingAfterBreak="0">
    <w:nsid w:val="50691F38"/>
    <w:multiLevelType w:val="hybridMultilevel"/>
    <w:tmpl w:val="06E2908C"/>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08" w15:restartNumberingAfterBreak="0">
    <w:nsid w:val="508F4791"/>
    <w:multiLevelType w:val="hybridMultilevel"/>
    <w:tmpl w:val="8E00131E"/>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09" w15:restartNumberingAfterBreak="0">
    <w:nsid w:val="515A3AB0"/>
    <w:multiLevelType w:val="hybridMultilevel"/>
    <w:tmpl w:val="4F004A84"/>
    <w:lvl w:ilvl="0" w:tplc="F94A2C88">
      <w:start w:val="1"/>
      <w:numFmt w:val="decimal"/>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10" w15:restartNumberingAfterBreak="0">
    <w:nsid w:val="52315C82"/>
    <w:multiLevelType w:val="hybridMultilevel"/>
    <w:tmpl w:val="F202B662"/>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111" w15:restartNumberingAfterBreak="0">
    <w:nsid w:val="527110DD"/>
    <w:multiLevelType w:val="hybridMultilevel"/>
    <w:tmpl w:val="F0EE73F4"/>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12" w15:restartNumberingAfterBreak="0">
    <w:nsid w:val="53A94D65"/>
    <w:multiLevelType w:val="hybridMultilevel"/>
    <w:tmpl w:val="BF7C8382"/>
    <w:lvl w:ilvl="0" w:tplc="DACA31CE">
      <w:start w:val="45"/>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3" w15:restartNumberingAfterBreak="0">
    <w:nsid w:val="543E185C"/>
    <w:multiLevelType w:val="hybridMultilevel"/>
    <w:tmpl w:val="B3486158"/>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14" w15:restartNumberingAfterBreak="0">
    <w:nsid w:val="555A2141"/>
    <w:multiLevelType w:val="hybridMultilevel"/>
    <w:tmpl w:val="BF48DD6C"/>
    <w:lvl w:ilvl="0" w:tplc="A6FEDA26">
      <w:start w:val="38"/>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5" w15:restartNumberingAfterBreak="0">
    <w:nsid w:val="55706878"/>
    <w:multiLevelType w:val="hybridMultilevel"/>
    <w:tmpl w:val="43A0D6C0"/>
    <w:lvl w:ilvl="0" w:tplc="CADA9288">
      <w:start w:val="10"/>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6" w15:restartNumberingAfterBreak="0">
    <w:nsid w:val="557529B8"/>
    <w:multiLevelType w:val="hybridMultilevel"/>
    <w:tmpl w:val="70E6AE7E"/>
    <w:lvl w:ilvl="0" w:tplc="E38E7EB6">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17" w15:restartNumberingAfterBreak="0">
    <w:nsid w:val="55FC5FDD"/>
    <w:multiLevelType w:val="hybridMultilevel"/>
    <w:tmpl w:val="151C3930"/>
    <w:lvl w:ilvl="0" w:tplc="0B180664">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18" w15:restartNumberingAfterBreak="0">
    <w:nsid w:val="567626DD"/>
    <w:multiLevelType w:val="hybridMultilevel"/>
    <w:tmpl w:val="AF840968"/>
    <w:lvl w:ilvl="0" w:tplc="3E222218">
      <w:start w:val="1"/>
      <w:numFmt w:val="decimal"/>
      <w:lvlText w:val="%1"/>
      <w:lvlJc w:val="left"/>
      <w:pPr>
        <w:ind w:left="420" w:hanging="420"/>
      </w:pPr>
      <w:rPr>
        <w:rFonts w:hint="eastAsia"/>
        <w:color w:val="000000" w:themeColor="text1"/>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19" w15:restartNumberingAfterBreak="0">
    <w:nsid w:val="57761AE3"/>
    <w:multiLevelType w:val="hybridMultilevel"/>
    <w:tmpl w:val="88A23F58"/>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120" w15:restartNumberingAfterBreak="0">
    <w:nsid w:val="57800B5B"/>
    <w:multiLevelType w:val="hybridMultilevel"/>
    <w:tmpl w:val="84A65E14"/>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21" w15:restartNumberingAfterBreak="0">
    <w:nsid w:val="57B631EF"/>
    <w:multiLevelType w:val="hybridMultilevel"/>
    <w:tmpl w:val="12627AD2"/>
    <w:lvl w:ilvl="0" w:tplc="FFFFFFFF">
      <w:start w:val="1"/>
      <w:numFmt w:val="decimal"/>
      <w:lvlText w:val="%1"/>
      <w:lvlJc w:val="left"/>
      <w:pPr>
        <w:ind w:left="840" w:hanging="420"/>
      </w:pPr>
      <w:rPr>
        <w:rFonts w:hint="eastAsia"/>
        <w:color w:val="000000" w:themeColor="text1"/>
      </w:rPr>
    </w:lvl>
    <w:lvl w:ilvl="1" w:tplc="FFFFFFFF" w:tentative="1">
      <w:start w:val="1"/>
      <w:numFmt w:val="aiueoFullWidth"/>
      <w:lvlText w:val="(%2)"/>
      <w:lvlJc w:val="left"/>
      <w:pPr>
        <w:ind w:left="1260" w:hanging="420"/>
      </w:pPr>
    </w:lvl>
    <w:lvl w:ilvl="2" w:tplc="FFFFFFFF" w:tentative="1">
      <w:start w:val="1"/>
      <w:numFmt w:val="decimalEnclosedCircle"/>
      <w:lvlText w:val="%3"/>
      <w:lvlJc w:val="left"/>
      <w:pPr>
        <w:ind w:left="1680" w:hanging="420"/>
      </w:pPr>
    </w:lvl>
    <w:lvl w:ilvl="3" w:tplc="FFFFFFFF" w:tentative="1">
      <w:start w:val="1"/>
      <w:numFmt w:val="decimal"/>
      <w:lvlText w:val="%4."/>
      <w:lvlJc w:val="left"/>
      <w:pPr>
        <w:ind w:left="2100" w:hanging="420"/>
      </w:pPr>
    </w:lvl>
    <w:lvl w:ilvl="4" w:tplc="FFFFFFFF" w:tentative="1">
      <w:start w:val="1"/>
      <w:numFmt w:val="aiueoFullWidth"/>
      <w:lvlText w:val="(%5)"/>
      <w:lvlJc w:val="left"/>
      <w:pPr>
        <w:ind w:left="2520" w:hanging="420"/>
      </w:pPr>
    </w:lvl>
    <w:lvl w:ilvl="5" w:tplc="FFFFFFFF" w:tentative="1">
      <w:start w:val="1"/>
      <w:numFmt w:val="decimalEnclosedCircle"/>
      <w:lvlText w:val="%6"/>
      <w:lvlJc w:val="left"/>
      <w:pPr>
        <w:ind w:left="2940" w:hanging="420"/>
      </w:pPr>
    </w:lvl>
    <w:lvl w:ilvl="6" w:tplc="FFFFFFFF" w:tentative="1">
      <w:start w:val="1"/>
      <w:numFmt w:val="decimal"/>
      <w:lvlText w:val="%7."/>
      <w:lvlJc w:val="left"/>
      <w:pPr>
        <w:ind w:left="3360" w:hanging="420"/>
      </w:pPr>
    </w:lvl>
    <w:lvl w:ilvl="7" w:tplc="FFFFFFFF" w:tentative="1">
      <w:start w:val="1"/>
      <w:numFmt w:val="aiueoFullWidth"/>
      <w:lvlText w:val="(%8)"/>
      <w:lvlJc w:val="left"/>
      <w:pPr>
        <w:ind w:left="3780" w:hanging="420"/>
      </w:pPr>
    </w:lvl>
    <w:lvl w:ilvl="8" w:tplc="FFFFFFFF" w:tentative="1">
      <w:start w:val="1"/>
      <w:numFmt w:val="decimalEnclosedCircle"/>
      <w:lvlText w:val="%9"/>
      <w:lvlJc w:val="left"/>
      <w:pPr>
        <w:ind w:left="4200" w:hanging="420"/>
      </w:pPr>
    </w:lvl>
  </w:abstractNum>
  <w:abstractNum w:abstractNumId="122" w15:restartNumberingAfterBreak="0">
    <w:nsid w:val="582F40A8"/>
    <w:multiLevelType w:val="hybridMultilevel"/>
    <w:tmpl w:val="28C69C8A"/>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23" w15:restartNumberingAfterBreak="0">
    <w:nsid w:val="582F5C0E"/>
    <w:multiLevelType w:val="hybridMultilevel"/>
    <w:tmpl w:val="ABB2462A"/>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124" w15:restartNumberingAfterBreak="0">
    <w:nsid w:val="59B23A5C"/>
    <w:multiLevelType w:val="hybridMultilevel"/>
    <w:tmpl w:val="367A5FF2"/>
    <w:lvl w:ilvl="0" w:tplc="F94A2C88">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5" w15:restartNumberingAfterBreak="0">
    <w:nsid w:val="5AEB1FC3"/>
    <w:multiLevelType w:val="hybridMultilevel"/>
    <w:tmpl w:val="C3B444F2"/>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26" w15:restartNumberingAfterBreak="0">
    <w:nsid w:val="5B38393E"/>
    <w:multiLevelType w:val="hybridMultilevel"/>
    <w:tmpl w:val="5934BCD8"/>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127" w15:restartNumberingAfterBreak="0">
    <w:nsid w:val="5B896074"/>
    <w:multiLevelType w:val="hybridMultilevel"/>
    <w:tmpl w:val="1F182816"/>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128" w15:restartNumberingAfterBreak="0">
    <w:nsid w:val="5CF61593"/>
    <w:multiLevelType w:val="hybridMultilevel"/>
    <w:tmpl w:val="9550A998"/>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29" w15:restartNumberingAfterBreak="0">
    <w:nsid w:val="5DC472B5"/>
    <w:multiLevelType w:val="hybridMultilevel"/>
    <w:tmpl w:val="99968C5E"/>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130" w15:restartNumberingAfterBreak="0">
    <w:nsid w:val="5DC50714"/>
    <w:multiLevelType w:val="hybridMultilevel"/>
    <w:tmpl w:val="8DA22A96"/>
    <w:lvl w:ilvl="0" w:tplc="E38E7EB6">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31" w15:restartNumberingAfterBreak="0">
    <w:nsid w:val="5E273932"/>
    <w:multiLevelType w:val="hybridMultilevel"/>
    <w:tmpl w:val="DCCAADDA"/>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32" w15:restartNumberingAfterBreak="0">
    <w:nsid w:val="5E344535"/>
    <w:multiLevelType w:val="hybridMultilevel"/>
    <w:tmpl w:val="66125684"/>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33" w15:restartNumberingAfterBreak="0">
    <w:nsid w:val="5E4726DE"/>
    <w:multiLevelType w:val="hybridMultilevel"/>
    <w:tmpl w:val="F00EFB22"/>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34" w15:restartNumberingAfterBreak="0">
    <w:nsid w:val="5ED9659F"/>
    <w:multiLevelType w:val="hybridMultilevel"/>
    <w:tmpl w:val="1BF29990"/>
    <w:lvl w:ilvl="0" w:tplc="04090005">
      <w:start w:val="1"/>
      <w:numFmt w:val="bullet"/>
      <w:pStyle w:val="EXPO11"/>
      <w:lvlText w:val=""/>
      <w:lvlJc w:val="left"/>
      <w:pPr>
        <w:ind w:left="846" w:hanging="420"/>
      </w:pPr>
      <w:rPr>
        <w:rFonts w:ascii="Wingdings" w:hAnsi="Wingdings" w:hint="default"/>
        <w:sz w:val="21"/>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135" w15:restartNumberingAfterBreak="0">
    <w:nsid w:val="600154AE"/>
    <w:multiLevelType w:val="hybridMultilevel"/>
    <w:tmpl w:val="E2928AC4"/>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136" w15:restartNumberingAfterBreak="0">
    <w:nsid w:val="61B647A4"/>
    <w:multiLevelType w:val="hybridMultilevel"/>
    <w:tmpl w:val="3C36462C"/>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137" w15:restartNumberingAfterBreak="0">
    <w:nsid w:val="62534328"/>
    <w:multiLevelType w:val="hybridMultilevel"/>
    <w:tmpl w:val="3E00E92A"/>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38" w15:restartNumberingAfterBreak="0">
    <w:nsid w:val="63504AE5"/>
    <w:multiLevelType w:val="hybridMultilevel"/>
    <w:tmpl w:val="A12E056C"/>
    <w:lvl w:ilvl="0" w:tplc="E38E7EB6">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39" w15:restartNumberingAfterBreak="0">
    <w:nsid w:val="637C5FA5"/>
    <w:multiLevelType w:val="hybridMultilevel"/>
    <w:tmpl w:val="9AAC1DDE"/>
    <w:lvl w:ilvl="0" w:tplc="416C2ACA">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40" w15:restartNumberingAfterBreak="0">
    <w:nsid w:val="64B4148D"/>
    <w:multiLevelType w:val="hybridMultilevel"/>
    <w:tmpl w:val="32A2DA80"/>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41" w15:restartNumberingAfterBreak="0">
    <w:nsid w:val="65146DD0"/>
    <w:multiLevelType w:val="hybridMultilevel"/>
    <w:tmpl w:val="2A52171E"/>
    <w:lvl w:ilvl="0" w:tplc="91E8D98C">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42" w15:restartNumberingAfterBreak="0">
    <w:nsid w:val="651B7E63"/>
    <w:multiLevelType w:val="hybridMultilevel"/>
    <w:tmpl w:val="F202B662"/>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43" w15:restartNumberingAfterBreak="0">
    <w:nsid w:val="65373E1D"/>
    <w:multiLevelType w:val="hybridMultilevel"/>
    <w:tmpl w:val="5934BCD8"/>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144" w15:restartNumberingAfterBreak="0">
    <w:nsid w:val="65E428DB"/>
    <w:multiLevelType w:val="hybridMultilevel"/>
    <w:tmpl w:val="BA7A8E66"/>
    <w:lvl w:ilvl="0" w:tplc="FFFFFFFF">
      <w:start w:val="1"/>
      <w:numFmt w:val="decimal"/>
      <w:lvlText w:val="%1"/>
      <w:lvlJc w:val="left"/>
      <w:pPr>
        <w:ind w:left="840" w:hanging="420"/>
      </w:pPr>
      <w:rPr>
        <w:rFonts w:hint="eastAsia"/>
      </w:rPr>
    </w:lvl>
    <w:lvl w:ilvl="1" w:tplc="FFFFFFFF" w:tentative="1">
      <w:start w:val="1"/>
      <w:numFmt w:val="aiueoFullWidth"/>
      <w:lvlText w:val="(%2)"/>
      <w:lvlJc w:val="left"/>
      <w:pPr>
        <w:ind w:left="1260" w:hanging="420"/>
      </w:pPr>
    </w:lvl>
    <w:lvl w:ilvl="2" w:tplc="FFFFFFFF" w:tentative="1">
      <w:start w:val="1"/>
      <w:numFmt w:val="decimalEnclosedCircle"/>
      <w:lvlText w:val="%3"/>
      <w:lvlJc w:val="left"/>
      <w:pPr>
        <w:ind w:left="1680" w:hanging="420"/>
      </w:pPr>
    </w:lvl>
    <w:lvl w:ilvl="3" w:tplc="FFFFFFFF" w:tentative="1">
      <w:start w:val="1"/>
      <w:numFmt w:val="decimal"/>
      <w:lvlText w:val="%4."/>
      <w:lvlJc w:val="left"/>
      <w:pPr>
        <w:ind w:left="2100" w:hanging="420"/>
      </w:pPr>
    </w:lvl>
    <w:lvl w:ilvl="4" w:tplc="FFFFFFFF" w:tentative="1">
      <w:start w:val="1"/>
      <w:numFmt w:val="aiueoFullWidth"/>
      <w:lvlText w:val="(%5)"/>
      <w:lvlJc w:val="left"/>
      <w:pPr>
        <w:ind w:left="2520" w:hanging="420"/>
      </w:pPr>
    </w:lvl>
    <w:lvl w:ilvl="5" w:tplc="FFFFFFFF" w:tentative="1">
      <w:start w:val="1"/>
      <w:numFmt w:val="decimalEnclosedCircle"/>
      <w:lvlText w:val="%6"/>
      <w:lvlJc w:val="left"/>
      <w:pPr>
        <w:ind w:left="2940" w:hanging="420"/>
      </w:pPr>
    </w:lvl>
    <w:lvl w:ilvl="6" w:tplc="FFFFFFFF" w:tentative="1">
      <w:start w:val="1"/>
      <w:numFmt w:val="decimal"/>
      <w:lvlText w:val="%7."/>
      <w:lvlJc w:val="left"/>
      <w:pPr>
        <w:ind w:left="3360" w:hanging="420"/>
      </w:pPr>
    </w:lvl>
    <w:lvl w:ilvl="7" w:tplc="FFFFFFFF" w:tentative="1">
      <w:start w:val="1"/>
      <w:numFmt w:val="aiueoFullWidth"/>
      <w:lvlText w:val="(%8)"/>
      <w:lvlJc w:val="left"/>
      <w:pPr>
        <w:ind w:left="3780" w:hanging="420"/>
      </w:pPr>
    </w:lvl>
    <w:lvl w:ilvl="8" w:tplc="FFFFFFFF" w:tentative="1">
      <w:start w:val="1"/>
      <w:numFmt w:val="decimalEnclosedCircle"/>
      <w:lvlText w:val="%9"/>
      <w:lvlJc w:val="left"/>
      <w:pPr>
        <w:ind w:left="4200" w:hanging="420"/>
      </w:pPr>
    </w:lvl>
  </w:abstractNum>
  <w:abstractNum w:abstractNumId="145" w15:restartNumberingAfterBreak="0">
    <w:nsid w:val="667F7478"/>
    <w:multiLevelType w:val="hybridMultilevel"/>
    <w:tmpl w:val="9EB299D0"/>
    <w:lvl w:ilvl="0" w:tplc="6E423BF8">
      <w:start w:val="1"/>
      <w:numFmt w:val="decimal"/>
      <w:lvlText w:val="%1"/>
      <w:lvlJc w:val="left"/>
      <w:pPr>
        <w:ind w:left="42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6" w15:restartNumberingAfterBreak="0">
    <w:nsid w:val="678055CD"/>
    <w:multiLevelType w:val="hybridMultilevel"/>
    <w:tmpl w:val="E01E62A4"/>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147" w15:restartNumberingAfterBreak="0">
    <w:nsid w:val="689F6D2C"/>
    <w:multiLevelType w:val="hybridMultilevel"/>
    <w:tmpl w:val="F65484B4"/>
    <w:lvl w:ilvl="0" w:tplc="FFFFFFFF">
      <w:start w:val="1"/>
      <w:numFmt w:val="decimal"/>
      <w:lvlText w:val="%1"/>
      <w:lvlJc w:val="left"/>
      <w:pPr>
        <w:ind w:left="420" w:hanging="420"/>
      </w:pPr>
      <w:rPr>
        <w:rFonts w:hint="eastAsia"/>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48" w15:restartNumberingAfterBreak="0">
    <w:nsid w:val="698E3F77"/>
    <w:multiLevelType w:val="hybridMultilevel"/>
    <w:tmpl w:val="D7AEADCA"/>
    <w:lvl w:ilvl="0" w:tplc="CB72501C">
      <w:start w:val="2"/>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9" w15:restartNumberingAfterBreak="0">
    <w:nsid w:val="6A0801C0"/>
    <w:multiLevelType w:val="hybridMultilevel"/>
    <w:tmpl w:val="12627AD2"/>
    <w:lvl w:ilvl="0" w:tplc="E38E7EB6">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50" w15:restartNumberingAfterBreak="0">
    <w:nsid w:val="6A1327EB"/>
    <w:multiLevelType w:val="hybridMultilevel"/>
    <w:tmpl w:val="187A48D8"/>
    <w:lvl w:ilvl="0" w:tplc="27DEC15A">
      <w:start w:val="26"/>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1" w15:restartNumberingAfterBreak="0">
    <w:nsid w:val="6AE35045"/>
    <w:multiLevelType w:val="hybridMultilevel"/>
    <w:tmpl w:val="3E00E92A"/>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52" w15:restartNumberingAfterBreak="0">
    <w:nsid w:val="6B50355A"/>
    <w:multiLevelType w:val="hybridMultilevel"/>
    <w:tmpl w:val="AB683AF0"/>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53" w15:restartNumberingAfterBreak="0">
    <w:nsid w:val="6BA85571"/>
    <w:multiLevelType w:val="hybridMultilevel"/>
    <w:tmpl w:val="2572D6DA"/>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54" w15:restartNumberingAfterBreak="0">
    <w:nsid w:val="6C22249B"/>
    <w:multiLevelType w:val="hybridMultilevel"/>
    <w:tmpl w:val="1374CA10"/>
    <w:lvl w:ilvl="0" w:tplc="E38E7EB6">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55" w15:restartNumberingAfterBreak="0">
    <w:nsid w:val="6C251EC4"/>
    <w:multiLevelType w:val="hybridMultilevel"/>
    <w:tmpl w:val="17A69D5E"/>
    <w:lvl w:ilvl="0" w:tplc="A43C1754">
      <w:start w:val="1"/>
      <w:numFmt w:val="decimal"/>
      <w:pStyle w:val="EXPOhyoubanngo"/>
      <w:lvlText w:val="%1"/>
      <w:lvlJc w:val="left"/>
      <w:pPr>
        <w:ind w:left="799" w:hanging="420"/>
      </w:pPr>
      <w:rPr>
        <w:rFonts w:hint="eastAsia"/>
      </w:rPr>
    </w:lvl>
    <w:lvl w:ilvl="1" w:tplc="04090017" w:tentative="1">
      <w:start w:val="1"/>
      <w:numFmt w:val="aiueoFullWidth"/>
      <w:lvlText w:val="(%2)"/>
      <w:lvlJc w:val="left"/>
      <w:pPr>
        <w:ind w:left="1219" w:hanging="420"/>
      </w:pPr>
    </w:lvl>
    <w:lvl w:ilvl="2" w:tplc="04090011" w:tentative="1">
      <w:start w:val="1"/>
      <w:numFmt w:val="decimalEnclosedCircle"/>
      <w:lvlText w:val="%3"/>
      <w:lvlJc w:val="left"/>
      <w:pPr>
        <w:ind w:left="1639" w:hanging="420"/>
      </w:pPr>
    </w:lvl>
    <w:lvl w:ilvl="3" w:tplc="0409000F" w:tentative="1">
      <w:start w:val="1"/>
      <w:numFmt w:val="decimal"/>
      <w:lvlText w:val="%4."/>
      <w:lvlJc w:val="left"/>
      <w:pPr>
        <w:ind w:left="2059" w:hanging="420"/>
      </w:pPr>
    </w:lvl>
    <w:lvl w:ilvl="4" w:tplc="04090017" w:tentative="1">
      <w:start w:val="1"/>
      <w:numFmt w:val="aiueoFullWidth"/>
      <w:lvlText w:val="(%5)"/>
      <w:lvlJc w:val="left"/>
      <w:pPr>
        <w:ind w:left="2479" w:hanging="420"/>
      </w:pPr>
    </w:lvl>
    <w:lvl w:ilvl="5" w:tplc="04090011" w:tentative="1">
      <w:start w:val="1"/>
      <w:numFmt w:val="decimalEnclosedCircle"/>
      <w:lvlText w:val="%6"/>
      <w:lvlJc w:val="left"/>
      <w:pPr>
        <w:ind w:left="2899" w:hanging="420"/>
      </w:pPr>
    </w:lvl>
    <w:lvl w:ilvl="6" w:tplc="0409000F" w:tentative="1">
      <w:start w:val="1"/>
      <w:numFmt w:val="decimal"/>
      <w:lvlText w:val="%7."/>
      <w:lvlJc w:val="left"/>
      <w:pPr>
        <w:ind w:left="3319" w:hanging="420"/>
      </w:pPr>
    </w:lvl>
    <w:lvl w:ilvl="7" w:tplc="04090017" w:tentative="1">
      <w:start w:val="1"/>
      <w:numFmt w:val="aiueoFullWidth"/>
      <w:lvlText w:val="(%8)"/>
      <w:lvlJc w:val="left"/>
      <w:pPr>
        <w:ind w:left="3739" w:hanging="420"/>
      </w:pPr>
    </w:lvl>
    <w:lvl w:ilvl="8" w:tplc="04090011" w:tentative="1">
      <w:start w:val="1"/>
      <w:numFmt w:val="decimalEnclosedCircle"/>
      <w:lvlText w:val="%9"/>
      <w:lvlJc w:val="left"/>
      <w:pPr>
        <w:ind w:left="4159" w:hanging="420"/>
      </w:pPr>
    </w:lvl>
  </w:abstractNum>
  <w:abstractNum w:abstractNumId="156" w15:restartNumberingAfterBreak="0">
    <w:nsid w:val="6D7F7778"/>
    <w:multiLevelType w:val="hybridMultilevel"/>
    <w:tmpl w:val="1B725A3A"/>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57" w15:restartNumberingAfterBreak="0">
    <w:nsid w:val="6F0B58AD"/>
    <w:multiLevelType w:val="hybridMultilevel"/>
    <w:tmpl w:val="148A6E74"/>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158" w15:restartNumberingAfterBreak="0">
    <w:nsid w:val="6F9C0039"/>
    <w:multiLevelType w:val="hybridMultilevel"/>
    <w:tmpl w:val="BEC86F20"/>
    <w:lvl w:ilvl="0" w:tplc="AB0EB210">
      <w:start w:val="1"/>
      <w:numFmt w:val="decimal"/>
      <w:lvlText w:val="%1"/>
      <w:lvlJc w:val="left"/>
      <w:pPr>
        <w:ind w:left="420" w:hanging="420"/>
      </w:pPr>
      <w:rPr>
        <w:rFonts w:hint="eastAsia"/>
        <w:color w:val="000000" w:themeColor="text1"/>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59" w15:restartNumberingAfterBreak="0">
    <w:nsid w:val="701B19E5"/>
    <w:multiLevelType w:val="hybridMultilevel"/>
    <w:tmpl w:val="169A89A2"/>
    <w:lvl w:ilvl="0" w:tplc="D368B52E">
      <w:start w:val="23"/>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0" w15:restartNumberingAfterBreak="0">
    <w:nsid w:val="70746614"/>
    <w:multiLevelType w:val="hybridMultilevel"/>
    <w:tmpl w:val="F7506004"/>
    <w:lvl w:ilvl="0" w:tplc="F4923840">
      <w:start w:val="1"/>
      <w:numFmt w:val="decimal"/>
      <w:lvlText w:val="%1"/>
      <w:lvlJc w:val="left"/>
      <w:pPr>
        <w:ind w:left="420" w:hanging="420"/>
      </w:pPr>
      <w:rPr>
        <w:rFonts w:hint="eastAsia"/>
        <w:color w:val="000000" w:themeColor="text1"/>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61" w15:restartNumberingAfterBreak="0">
    <w:nsid w:val="70EB2641"/>
    <w:multiLevelType w:val="hybridMultilevel"/>
    <w:tmpl w:val="94F89CC4"/>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162" w15:restartNumberingAfterBreak="0">
    <w:nsid w:val="71121FB3"/>
    <w:multiLevelType w:val="hybridMultilevel"/>
    <w:tmpl w:val="759A2A44"/>
    <w:lvl w:ilvl="0" w:tplc="8DC2B94A">
      <w:start w:val="1"/>
      <w:numFmt w:val="decimalFullWidth"/>
      <w:lvlText w:val="%1"/>
      <w:lvlJc w:val="left"/>
      <w:pPr>
        <w:ind w:left="420" w:hanging="420"/>
      </w:pPr>
      <w:rPr>
        <w:rFonts w:hint="eastAsia"/>
        <w:color w:val="4472C4" w:themeColor="accent5"/>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3" w15:restartNumberingAfterBreak="0">
    <w:nsid w:val="713728F2"/>
    <w:multiLevelType w:val="hybridMultilevel"/>
    <w:tmpl w:val="F96AE0DA"/>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64" w15:restartNumberingAfterBreak="0">
    <w:nsid w:val="72085BA9"/>
    <w:multiLevelType w:val="hybridMultilevel"/>
    <w:tmpl w:val="8EEA22C6"/>
    <w:lvl w:ilvl="0" w:tplc="99AA95EA">
      <w:start w:val="1"/>
      <w:numFmt w:val="decimal"/>
      <w:lvlText w:val="%1)"/>
      <w:lvlJc w:val="left"/>
      <w:pPr>
        <w:ind w:left="360" w:hanging="360"/>
      </w:pPr>
      <w:rPr>
        <w:rFonts w:hint="default"/>
      </w:rPr>
    </w:lvl>
    <w:lvl w:ilvl="1" w:tplc="92507E1C">
      <w:start w:val="1"/>
      <w:numFmt w:val="decimalEnclosedCircle"/>
      <w:pStyle w:val="EXPO2"/>
      <w:lvlText w:val="%2"/>
      <w:lvlJc w:val="left"/>
      <w:pPr>
        <w:ind w:left="1779" w:hanging="36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5" w15:restartNumberingAfterBreak="0">
    <w:nsid w:val="729472E5"/>
    <w:multiLevelType w:val="hybridMultilevel"/>
    <w:tmpl w:val="4F004A84"/>
    <w:lvl w:ilvl="0" w:tplc="FFFFFFFF">
      <w:start w:val="1"/>
      <w:numFmt w:val="decimal"/>
      <w:lvlText w:val="%1"/>
      <w:lvlJc w:val="left"/>
      <w:pPr>
        <w:ind w:left="840" w:hanging="420"/>
      </w:pPr>
      <w:rPr>
        <w:rFonts w:hint="eastAsia"/>
      </w:rPr>
    </w:lvl>
    <w:lvl w:ilvl="1" w:tplc="FFFFFFFF" w:tentative="1">
      <w:start w:val="1"/>
      <w:numFmt w:val="aiueoFullWidth"/>
      <w:lvlText w:val="(%2)"/>
      <w:lvlJc w:val="left"/>
      <w:pPr>
        <w:ind w:left="1260" w:hanging="420"/>
      </w:pPr>
    </w:lvl>
    <w:lvl w:ilvl="2" w:tplc="FFFFFFFF" w:tentative="1">
      <w:start w:val="1"/>
      <w:numFmt w:val="decimalEnclosedCircle"/>
      <w:lvlText w:val="%3"/>
      <w:lvlJc w:val="left"/>
      <w:pPr>
        <w:ind w:left="1680" w:hanging="420"/>
      </w:pPr>
    </w:lvl>
    <w:lvl w:ilvl="3" w:tplc="FFFFFFFF" w:tentative="1">
      <w:start w:val="1"/>
      <w:numFmt w:val="decimal"/>
      <w:lvlText w:val="%4."/>
      <w:lvlJc w:val="left"/>
      <w:pPr>
        <w:ind w:left="2100" w:hanging="420"/>
      </w:pPr>
    </w:lvl>
    <w:lvl w:ilvl="4" w:tplc="FFFFFFFF" w:tentative="1">
      <w:start w:val="1"/>
      <w:numFmt w:val="aiueoFullWidth"/>
      <w:lvlText w:val="(%5)"/>
      <w:lvlJc w:val="left"/>
      <w:pPr>
        <w:ind w:left="2520" w:hanging="420"/>
      </w:pPr>
    </w:lvl>
    <w:lvl w:ilvl="5" w:tplc="FFFFFFFF" w:tentative="1">
      <w:start w:val="1"/>
      <w:numFmt w:val="decimalEnclosedCircle"/>
      <w:lvlText w:val="%6"/>
      <w:lvlJc w:val="left"/>
      <w:pPr>
        <w:ind w:left="2940" w:hanging="420"/>
      </w:pPr>
    </w:lvl>
    <w:lvl w:ilvl="6" w:tplc="FFFFFFFF" w:tentative="1">
      <w:start w:val="1"/>
      <w:numFmt w:val="decimal"/>
      <w:lvlText w:val="%7."/>
      <w:lvlJc w:val="left"/>
      <w:pPr>
        <w:ind w:left="3360" w:hanging="420"/>
      </w:pPr>
    </w:lvl>
    <w:lvl w:ilvl="7" w:tplc="FFFFFFFF" w:tentative="1">
      <w:start w:val="1"/>
      <w:numFmt w:val="aiueoFullWidth"/>
      <w:lvlText w:val="(%8)"/>
      <w:lvlJc w:val="left"/>
      <w:pPr>
        <w:ind w:left="3780" w:hanging="420"/>
      </w:pPr>
    </w:lvl>
    <w:lvl w:ilvl="8" w:tplc="FFFFFFFF" w:tentative="1">
      <w:start w:val="1"/>
      <w:numFmt w:val="decimalEnclosedCircle"/>
      <w:lvlText w:val="%9"/>
      <w:lvlJc w:val="left"/>
      <w:pPr>
        <w:ind w:left="4200" w:hanging="420"/>
      </w:pPr>
    </w:lvl>
  </w:abstractNum>
  <w:abstractNum w:abstractNumId="166" w15:restartNumberingAfterBreak="0">
    <w:nsid w:val="72C53C5A"/>
    <w:multiLevelType w:val="hybridMultilevel"/>
    <w:tmpl w:val="09960F18"/>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abstractNum w:abstractNumId="167" w15:restartNumberingAfterBreak="0">
    <w:nsid w:val="734E377D"/>
    <w:multiLevelType w:val="hybridMultilevel"/>
    <w:tmpl w:val="2CECE446"/>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68" w15:restartNumberingAfterBreak="0">
    <w:nsid w:val="745E0DF2"/>
    <w:multiLevelType w:val="hybridMultilevel"/>
    <w:tmpl w:val="A83A2E1A"/>
    <w:lvl w:ilvl="0" w:tplc="F66E7AC2">
      <w:start w:val="1"/>
      <w:numFmt w:val="bullet"/>
      <w:pStyle w:val="EXPO12"/>
      <w:lvlText w:val="•"/>
      <w:lvlJc w:val="left"/>
      <w:pPr>
        <w:ind w:left="1130" w:hanging="420"/>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1" w:tplc="0409000B" w:tentative="1">
      <w:start w:val="1"/>
      <w:numFmt w:val="bullet"/>
      <w:lvlText w:val=""/>
      <w:lvlJc w:val="left"/>
      <w:pPr>
        <w:ind w:left="918" w:hanging="420"/>
      </w:pPr>
      <w:rPr>
        <w:rFonts w:ascii="Wingdings" w:hAnsi="Wingdings" w:hint="default"/>
      </w:rPr>
    </w:lvl>
    <w:lvl w:ilvl="2" w:tplc="0409000D" w:tentative="1">
      <w:start w:val="1"/>
      <w:numFmt w:val="bullet"/>
      <w:lvlText w:val=""/>
      <w:lvlJc w:val="left"/>
      <w:pPr>
        <w:ind w:left="1338" w:hanging="420"/>
      </w:pPr>
      <w:rPr>
        <w:rFonts w:ascii="Wingdings" w:hAnsi="Wingdings" w:hint="default"/>
      </w:rPr>
    </w:lvl>
    <w:lvl w:ilvl="3" w:tplc="04090001" w:tentative="1">
      <w:start w:val="1"/>
      <w:numFmt w:val="bullet"/>
      <w:lvlText w:val=""/>
      <w:lvlJc w:val="left"/>
      <w:pPr>
        <w:ind w:left="1758" w:hanging="420"/>
      </w:pPr>
      <w:rPr>
        <w:rFonts w:ascii="Wingdings" w:hAnsi="Wingdings" w:hint="default"/>
      </w:rPr>
    </w:lvl>
    <w:lvl w:ilvl="4" w:tplc="0409000B" w:tentative="1">
      <w:start w:val="1"/>
      <w:numFmt w:val="bullet"/>
      <w:lvlText w:val=""/>
      <w:lvlJc w:val="left"/>
      <w:pPr>
        <w:ind w:left="2178" w:hanging="420"/>
      </w:pPr>
      <w:rPr>
        <w:rFonts w:ascii="Wingdings" w:hAnsi="Wingdings" w:hint="default"/>
      </w:rPr>
    </w:lvl>
    <w:lvl w:ilvl="5" w:tplc="0409000D" w:tentative="1">
      <w:start w:val="1"/>
      <w:numFmt w:val="bullet"/>
      <w:lvlText w:val=""/>
      <w:lvlJc w:val="left"/>
      <w:pPr>
        <w:ind w:left="2598" w:hanging="420"/>
      </w:pPr>
      <w:rPr>
        <w:rFonts w:ascii="Wingdings" w:hAnsi="Wingdings" w:hint="default"/>
      </w:rPr>
    </w:lvl>
    <w:lvl w:ilvl="6" w:tplc="04090001" w:tentative="1">
      <w:start w:val="1"/>
      <w:numFmt w:val="bullet"/>
      <w:lvlText w:val=""/>
      <w:lvlJc w:val="left"/>
      <w:pPr>
        <w:ind w:left="3018" w:hanging="420"/>
      </w:pPr>
      <w:rPr>
        <w:rFonts w:ascii="Wingdings" w:hAnsi="Wingdings" w:hint="default"/>
      </w:rPr>
    </w:lvl>
    <w:lvl w:ilvl="7" w:tplc="0409000B" w:tentative="1">
      <w:start w:val="1"/>
      <w:numFmt w:val="bullet"/>
      <w:lvlText w:val=""/>
      <w:lvlJc w:val="left"/>
      <w:pPr>
        <w:ind w:left="3438" w:hanging="420"/>
      </w:pPr>
      <w:rPr>
        <w:rFonts w:ascii="Wingdings" w:hAnsi="Wingdings" w:hint="default"/>
      </w:rPr>
    </w:lvl>
    <w:lvl w:ilvl="8" w:tplc="0409000D" w:tentative="1">
      <w:start w:val="1"/>
      <w:numFmt w:val="bullet"/>
      <w:lvlText w:val=""/>
      <w:lvlJc w:val="left"/>
      <w:pPr>
        <w:ind w:left="3858" w:hanging="420"/>
      </w:pPr>
      <w:rPr>
        <w:rFonts w:ascii="Wingdings" w:hAnsi="Wingdings" w:hint="default"/>
      </w:rPr>
    </w:lvl>
  </w:abstractNum>
  <w:abstractNum w:abstractNumId="169" w15:restartNumberingAfterBreak="0">
    <w:nsid w:val="75144C2F"/>
    <w:multiLevelType w:val="hybridMultilevel"/>
    <w:tmpl w:val="5934BCD8"/>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70" w15:restartNumberingAfterBreak="0">
    <w:nsid w:val="75CE4240"/>
    <w:multiLevelType w:val="hybridMultilevel"/>
    <w:tmpl w:val="9670C8DC"/>
    <w:lvl w:ilvl="0" w:tplc="F94A2C88">
      <w:start w:val="1"/>
      <w:numFmt w:val="decimal"/>
      <w:lvlText w:val="%1"/>
      <w:lvlJc w:val="left"/>
      <w:pPr>
        <w:ind w:left="791" w:hanging="420"/>
      </w:pPr>
      <w:rPr>
        <w:rFonts w:hint="eastAsia"/>
      </w:rPr>
    </w:lvl>
    <w:lvl w:ilvl="1" w:tplc="04090017" w:tentative="1">
      <w:start w:val="1"/>
      <w:numFmt w:val="aiueoFullWidth"/>
      <w:lvlText w:val="(%2)"/>
      <w:lvlJc w:val="left"/>
      <w:pPr>
        <w:ind w:left="1211" w:hanging="420"/>
      </w:pPr>
    </w:lvl>
    <w:lvl w:ilvl="2" w:tplc="04090011" w:tentative="1">
      <w:start w:val="1"/>
      <w:numFmt w:val="decimalEnclosedCircle"/>
      <w:lvlText w:val="%3"/>
      <w:lvlJc w:val="left"/>
      <w:pPr>
        <w:ind w:left="1631" w:hanging="420"/>
      </w:pPr>
    </w:lvl>
    <w:lvl w:ilvl="3" w:tplc="0409000F" w:tentative="1">
      <w:start w:val="1"/>
      <w:numFmt w:val="decimal"/>
      <w:lvlText w:val="%4."/>
      <w:lvlJc w:val="left"/>
      <w:pPr>
        <w:ind w:left="2051" w:hanging="420"/>
      </w:pPr>
    </w:lvl>
    <w:lvl w:ilvl="4" w:tplc="04090017" w:tentative="1">
      <w:start w:val="1"/>
      <w:numFmt w:val="aiueoFullWidth"/>
      <w:lvlText w:val="(%5)"/>
      <w:lvlJc w:val="left"/>
      <w:pPr>
        <w:ind w:left="2471" w:hanging="420"/>
      </w:pPr>
    </w:lvl>
    <w:lvl w:ilvl="5" w:tplc="04090011" w:tentative="1">
      <w:start w:val="1"/>
      <w:numFmt w:val="decimalEnclosedCircle"/>
      <w:lvlText w:val="%6"/>
      <w:lvlJc w:val="left"/>
      <w:pPr>
        <w:ind w:left="2891" w:hanging="420"/>
      </w:pPr>
    </w:lvl>
    <w:lvl w:ilvl="6" w:tplc="0409000F" w:tentative="1">
      <w:start w:val="1"/>
      <w:numFmt w:val="decimal"/>
      <w:lvlText w:val="%7."/>
      <w:lvlJc w:val="left"/>
      <w:pPr>
        <w:ind w:left="3311" w:hanging="420"/>
      </w:pPr>
    </w:lvl>
    <w:lvl w:ilvl="7" w:tplc="04090017" w:tentative="1">
      <w:start w:val="1"/>
      <w:numFmt w:val="aiueoFullWidth"/>
      <w:lvlText w:val="(%8)"/>
      <w:lvlJc w:val="left"/>
      <w:pPr>
        <w:ind w:left="3731" w:hanging="420"/>
      </w:pPr>
    </w:lvl>
    <w:lvl w:ilvl="8" w:tplc="04090011" w:tentative="1">
      <w:start w:val="1"/>
      <w:numFmt w:val="decimalEnclosedCircle"/>
      <w:lvlText w:val="%9"/>
      <w:lvlJc w:val="left"/>
      <w:pPr>
        <w:ind w:left="4151" w:hanging="420"/>
      </w:pPr>
    </w:lvl>
  </w:abstractNum>
  <w:abstractNum w:abstractNumId="171" w15:restartNumberingAfterBreak="0">
    <w:nsid w:val="76F44221"/>
    <w:multiLevelType w:val="hybridMultilevel"/>
    <w:tmpl w:val="7C9A950A"/>
    <w:lvl w:ilvl="0" w:tplc="F94A2C88">
      <w:start w:val="1"/>
      <w:numFmt w:val="decimal"/>
      <w:lvlText w:val="%1"/>
      <w:lvlJc w:val="left"/>
      <w:pPr>
        <w:ind w:left="795" w:hanging="420"/>
      </w:pPr>
      <w:rPr>
        <w:rFonts w:hint="eastAsia"/>
      </w:r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72" w15:restartNumberingAfterBreak="0">
    <w:nsid w:val="77984E34"/>
    <w:multiLevelType w:val="hybridMultilevel"/>
    <w:tmpl w:val="9B14C3C0"/>
    <w:lvl w:ilvl="0" w:tplc="FFFFFFFF">
      <w:start w:val="1"/>
      <w:numFmt w:val="decimal"/>
      <w:lvlText w:val="%1"/>
      <w:lvlJc w:val="left"/>
      <w:pPr>
        <w:ind w:left="795" w:hanging="420"/>
      </w:pPr>
      <w:rPr>
        <w:rFonts w:hint="eastAsia"/>
      </w:rPr>
    </w:lvl>
    <w:lvl w:ilvl="1" w:tplc="FFFFFFFF" w:tentative="1">
      <w:start w:val="1"/>
      <w:numFmt w:val="aiueoFullWidth"/>
      <w:lvlText w:val="(%2)"/>
      <w:lvlJc w:val="left"/>
      <w:pPr>
        <w:ind w:left="1215" w:hanging="420"/>
      </w:pPr>
    </w:lvl>
    <w:lvl w:ilvl="2" w:tplc="FFFFFFFF" w:tentative="1">
      <w:start w:val="1"/>
      <w:numFmt w:val="decimalEnclosedCircle"/>
      <w:lvlText w:val="%3"/>
      <w:lvlJc w:val="left"/>
      <w:pPr>
        <w:ind w:left="1635" w:hanging="420"/>
      </w:pPr>
    </w:lvl>
    <w:lvl w:ilvl="3" w:tplc="FFFFFFFF" w:tentative="1">
      <w:start w:val="1"/>
      <w:numFmt w:val="decimal"/>
      <w:lvlText w:val="%4."/>
      <w:lvlJc w:val="left"/>
      <w:pPr>
        <w:ind w:left="2055" w:hanging="420"/>
      </w:pPr>
    </w:lvl>
    <w:lvl w:ilvl="4" w:tplc="FFFFFFFF" w:tentative="1">
      <w:start w:val="1"/>
      <w:numFmt w:val="aiueoFullWidth"/>
      <w:lvlText w:val="(%5)"/>
      <w:lvlJc w:val="left"/>
      <w:pPr>
        <w:ind w:left="2475" w:hanging="420"/>
      </w:pPr>
    </w:lvl>
    <w:lvl w:ilvl="5" w:tplc="FFFFFFFF" w:tentative="1">
      <w:start w:val="1"/>
      <w:numFmt w:val="decimalEnclosedCircle"/>
      <w:lvlText w:val="%6"/>
      <w:lvlJc w:val="left"/>
      <w:pPr>
        <w:ind w:left="2895" w:hanging="420"/>
      </w:pPr>
    </w:lvl>
    <w:lvl w:ilvl="6" w:tplc="FFFFFFFF" w:tentative="1">
      <w:start w:val="1"/>
      <w:numFmt w:val="decimal"/>
      <w:lvlText w:val="%7."/>
      <w:lvlJc w:val="left"/>
      <w:pPr>
        <w:ind w:left="3315" w:hanging="420"/>
      </w:pPr>
    </w:lvl>
    <w:lvl w:ilvl="7" w:tplc="FFFFFFFF" w:tentative="1">
      <w:start w:val="1"/>
      <w:numFmt w:val="aiueoFullWidth"/>
      <w:lvlText w:val="(%8)"/>
      <w:lvlJc w:val="left"/>
      <w:pPr>
        <w:ind w:left="3735" w:hanging="420"/>
      </w:pPr>
    </w:lvl>
    <w:lvl w:ilvl="8" w:tplc="FFFFFFFF" w:tentative="1">
      <w:start w:val="1"/>
      <w:numFmt w:val="decimalEnclosedCircle"/>
      <w:lvlText w:val="%9"/>
      <w:lvlJc w:val="left"/>
      <w:pPr>
        <w:ind w:left="4155" w:hanging="420"/>
      </w:pPr>
    </w:lvl>
  </w:abstractNum>
  <w:abstractNum w:abstractNumId="173" w15:restartNumberingAfterBreak="0">
    <w:nsid w:val="79063F69"/>
    <w:multiLevelType w:val="hybridMultilevel"/>
    <w:tmpl w:val="15522BCC"/>
    <w:lvl w:ilvl="0" w:tplc="B8AA060C">
      <w:start w:val="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4" w15:restartNumberingAfterBreak="0">
    <w:nsid w:val="7A4F68BB"/>
    <w:multiLevelType w:val="hybridMultilevel"/>
    <w:tmpl w:val="1AC6824A"/>
    <w:lvl w:ilvl="0" w:tplc="F94A2C88">
      <w:start w:val="1"/>
      <w:numFmt w:val="decimal"/>
      <w:lvlText w:val="%1"/>
      <w:lvlJc w:val="left"/>
      <w:pPr>
        <w:ind w:left="422" w:hanging="440"/>
      </w:pPr>
      <w:rPr>
        <w:rFonts w:hint="eastAsia"/>
      </w:rPr>
    </w:lvl>
    <w:lvl w:ilvl="1" w:tplc="04090017" w:tentative="1">
      <w:start w:val="1"/>
      <w:numFmt w:val="aiueoFullWidth"/>
      <w:lvlText w:val="(%2)"/>
      <w:lvlJc w:val="left"/>
      <w:pPr>
        <w:ind w:left="862" w:hanging="440"/>
      </w:pPr>
    </w:lvl>
    <w:lvl w:ilvl="2" w:tplc="04090011" w:tentative="1">
      <w:start w:val="1"/>
      <w:numFmt w:val="decimalEnclosedCircle"/>
      <w:lvlText w:val="%3"/>
      <w:lvlJc w:val="left"/>
      <w:pPr>
        <w:ind w:left="1302" w:hanging="440"/>
      </w:pPr>
    </w:lvl>
    <w:lvl w:ilvl="3" w:tplc="0409000F" w:tentative="1">
      <w:start w:val="1"/>
      <w:numFmt w:val="decimal"/>
      <w:lvlText w:val="%4."/>
      <w:lvlJc w:val="left"/>
      <w:pPr>
        <w:ind w:left="1742" w:hanging="440"/>
      </w:pPr>
    </w:lvl>
    <w:lvl w:ilvl="4" w:tplc="04090017" w:tentative="1">
      <w:start w:val="1"/>
      <w:numFmt w:val="aiueoFullWidth"/>
      <w:lvlText w:val="(%5)"/>
      <w:lvlJc w:val="left"/>
      <w:pPr>
        <w:ind w:left="2182" w:hanging="440"/>
      </w:pPr>
    </w:lvl>
    <w:lvl w:ilvl="5" w:tplc="04090011" w:tentative="1">
      <w:start w:val="1"/>
      <w:numFmt w:val="decimalEnclosedCircle"/>
      <w:lvlText w:val="%6"/>
      <w:lvlJc w:val="left"/>
      <w:pPr>
        <w:ind w:left="2622" w:hanging="440"/>
      </w:pPr>
    </w:lvl>
    <w:lvl w:ilvl="6" w:tplc="0409000F" w:tentative="1">
      <w:start w:val="1"/>
      <w:numFmt w:val="decimal"/>
      <w:lvlText w:val="%7."/>
      <w:lvlJc w:val="left"/>
      <w:pPr>
        <w:ind w:left="3062" w:hanging="440"/>
      </w:pPr>
    </w:lvl>
    <w:lvl w:ilvl="7" w:tplc="04090017" w:tentative="1">
      <w:start w:val="1"/>
      <w:numFmt w:val="aiueoFullWidth"/>
      <w:lvlText w:val="(%8)"/>
      <w:lvlJc w:val="left"/>
      <w:pPr>
        <w:ind w:left="3502" w:hanging="440"/>
      </w:pPr>
    </w:lvl>
    <w:lvl w:ilvl="8" w:tplc="04090011" w:tentative="1">
      <w:start w:val="1"/>
      <w:numFmt w:val="decimalEnclosedCircle"/>
      <w:lvlText w:val="%9"/>
      <w:lvlJc w:val="left"/>
      <w:pPr>
        <w:ind w:left="3942" w:hanging="440"/>
      </w:pPr>
    </w:lvl>
  </w:abstractNum>
  <w:abstractNum w:abstractNumId="175" w15:restartNumberingAfterBreak="0">
    <w:nsid w:val="7B3566DD"/>
    <w:multiLevelType w:val="hybridMultilevel"/>
    <w:tmpl w:val="BA7A8E66"/>
    <w:lvl w:ilvl="0" w:tplc="F94A2C88">
      <w:start w:val="1"/>
      <w:numFmt w:val="decimal"/>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6" w15:restartNumberingAfterBreak="0">
    <w:nsid w:val="7B885543"/>
    <w:multiLevelType w:val="hybridMultilevel"/>
    <w:tmpl w:val="7F2AEC52"/>
    <w:lvl w:ilvl="0" w:tplc="06902272">
      <w:start w:val="15"/>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7" w15:restartNumberingAfterBreak="0">
    <w:nsid w:val="7BB8038B"/>
    <w:multiLevelType w:val="hybridMultilevel"/>
    <w:tmpl w:val="2A6E0340"/>
    <w:lvl w:ilvl="0" w:tplc="77346B68">
      <w:start w:val="1"/>
      <w:numFmt w:val="decimal"/>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8" w15:restartNumberingAfterBreak="0">
    <w:nsid w:val="7C757751"/>
    <w:multiLevelType w:val="hybridMultilevel"/>
    <w:tmpl w:val="BEDECBAA"/>
    <w:lvl w:ilvl="0" w:tplc="C6682910">
      <w:start w:val="1"/>
      <w:numFmt w:val="decimal"/>
      <w:lvlText w:val="%1"/>
      <w:lvlJc w:val="left"/>
      <w:pPr>
        <w:ind w:left="420" w:hanging="420"/>
      </w:pPr>
      <w:rPr>
        <w:rFonts w:hint="eastAsia"/>
        <w:color w:val="000000" w:themeColor="text1"/>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79" w15:restartNumberingAfterBreak="0">
    <w:nsid w:val="7D087A6F"/>
    <w:multiLevelType w:val="hybridMultilevel"/>
    <w:tmpl w:val="9F6EA508"/>
    <w:lvl w:ilvl="0" w:tplc="F994297A">
      <w:start w:val="39"/>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0" w15:restartNumberingAfterBreak="0">
    <w:nsid w:val="7D4C1F23"/>
    <w:multiLevelType w:val="hybridMultilevel"/>
    <w:tmpl w:val="5186DD34"/>
    <w:lvl w:ilvl="0" w:tplc="140A4366">
      <w:start w:val="51"/>
      <w:numFmt w:val="decimal"/>
      <w:lvlText w:val="%1"/>
      <w:lvlJc w:val="left"/>
      <w:pPr>
        <w:ind w:left="840" w:hanging="420"/>
      </w:pPr>
      <w:rPr>
        <w:rFonts w:hint="eastAsia"/>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1" w15:restartNumberingAfterBreak="0">
    <w:nsid w:val="7E4F778A"/>
    <w:multiLevelType w:val="hybridMultilevel"/>
    <w:tmpl w:val="9670C8DC"/>
    <w:lvl w:ilvl="0" w:tplc="FFFFFFFF">
      <w:start w:val="1"/>
      <w:numFmt w:val="decimal"/>
      <w:lvlText w:val="%1"/>
      <w:lvlJc w:val="left"/>
      <w:pPr>
        <w:ind w:left="791" w:hanging="420"/>
      </w:pPr>
      <w:rPr>
        <w:rFonts w:hint="eastAsia"/>
      </w:rPr>
    </w:lvl>
    <w:lvl w:ilvl="1" w:tplc="FFFFFFFF" w:tentative="1">
      <w:start w:val="1"/>
      <w:numFmt w:val="aiueoFullWidth"/>
      <w:lvlText w:val="(%2)"/>
      <w:lvlJc w:val="left"/>
      <w:pPr>
        <w:ind w:left="1211" w:hanging="420"/>
      </w:pPr>
    </w:lvl>
    <w:lvl w:ilvl="2" w:tplc="FFFFFFFF" w:tentative="1">
      <w:start w:val="1"/>
      <w:numFmt w:val="decimalEnclosedCircle"/>
      <w:lvlText w:val="%3"/>
      <w:lvlJc w:val="left"/>
      <w:pPr>
        <w:ind w:left="1631" w:hanging="420"/>
      </w:pPr>
    </w:lvl>
    <w:lvl w:ilvl="3" w:tplc="FFFFFFFF" w:tentative="1">
      <w:start w:val="1"/>
      <w:numFmt w:val="decimal"/>
      <w:lvlText w:val="%4."/>
      <w:lvlJc w:val="left"/>
      <w:pPr>
        <w:ind w:left="2051" w:hanging="420"/>
      </w:pPr>
    </w:lvl>
    <w:lvl w:ilvl="4" w:tplc="FFFFFFFF" w:tentative="1">
      <w:start w:val="1"/>
      <w:numFmt w:val="aiueoFullWidth"/>
      <w:lvlText w:val="(%5)"/>
      <w:lvlJc w:val="left"/>
      <w:pPr>
        <w:ind w:left="2471" w:hanging="420"/>
      </w:pPr>
    </w:lvl>
    <w:lvl w:ilvl="5" w:tplc="FFFFFFFF" w:tentative="1">
      <w:start w:val="1"/>
      <w:numFmt w:val="decimalEnclosedCircle"/>
      <w:lvlText w:val="%6"/>
      <w:lvlJc w:val="left"/>
      <w:pPr>
        <w:ind w:left="2891" w:hanging="420"/>
      </w:pPr>
    </w:lvl>
    <w:lvl w:ilvl="6" w:tplc="FFFFFFFF" w:tentative="1">
      <w:start w:val="1"/>
      <w:numFmt w:val="decimal"/>
      <w:lvlText w:val="%7."/>
      <w:lvlJc w:val="left"/>
      <w:pPr>
        <w:ind w:left="3311" w:hanging="420"/>
      </w:pPr>
    </w:lvl>
    <w:lvl w:ilvl="7" w:tplc="FFFFFFFF" w:tentative="1">
      <w:start w:val="1"/>
      <w:numFmt w:val="aiueoFullWidth"/>
      <w:lvlText w:val="(%8)"/>
      <w:lvlJc w:val="left"/>
      <w:pPr>
        <w:ind w:left="3731" w:hanging="420"/>
      </w:pPr>
    </w:lvl>
    <w:lvl w:ilvl="8" w:tplc="FFFFFFFF" w:tentative="1">
      <w:start w:val="1"/>
      <w:numFmt w:val="decimalEnclosedCircle"/>
      <w:lvlText w:val="%9"/>
      <w:lvlJc w:val="left"/>
      <w:pPr>
        <w:ind w:left="4151" w:hanging="420"/>
      </w:pPr>
    </w:lvl>
  </w:abstractNum>
  <w:num w:numId="1">
    <w:abstractNumId w:val="164"/>
  </w:num>
  <w:num w:numId="2">
    <w:abstractNumId w:val="168"/>
  </w:num>
  <w:num w:numId="3">
    <w:abstractNumId w:val="104"/>
  </w:num>
  <w:num w:numId="4">
    <w:abstractNumId w:val="6"/>
  </w:num>
  <w:num w:numId="5">
    <w:abstractNumId w:val="72"/>
  </w:num>
  <w:num w:numId="6">
    <w:abstractNumId w:val="134"/>
  </w:num>
  <w:num w:numId="7">
    <w:abstractNumId w:val="93"/>
  </w:num>
  <w:num w:numId="8">
    <w:abstractNumId w:val="15"/>
  </w:num>
  <w:num w:numId="9">
    <w:abstractNumId w:val="15"/>
  </w:num>
  <w:num w:numId="10">
    <w:abstractNumId w:val="39"/>
  </w:num>
  <w:num w:numId="11">
    <w:abstractNumId w:val="6"/>
  </w:num>
  <w:num w:numId="12">
    <w:abstractNumId w:val="82"/>
  </w:num>
  <w:num w:numId="13">
    <w:abstractNumId w:val="49"/>
  </w:num>
  <w:num w:numId="14">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2"/>
  </w:num>
  <w:num w:numId="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lvlOverride w:ilvl="0">
      <w:startOverride w:val="1"/>
    </w:lvlOverride>
  </w:num>
  <w:num w:numId="19">
    <w:abstractNumId w:val="145"/>
  </w:num>
  <w:num w:numId="20">
    <w:abstractNumId w:val="102"/>
  </w:num>
  <w:num w:numId="21">
    <w:abstractNumId w:val="50"/>
  </w:num>
  <w:num w:numId="22">
    <w:abstractNumId w:val="31"/>
  </w:num>
  <w:num w:numId="23">
    <w:abstractNumId w:val="106"/>
  </w:num>
  <w:num w:numId="24">
    <w:abstractNumId w:val="160"/>
  </w:num>
  <w:num w:numId="25">
    <w:abstractNumId w:val="158"/>
  </w:num>
  <w:num w:numId="26">
    <w:abstractNumId w:val="118"/>
  </w:num>
  <w:num w:numId="27">
    <w:abstractNumId w:val="71"/>
  </w:num>
  <w:num w:numId="28">
    <w:abstractNumId w:val="18"/>
  </w:num>
  <w:num w:numId="29">
    <w:abstractNumId w:val="178"/>
  </w:num>
  <w:num w:numId="30">
    <w:abstractNumId w:val="53"/>
  </w:num>
  <w:num w:numId="31">
    <w:abstractNumId w:val="43"/>
  </w:num>
  <w:num w:numId="32">
    <w:abstractNumId w:val="15"/>
    <w:lvlOverride w:ilvl="0">
      <w:startOverride w:val="1"/>
    </w:lvlOverride>
  </w:num>
  <w:num w:numId="33">
    <w:abstractNumId w:val="15"/>
    <w:lvlOverride w:ilvl="0">
      <w:startOverride w:val="1"/>
    </w:lvlOverride>
  </w:num>
  <w:num w:numId="34">
    <w:abstractNumId w:val="15"/>
    <w:lvlOverride w:ilvl="0">
      <w:startOverride w:val="1"/>
    </w:lvlOverride>
  </w:num>
  <w:num w:numId="35">
    <w:abstractNumId w:val="15"/>
    <w:lvlOverride w:ilvl="0">
      <w:startOverride w:val="1"/>
    </w:lvlOverride>
  </w:num>
  <w:num w:numId="36">
    <w:abstractNumId w:val="15"/>
    <w:lvlOverride w:ilvl="0">
      <w:startOverride w:val="1"/>
    </w:lvlOverride>
  </w:num>
  <w:num w:numId="37">
    <w:abstractNumId w:val="15"/>
    <w:lvlOverride w:ilvl="0">
      <w:startOverride w:val="1"/>
    </w:lvlOverride>
  </w:num>
  <w:num w:numId="38">
    <w:abstractNumId w:val="15"/>
    <w:lvlOverride w:ilvl="0">
      <w:startOverride w:val="1"/>
    </w:lvlOverride>
  </w:num>
  <w:num w:numId="39">
    <w:abstractNumId w:val="15"/>
    <w:lvlOverride w:ilvl="0">
      <w:startOverride w:val="1"/>
    </w:lvlOverride>
  </w:num>
  <w:num w:numId="40">
    <w:abstractNumId w:val="15"/>
    <w:lvlOverride w:ilvl="0">
      <w:startOverride w:val="1"/>
    </w:lvlOverride>
  </w:num>
  <w:num w:numId="41">
    <w:abstractNumId w:val="15"/>
    <w:lvlOverride w:ilvl="0">
      <w:startOverride w:val="1"/>
    </w:lvlOverride>
  </w:num>
  <w:num w:numId="42">
    <w:abstractNumId w:val="15"/>
    <w:lvlOverride w:ilvl="0">
      <w:startOverride w:val="1"/>
    </w:lvlOverride>
  </w:num>
  <w:num w:numId="43">
    <w:abstractNumId w:val="15"/>
    <w:lvlOverride w:ilvl="0">
      <w:startOverride w:val="1"/>
    </w:lvlOverride>
  </w:num>
  <w:num w:numId="44">
    <w:abstractNumId w:val="15"/>
    <w:lvlOverride w:ilvl="0">
      <w:startOverride w:val="1"/>
    </w:lvlOverride>
  </w:num>
  <w:num w:numId="45">
    <w:abstractNumId w:val="155"/>
  </w:num>
  <w:num w:numId="46">
    <w:abstractNumId w:val="175"/>
  </w:num>
  <w:num w:numId="47">
    <w:abstractNumId w:val="155"/>
    <w:lvlOverride w:ilvl="0">
      <w:startOverride w:val="1"/>
    </w:lvlOverride>
  </w:num>
  <w:num w:numId="48">
    <w:abstractNumId w:val="26"/>
  </w:num>
  <w:num w:numId="49">
    <w:abstractNumId w:val="78"/>
  </w:num>
  <w:num w:numId="50">
    <w:abstractNumId w:val="90"/>
  </w:num>
  <w:num w:numId="51">
    <w:abstractNumId w:val="109"/>
  </w:num>
  <w:num w:numId="52">
    <w:abstractNumId w:val="165"/>
  </w:num>
  <w:num w:numId="53">
    <w:abstractNumId w:val="25"/>
  </w:num>
  <w:num w:numId="54">
    <w:abstractNumId w:val="48"/>
  </w:num>
  <w:num w:numId="55">
    <w:abstractNumId w:val="156"/>
  </w:num>
  <w:num w:numId="56">
    <w:abstractNumId w:val="80"/>
  </w:num>
  <w:num w:numId="57">
    <w:abstractNumId w:val="56"/>
  </w:num>
  <w:num w:numId="58">
    <w:abstractNumId w:val="172"/>
  </w:num>
  <w:num w:numId="59">
    <w:abstractNumId w:val="34"/>
  </w:num>
  <w:num w:numId="60">
    <w:abstractNumId w:val="152"/>
  </w:num>
  <w:num w:numId="61">
    <w:abstractNumId w:val="40"/>
  </w:num>
  <w:num w:numId="62">
    <w:abstractNumId w:val="60"/>
  </w:num>
  <w:num w:numId="63">
    <w:abstractNumId w:val="42"/>
  </w:num>
  <w:num w:numId="64">
    <w:abstractNumId w:val="163"/>
  </w:num>
  <w:num w:numId="65">
    <w:abstractNumId w:val="169"/>
  </w:num>
  <w:num w:numId="66">
    <w:abstractNumId w:val="37"/>
  </w:num>
  <w:num w:numId="67">
    <w:abstractNumId w:val="45"/>
  </w:num>
  <w:num w:numId="68">
    <w:abstractNumId w:val="140"/>
  </w:num>
  <w:num w:numId="69">
    <w:abstractNumId w:val="68"/>
  </w:num>
  <w:num w:numId="70">
    <w:abstractNumId w:val="108"/>
  </w:num>
  <w:num w:numId="71">
    <w:abstractNumId w:val="120"/>
  </w:num>
  <w:num w:numId="72">
    <w:abstractNumId w:val="2"/>
  </w:num>
  <w:num w:numId="73">
    <w:abstractNumId w:val="157"/>
  </w:num>
  <w:num w:numId="74">
    <w:abstractNumId w:val="171"/>
  </w:num>
  <w:num w:numId="75">
    <w:abstractNumId w:val="7"/>
  </w:num>
  <w:num w:numId="76">
    <w:abstractNumId w:val="47"/>
  </w:num>
  <w:num w:numId="77">
    <w:abstractNumId w:val="28"/>
  </w:num>
  <w:num w:numId="78">
    <w:abstractNumId w:val="62"/>
  </w:num>
  <w:num w:numId="79">
    <w:abstractNumId w:val="153"/>
  </w:num>
  <w:num w:numId="80">
    <w:abstractNumId w:val="69"/>
  </w:num>
  <w:num w:numId="81">
    <w:abstractNumId w:val="35"/>
  </w:num>
  <w:num w:numId="82">
    <w:abstractNumId w:val="128"/>
  </w:num>
  <w:num w:numId="83">
    <w:abstractNumId w:val="22"/>
  </w:num>
  <w:num w:numId="84">
    <w:abstractNumId w:val="167"/>
  </w:num>
  <w:num w:numId="85">
    <w:abstractNumId w:val="135"/>
  </w:num>
  <w:num w:numId="86">
    <w:abstractNumId w:val="13"/>
  </w:num>
  <w:num w:numId="87">
    <w:abstractNumId w:val="9"/>
  </w:num>
  <w:num w:numId="88">
    <w:abstractNumId w:val="131"/>
  </w:num>
  <w:num w:numId="89">
    <w:abstractNumId w:val="127"/>
  </w:num>
  <w:num w:numId="90">
    <w:abstractNumId w:val="146"/>
  </w:num>
  <w:num w:numId="91">
    <w:abstractNumId w:val="136"/>
  </w:num>
  <w:num w:numId="92">
    <w:abstractNumId w:val="75"/>
  </w:num>
  <w:num w:numId="93">
    <w:abstractNumId w:val="76"/>
  </w:num>
  <w:num w:numId="94">
    <w:abstractNumId w:val="4"/>
  </w:num>
  <w:num w:numId="95">
    <w:abstractNumId w:val="81"/>
  </w:num>
  <w:num w:numId="96">
    <w:abstractNumId w:val="74"/>
  </w:num>
  <w:num w:numId="97">
    <w:abstractNumId w:val="27"/>
  </w:num>
  <w:num w:numId="98">
    <w:abstractNumId w:val="61"/>
  </w:num>
  <w:num w:numId="99">
    <w:abstractNumId w:val="94"/>
  </w:num>
  <w:num w:numId="100">
    <w:abstractNumId w:val="133"/>
  </w:num>
  <w:num w:numId="101">
    <w:abstractNumId w:val="132"/>
  </w:num>
  <w:num w:numId="102">
    <w:abstractNumId w:val="89"/>
  </w:num>
  <w:num w:numId="103">
    <w:abstractNumId w:val="44"/>
  </w:num>
  <w:num w:numId="104">
    <w:abstractNumId w:val="111"/>
  </w:num>
  <w:num w:numId="105">
    <w:abstractNumId w:val="166"/>
  </w:num>
  <w:num w:numId="106">
    <w:abstractNumId w:val="41"/>
  </w:num>
  <w:num w:numId="107">
    <w:abstractNumId w:val="79"/>
  </w:num>
  <w:num w:numId="108">
    <w:abstractNumId w:val="107"/>
  </w:num>
  <w:num w:numId="109">
    <w:abstractNumId w:val="3"/>
  </w:num>
  <w:num w:numId="110">
    <w:abstractNumId w:val="151"/>
  </w:num>
  <w:num w:numId="111">
    <w:abstractNumId w:val="137"/>
  </w:num>
  <w:num w:numId="112">
    <w:abstractNumId w:val="110"/>
  </w:num>
  <w:num w:numId="113">
    <w:abstractNumId w:val="142"/>
  </w:num>
  <w:num w:numId="114">
    <w:abstractNumId w:val="15"/>
  </w:num>
  <w:num w:numId="115">
    <w:abstractNumId w:val="155"/>
    <w:lvlOverride w:ilvl="0">
      <w:startOverride w:val="1"/>
    </w:lvlOverride>
  </w:num>
  <w:num w:numId="116">
    <w:abstractNumId w:val="14"/>
  </w:num>
  <w:num w:numId="117">
    <w:abstractNumId w:val="15"/>
    <w:lvlOverride w:ilvl="0">
      <w:startOverride w:val="2"/>
    </w:lvlOverride>
  </w:num>
  <w:num w:numId="118">
    <w:abstractNumId w:val="144"/>
  </w:num>
  <w:num w:numId="119">
    <w:abstractNumId w:val="6"/>
    <w:lvlOverride w:ilvl="0">
      <w:startOverride w:val="3"/>
    </w:lvlOverride>
  </w:num>
  <w:num w:numId="120">
    <w:abstractNumId w:val="155"/>
    <w:lvlOverride w:ilvl="0">
      <w:startOverride w:val="1"/>
    </w:lvlOverride>
  </w:num>
  <w:num w:numId="121">
    <w:abstractNumId w:val="155"/>
    <w:lvlOverride w:ilvl="0">
      <w:startOverride w:val="1"/>
    </w:lvlOverride>
  </w:num>
  <w:num w:numId="122">
    <w:abstractNumId w:val="65"/>
  </w:num>
  <w:num w:numId="123">
    <w:abstractNumId w:val="83"/>
  </w:num>
  <w:num w:numId="124">
    <w:abstractNumId w:val="97"/>
  </w:num>
  <w:num w:numId="125">
    <w:abstractNumId w:val="143"/>
  </w:num>
  <w:num w:numId="126">
    <w:abstractNumId w:val="6"/>
    <w:lvlOverride w:ilvl="0">
      <w:startOverride w:val="9"/>
    </w:lvlOverride>
  </w:num>
  <w:num w:numId="127">
    <w:abstractNumId w:val="98"/>
  </w:num>
  <w:num w:numId="128">
    <w:abstractNumId w:val="126"/>
  </w:num>
  <w:num w:numId="129">
    <w:abstractNumId w:val="6"/>
    <w:lvlOverride w:ilvl="0">
      <w:startOverride w:val="1"/>
    </w:lvlOverride>
  </w:num>
  <w:num w:numId="130">
    <w:abstractNumId w:val="15"/>
    <w:lvlOverride w:ilvl="0">
      <w:startOverride w:val="1"/>
    </w:lvlOverride>
  </w:num>
  <w:num w:numId="131">
    <w:abstractNumId w:val="103"/>
  </w:num>
  <w:num w:numId="132">
    <w:abstractNumId w:val="15"/>
    <w:lvlOverride w:ilvl="0">
      <w:startOverride w:val="1"/>
    </w:lvlOverride>
  </w:num>
  <w:num w:numId="133">
    <w:abstractNumId w:val="15"/>
    <w:lvlOverride w:ilvl="0">
      <w:startOverride w:val="1"/>
    </w:lvlOverride>
  </w:num>
  <w:num w:numId="134">
    <w:abstractNumId w:val="15"/>
    <w:lvlOverride w:ilvl="0">
      <w:startOverride w:val="1"/>
    </w:lvlOverride>
  </w:num>
  <w:num w:numId="135">
    <w:abstractNumId w:val="15"/>
    <w:lvlOverride w:ilvl="0">
      <w:startOverride w:val="1"/>
    </w:lvlOverride>
  </w:num>
  <w:num w:numId="136">
    <w:abstractNumId w:val="15"/>
    <w:lvlOverride w:ilvl="0">
      <w:startOverride w:val="1"/>
    </w:lvlOverride>
  </w:num>
  <w:num w:numId="137">
    <w:abstractNumId w:val="15"/>
    <w:lvlOverride w:ilvl="0">
      <w:startOverride w:val="1"/>
    </w:lvlOverride>
  </w:num>
  <w:num w:numId="138">
    <w:abstractNumId w:val="15"/>
    <w:lvlOverride w:ilvl="0">
      <w:startOverride w:val="1"/>
    </w:lvlOverride>
  </w:num>
  <w:num w:numId="139">
    <w:abstractNumId w:val="15"/>
    <w:lvlOverride w:ilvl="0">
      <w:startOverride w:val="1"/>
    </w:lvlOverride>
  </w:num>
  <w:num w:numId="140">
    <w:abstractNumId w:val="15"/>
    <w:lvlOverride w:ilvl="0">
      <w:startOverride w:val="1"/>
    </w:lvlOverride>
  </w:num>
  <w:num w:numId="141">
    <w:abstractNumId w:val="15"/>
    <w:lvlOverride w:ilvl="0">
      <w:startOverride w:val="1"/>
    </w:lvlOverride>
  </w:num>
  <w:num w:numId="142">
    <w:abstractNumId w:val="15"/>
    <w:lvlOverride w:ilvl="0">
      <w:startOverride w:val="1"/>
    </w:lvlOverride>
  </w:num>
  <w:num w:numId="143">
    <w:abstractNumId w:val="15"/>
    <w:lvlOverride w:ilvl="0">
      <w:startOverride w:val="1"/>
    </w:lvlOverride>
  </w:num>
  <w:num w:numId="144">
    <w:abstractNumId w:val="15"/>
    <w:lvlOverride w:ilvl="0">
      <w:startOverride w:val="1"/>
    </w:lvlOverride>
  </w:num>
  <w:num w:numId="145">
    <w:abstractNumId w:val="15"/>
    <w:lvlOverride w:ilvl="0">
      <w:startOverride w:val="1"/>
    </w:lvlOverride>
  </w:num>
  <w:num w:numId="146">
    <w:abstractNumId w:val="15"/>
    <w:lvlOverride w:ilvl="0">
      <w:startOverride w:val="1"/>
    </w:lvlOverride>
  </w:num>
  <w:num w:numId="147">
    <w:abstractNumId w:val="15"/>
    <w:lvlOverride w:ilvl="0">
      <w:startOverride w:val="1"/>
    </w:lvlOverride>
  </w:num>
  <w:num w:numId="148">
    <w:abstractNumId w:val="15"/>
    <w:lvlOverride w:ilvl="0">
      <w:startOverride w:val="1"/>
    </w:lvlOverride>
  </w:num>
  <w:num w:numId="149">
    <w:abstractNumId w:val="15"/>
    <w:lvlOverride w:ilvl="0">
      <w:startOverride w:val="1"/>
    </w:lvlOverride>
  </w:num>
  <w:num w:numId="150">
    <w:abstractNumId w:val="15"/>
    <w:lvlOverride w:ilvl="0">
      <w:startOverride w:val="1"/>
    </w:lvlOverride>
  </w:num>
  <w:num w:numId="151">
    <w:abstractNumId w:val="6"/>
    <w:lvlOverride w:ilvl="0">
      <w:startOverride w:val="1"/>
    </w:lvlOverride>
  </w:num>
  <w:num w:numId="152">
    <w:abstractNumId w:val="15"/>
    <w:lvlOverride w:ilvl="0">
      <w:startOverride w:val="1"/>
    </w:lvlOverride>
  </w:num>
  <w:num w:numId="153">
    <w:abstractNumId w:val="124"/>
  </w:num>
  <w:num w:numId="154">
    <w:abstractNumId w:val="6"/>
    <w:lvlOverride w:ilvl="0">
      <w:startOverride w:val="1"/>
    </w:lvlOverride>
  </w:num>
  <w:num w:numId="155">
    <w:abstractNumId w:val="15"/>
    <w:lvlOverride w:ilvl="0">
      <w:startOverride w:val="1"/>
    </w:lvlOverride>
  </w:num>
  <w:num w:numId="156">
    <w:abstractNumId w:val="51"/>
  </w:num>
  <w:num w:numId="157">
    <w:abstractNumId w:val="15"/>
    <w:lvlOverride w:ilvl="0">
      <w:startOverride w:val="1"/>
    </w:lvlOverride>
  </w:num>
  <w:num w:numId="158">
    <w:abstractNumId w:val="15"/>
    <w:lvlOverride w:ilvl="0">
      <w:startOverride w:val="1"/>
    </w:lvlOverride>
  </w:num>
  <w:num w:numId="159">
    <w:abstractNumId w:val="15"/>
    <w:lvlOverride w:ilvl="0">
      <w:startOverride w:val="1"/>
    </w:lvlOverride>
  </w:num>
  <w:num w:numId="160">
    <w:abstractNumId w:val="15"/>
    <w:lvlOverride w:ilvl="0">
      <w:startOverride w:val="1"/>
    </w:lvlOverride>
  </w:num>
  <w:num w:numId="161">
    <w:abstractNumId w:val="15"/>
    <w:lvlOverride w:ilvl="0">
      <w:startOverride w:val="1"/>
    </w:lvlOverride>
  </w:num>
  <w:num w:numId="162">
    <w:abstractNumId w:val="15"/>
    <w:lvlOverride w:ilvl="0">
      <w:startOverride w:val="1"/>
    </w:lvlOverride>
  </w:num>
  <w:num w:numId="163">
    <w:abstractNumId w:val="15"/>
    <w:lvlOverride w:ilvl="0">
      <w:startOverride w:val="1"/>
    </w:lvlOverride>
  </w:num>
  <w:num w:numId="164">
    <w:abstractNumId w:val="15"/>
    <w:lvlOverride w:ilvl="0">
      <w:startOverride w:val="1"/>
    </w:lvlOverride>
  </w:num>
  <w:num w:numId="165">
    <w:abstractNumId w:val="15"/>
    <w:lvlOverride w:ilvl="0">
      <w:startOverride w:val="1"/>
    </w:lvlOverride>
  </w:num>
  <w:num w:numId="166">
    <w:abstractNumId w:val="15"/>
    <w:lvlOverride w:ilvl="0">
      <w:startOverride w:val="1"/>
    </w:lvlOverride>
  </w:num>
  <w:num w:numId="167">
    <w:abstractNumId w:val="15"/>
    <w:lvlOverride w:ilvl="0">
      <w:startOverride w:val="1"/>
    </w:lvlOverride>
  </w:num>
  <w:num w:numId="168">
    <w:abstractNumId w:val="15"/>
    <w:lvlOverride w:ilvl="0">
      <w:startOverride w:val="1"/>
    </w:lvlOverride>
  </w:num>
  <w:num w:numId="169">
    <w:abstractNumId w:val="6"/>
    <w:lvlOverride w:ilvl="0">
      <w:startOverride w:val="1"/>
    </w:lvlOverride>
  </w:num>
  <w:num w:numId="170">
    <w:abstractNumId w:val="15"/>
    <w:lvlOverride w:ilvl="0">
      <w:startOverride w:val="1"/>
    </w:lvlOverride>
  </w:num>
  <w:num w:numId="171">
    <w:abstractNumId w:val="15"/>
    <w:lvlOverride w:ilvl="0">
      <w:startOverride w:val="1"/>
    </w:lvlOverride>
  </w:num>
  <w:num w:numId="172">
    <w:abstractNumId w:val="15"/>
    <w:lvlOverride w:ilvl="0">
      <w:startOverride w:val="1"/>
    </w:lvlOverride>
  </w:num>
  <w:num w:numId="173">
    <w:abstractNumId w:val="15"/>
    <w:lvlOverride w:ilvl="0">
      <w:startOverride w:val="1"/>
    </w:lvlOverride>
  </w:num>
  <w:num w:numId="174">
    <w:abstractNumId w:val="15"/>
    <w:lvlOverride w:ilvl="0">
      <w:startOverride w:val="1"/>
    </w:lvlOverride>
  </w:num>
  <w:num w:numId="175">
    <w:abstractNumId w:val="15"/>
    <w:lvlOverride w:ilvl="0">
      <w:startOverride w:val="1"/>
    </w:lvlOverride>
  </w:num>
  <w:num w:numId="176">
    <w:abstractNumId w:val="15"/>
    <w:lvlOverride w:ilvl="0">
      <w:startOverride w:val="1"/>
    </w:lvlOverride>
  </w:num>
  <w:num w:numId="177">
    <w:abstractNumId w:val="15"/>
    <w:lvlOverride w:ilvl="0">
      <w:startOverride w:val="1"/>
    </w:lvlOverride>
  </w:num>
  <w:num w:numId="178">
    <w:abstractNumId w:val="15"/>
    <w:lvlOverride w:ilvl="0">
      <w:startOverride w:val="1"/>
    </w:lvlOverride>
  </w:num>
  <w:num w:numId="179">
    <w:abstractNumId w:val="15"/>
    <w:lvlOverride w:ilvl="0">
      <w:startOverride w:val="1"/>
    </w:lvlOverride>
  </w:num>
  <w:num w:numId="180">
    <w:abstractNumId w:val="15"/>
    <w:lvlOverride w:ilvl="0">
      <w:startOverride w:val="1"/>
    </w:lvlOverride>
  </w:num>
  <w:num w:numId="181">
    <w:abstractNumId w:val="15"/>
    <w:lvlOverride w:ilvl="0">
      <w:startOverride w:val="1"/>
    </w:lvlOverride>
  </w:num>
  <w:num w:numId="182">
    <w:abstractNumId w:val="15"/>
    <w:lvlOverride w:ilvl="0">
      <w:startOverride w:val="1"/>
    </w:lvlOverride>
  </w:num>
  <w:num w:numId="183">
    <w:abstractNumId w:val="15"/>
    <w:lvlOverride w:ilvl="0">
      <w:startOverride w:val="1"/>
    </w:lvlOverride>
  </w:num>
  <w:num w:numId="184">
    <w:abstractNumId w:val="15"/>
    <w:lvlOverride w:ilvl="0">
      <w:startOverride w:val="1"/>
    </w:lvlOverride>
  </w:num>
  <w:num w:numId="185">
    <w:abstractNumId w:val="15"/>
    <w:lvlOverride w:ilvl="0">
      <w:startOverride w:val="1"/>
    </w:lvlOverride>
  </w:num>
  <w:num w:numId="186">
    <w:abstractNumId w:val="15"/>
    <w:lvlOverride w:ilvl="0">
      <w:startOverride w:val="1"/>
    </w:lvlOverride>
  </w:num>
  <w:num w:numId="187">
    <w:abstractNumId w:val="15"/>
    <w:lvlOverride w:ilvl="0">
      <w:startOverride w:val="1"/>
    </w:lvlOverride>
  </w:num>
  <w:num w:numId="188">
    <w:abstractNumId w:val="15"/>
    <w:lvlOverride w:ilvl="0">
      <w:startOverride w:val="1"/>
    </w:lvlOverride>
  </w:num>
  <w:num w:numId="189">
    <w:abstractNumId w:val="6"/>
    <w:lvlOverride w:ilvl="0">
      <w:startOverride w:val="1"/>
    </w:lvlOverride>
  </w:num>
  <w:num w:numId="190">
    <w:abstractNumId w:val="15"/>
    <w:lvlOverride w:ilvl="0">
      <w:startOverride w:val="1"/>
    </w:lvlOverride>
  </w:num>
  <w:num w:numId="191">
    <w:abstractNumId w:val="15"/>
    <w:lvlOverride w:ilvl="0">
      <w:startOverride w:val="1"/>
    </w:lvlOverride>
  </w:num>
  <w:num w:numId="192">
    <w:abstractNumId w:val="6"/>
    <w:lvlOverride w:ilvl="0">
      <w:startOverride w:val="1"/>
    </w:lvlOverride>
  </w:num>
  <w:num w:numId="193">
    <w:abstractNumId w:val="6"/>
    <w:lvlOverride w:ilvl="0">
      <w:startOverride w:val="1"/>
    </w:lvlOverride>
  </w:num>
  <w:num w:numId="194">
    <w:abstractNumId w:val="15"/>
    <w:lvlOverride w:ilvl="0">
      <w:startOverride w:val="1"/>
    </w:lvlOverride>
  </w:num>
  <w:num w:numId="195">
    <w:abstractNumId w:val="6"/>
    <w:lvlOverride w:ilvl="0">
      <w:startOverride w:val="1"/>
    </w:lvlOverride>
  </w:num>
  <w:num w:numId="196">
    <w:abstractNumId w:val="15"/>
    <w:lvlOverride w:ilvl="0">
      <w:startOverride w:val="1"/>
    </w:lvlOverride>
  </w:num>
  <w:num w:numId="197">
    <w:abstractNumId w:val="15"/>
    <w:lvlOverride w:ilvl="0">
      <w:startOverride w:val="1"/>
    </w:lvlOverride>
  </w:num>
  <w:num w:numId="198">
    <w:abstractNumId w:val="15"/>
    <w:lvlOverride w:ilvl="0">
      <w:startOverride w:val="1"/>
    </w:lvlOverride>
  </w:num>
  <w:num w:numId="199">
    <w:abstractNumId w:val="99"/>
  </w:num>
  <w:num w:numId="200">
    <w:abstractNumId w:val="96"/>
  </w:num>
  <w:num w:numId="201">
    <w:abstractNumId w:val="36"/>
  </w:num>
  <w:num w:numId="202">
    <w:abstractNumId w:val="73"/>
  </w:num>
  <w:num w:numId="203">
    <w:abstractNumId w:val="19"/>
  </w:num>
  <w:num w:numId="204">
    <w:abstractNumId w:val="177"/>
  </w:num>
  <w:num w:numId="205">
    <w:abstractNumId w:val="130"/>
  </w:num>
  <w:num w:numId="206">
    <w:abstractNumId w:val="173"/>
  </w:num>
  <w:num w:numId="207">
    <w:abstractNumId w:val="139"/>
  </w:num>
  <w:num w:numId="208">
    <w:abstractNumId w:val="105"/>
  </w:num>
  <w:num w:numId="209">
    <w:abstractNumId w:val="116"/>
  </w:num>
  <w:num w:numId="210">
    <w:abstractNumId w:val="149"/>
  </w:num>
  <w:num w:numId="211">
    <w:abstractNumId w:val="20"/>
  </w:num>
  <w:num w:numId="212">
    <w:abstractNumId w:val="85"/>
  </w:num>
  <w:num w:numId="213">
    <w:abstractNumId w:val="8"/>
  </w:num>
  <w:num w:numId="214">
    <w:abstractNumId w:val="176"/>
  </w:num>
  <w:num w:numId="215">
    <w:abstractNumId w:val="121"/>
  </w:num>
  <w:num w:numId="216">
    <w:abstractNumId w:val="148"/>
  </w:num>
  <w:num w:numId="217">
    <w:abstractNumId w:val="57"/>
  </w:num>
  <w:num w:numId="218">
    <w:abstractNumId w:val="115"/>
  </w:num>
  <w:num w:numId="219">
    <w:abstractNumId w:val="92"/>
  </w:num>
  <w:num w:numId="220">
    <w:abstractNumId w:val="141"/>
  </w:num>
  <w:num w:numId="221">
    <w:abstractNumId w:val="138"/>
  </w:num>
  <w:num w:numId="222">
    <w:abstractNumId w:val="117"/>
  </w:num>
  <w:num w:numId="223">
    <w:abstractNumId w:val="5"/>
  </w:num>
  <w:num w:numId="224">
    <w:abstractNumId w:val="86"/>
  </w:num>
  <w:num w:numId="225">
    <w:abstractNumId w:val="38"/>
  </w:num>
  <w:num w:numId="226">
    <w:abstractNumId w:val="159"/>
  </w:num>
  <w:num w:numId="227">
    <w:abstractNumId w:val="46"/>
  </w:num>
  <w:num w:numId="228">
    <w:abstractNumId w:val="11"/>
  </w:num>
  <w:num w:numId="229">
    <w:abstractNumId w:val="150"/>
  </w:num>
  <w:num w:numId="230">
    <w:abstractNumId w:val="16"/>
  </w:num>
  <w:num w:numId="231">
    <w:abstractNumId w:val="87"/>
  </w:num>
  <w:num w:numId="232">
    <w:abstractNumId w:val="54"/>
  </w:num>
  <w:num w:numId="233">
    <w:abstractNumId w:val="114"/>
  </w:num>
  <w:num w:numId="234">
    <w:abstractNumId w:val="179"/>
  </w:num>
  <w:num w:numId="235">
    <w:abstractNumId w:val="112"/>
  </w:num>
  <w:num w:numId="236">
    <w:abstractNumId w:val="180"/>
  </w:num>
  <w:num w:numId="237">
    <w:abstractNumId w:val="77"/>
  </w:num>
  <w:num w:numId="238">
    <w:abstractNumId w:val="21"/>
  </w:num>
  <w:num w:numId="239">
    <w:abstractNumId w:val="67"/>
  </w:num>
  <w:num w:numId="240">
    <w:abstractNumId w:val="95"/>
  </w:num>
  <w:num w:numId="241">
    <w:abstractNumId w:val="59"/>
  </w:num>
  <w:num w:numId="242">
    <w:abstractNumId w:val="154"/>
  </w:num>
  <w:num w:numId="243">
    <w:abstractNumId w:val="33"/>
  </w:num>
  <w:num w:numId="244">
    <w:abstractNumId w:val="6"/>
    <w:lvlOverride w:ilvl="0">
      <w:startOverride w:val="1"/>
    </w:lvlOverride>
  </w:num>
  <w:num w:numId="245">
    <w:abstractNumId w:val="15"/>
    <w:lvlOverride w:ilvl="0">
      <w:startOverride w:val="1"/>
    </w:lvlOverride>
  </w:num>
  <w:num w:numId="246">
    <w:abstractNumId w:val="15"/>
    <w:lvlOverride w:ilvl="0">
      <w:startOverride w:val="1"/>
    </w:lvlOverride>
  </w:num>
  <w:num w:numId="247">
    <w:abstractNumId w:val="15"/>
    <w:lvlOverride w:ilvl="0">
      <w:startOverride w:val="1"/>
    </w:lvlOverride>
  </w:num>
  <w:num w:numId="248">
    <w:abstractNumId w:val="15"/>
    <w:lvlOverride w:ilvl="0">
      <w:startOverride w:val="1"/>
    </w:lvlOverride>
  </w:num>
  <w:num w:numId="249">
    <w:abstractNumId w:val="15"/>
    <w:lvlOverride w:ilvl="0">
      <w:startOverride w:val="1"/>
    </w:lvlOverride>
  </w:num>
  <w:num w:numId="250">
    <w:abstractNumId w:val="15"/>
    <w:lvlOverride w:ilvl="0">
      <w:startOverride w:val="1"/>
    </w:lvlOverride>
  </w:num>
  <w:num w:numId="251">
    <w:abstractNumId w:val="15"/>
    <w:lvlOverride w:ilvl="0">
      <w:startOverride w:val="1"/>
    </w:lvlOverride>
  </w:num>
  <w:num w:numId="252">
    <w:abstractNumId w:val="15"/>
    <w:lvlOverride w:ilvl="0">
      <w:startOverride w:val="1"/>
    </w:lvlOverride>
  </w:num>
  <w:num w:numId="253">
    <w:abstractNumId w:val="15"/>
    <w:lvlOverride w:ilvl="0">
      <w:startOverride w:val="1"/>
    </w:lvlOverride>
  </w:num>
  <w:num w:numId="254">
    <w:abstractNumId w:val="6"/>
    <w:lvlOverride w:ilvl="0">
      <w:startOverride w:val="1"/>
    </w:lvlOverride>
  </w:num>
  <w:num w:numId="255">
    <w:abstractNumId w:val="15"/>
    <w:lvlOverride w:ilvl="0">
      <w:startOverride w:val="1"/>
    </w:lvlOverride>
  </w:num>
  <w:num w:numId="256">
    <w:abstractNumId w:val="63"/>
  </w:num>
  <w:num w:numId="257">
    <w:abstractNumId w:val="15"/>
    <w:lvlOverride w:ilvl="0">
      <w:startOverride w:val="1"/>
    </w:lvlOverride>
  </w:num>
  <w:num w:numId="258">
    <w:abstractNumId w:val="15"/>
    <w:lvlOverride w:ilvl="0">
      <w:startOverride w:val="1"/>
    </w:lvlOverride>
  </w:num>
  <w:num w:numId="259">
    <w:abstractNumId w:val="6"/>
    <w:lvlOverride w:ilvl="0">
      <w:startOverride w:val="1"/>
    </w:lvlOverride>
  </w:num>
  <w:num w:numId="260">
    <w:abstractNumId w:val="15"/>
    <w:lvlOverride w:ilvl="0">
      <w:startOverride w:val="1"/>
    </w:lvlOverride>
  </w:num>
  <w:num w:numId="261">
    <w:abstractNumId w:val="15"/>
    <w:lvlOverride w:ilvl="0">
      <w:startOverride w:val="1"/>
    </w:lvlOverride>
  </w:num>
  <w:num w:numId="262">
    <w:abstractNumId w:val="15"/>
    <w:lvlOverride w:ilvl="0">
      <w:startOverride w:val="1"/>
    </w:lvlOverride>
  </w:num>
  <w:num w:numId="263">
    <w:abstractNumId w:val="15"/>
    <w:lvlOverride w:ilvl="0">
      <w:startOverride w:val="1"/>
    </w:lvlOverride>
  </w:num>
  <w:num w:numId="264">
    <w:abstractNumId w:val="15"/>
    <w:lvlOverride w:ilvl="0">
      <w:startOverride w:val="1"/>
    </w:lvlOverride>
  </w:num>
  <w:num w:numId="265">
    <w:abstractNumId w:val="29"/>
  </w:num>
  <w:num w:numId="266">
    <w:abstractNumId w:val="23"/>
  </w:num>
  <w:num w:numId="267">
    <w:abstractNumId w:val="30"/>
  </w:num>
  <w:num w:numId="268">
    <w:abstractNumId w:val="100"/>
  </w:num>
  <w:num w:numId="269">
    <w:abstractNumId w:val="55"/>
  </w:num>
  <w:num w:numId="270">
    <w:abstractNumId w:val="129"/>
  </w:num>
  <w:num w:numId="271">
    <w:abstractNumId w:val="161"/>
  </w:num>
  <w:num w:numId="272">
    <w:abstractNumId w:val="58"/>
  </w:num>
  <w:num w:numId="273">
    <w:abstractNumId w:val="123"/>
  </w:num>
  <w:num w:numId="274">
    <w:abstractNumId w:val="6"/>
    <w:lvlOverride w:ilvl="0">
      <w:startOverride w:val="1"/>
    </w:lvlOverride>
  </w:num>
  <w:num w:numId="275">
    <w:abstractNumId w:val="15"/>
    <w:lvlOverride w:ilvl="0">
      <w:startOverride w:val="1"/>
    </w:lvlOverride>
  </w:num>
  <w:num w:numId="276">
    <w:abstractNumId w:val="15"/>
    <w:lvlOverride w:ilvl="0">
      <w:startOverride w:val="1"/>
    </w:lvlOverride>
  </w:num>
  <w:num w:numId="277">
    <w:abstractNumId w:val="15"/>
    <w:lvlOverride w:ilvl="0">
      <w:startOverride w:val="1"/>
    </w:lvlOverride>
  </w:num>
  <w:num w:numId="278">
    <w:abstractNumId w:val="15"/>
    <w:lvlOverride w:ilvl="0">
      <w:startOverride w:val="1"/>
    </w:lvlOverride>
  </w:num>
  <w:num w:numId="279">
    <w:abstractNumId w:val="15"/>
    <w:lvlOverride w:ilvl="0">
      <w:startOverride w:val="1"/>
    </w:lvlOverride>
  </w:num>
  <w:num w:numId="280">
    <w:abstractNumId w:val="15"/>
    <w:lvlOverride w:ilvl="0">
      <w:startOverride w:val="1"/>
    </w:lvlOverride>
  </w:num>
  <w:num w:numId="281">
    <w:abstractNumId w:val="15"/>
    <w:lvlOverride w:ilvl="0">
      <w:startOverride w:val="1"/>
    </w:lvlOverride>
  </w:num>
  <w:num w:numId="282">
    <w:abstractNumId w:val="15"/>
    <w:lvlOverride w:ilvl="0">
      <w:startOverride w:val="1"/>
    </w:lvlOverride>
  </w:num>
  <w:num w:numId="283">
    <w:abstractNumId w:val="15"/>
    <w:lvlOverride w:ilvl="0">
      <w:startOverride w:val="1"/>
    </w:lvlOverride>
  </w:num>
  <w:num w:numId="284">
    <w:abstractNumId w:val="24"/>
  </w:num>
  <w:num w:numId="285">
    <w:abstractNumId w:val="91"/>
  </w:num>
  <w:num w:numId="286">
    <w:abstractNumId w:val="0"/>
  </w:num>
  <w:num w:numId="287">
    <w:abstractNumId w:val="1"/>
  </w:num>
  <w:num w:numId="288">
    <w:abstractNumId w:val="10"/>
  </w:num>
  <w:num w:numId="289">
    <w:abstractNumId w:val="17"/>
  </w:num>
  <w:num w:numId="290">
    <w:abstractNumId w:val="66"/>
  </w:num>
  <w:num w:numId="291">
    <w:abstractNumId w:val="147"/>
  </w:num>
  <w:num w:numId="292">
    <w:abstractNumId w:val="174"/>
  </w:num>
  <w:num w:numId="293">
    <w:abstractNumId w:val="6"/>
    <w:lvlOverride w:ilvl="0">
      <w:startOverride w:val="1"/>
    </w:lvlOverride>
  </w:num>
  <w:num w:numId="294">
    <w:abstractNumId w:val="15"/>
    <w:lvlOverride w:ilvl="0">
      <w:startOverride w:val="1"/>
    </w:lvlOverride>
  </w:num>
  <w:num w:numId="295">
    <w:abstractNumId w:val="15"/>
    <w:lvlOverride w:ilvl="0">
      <w:startOverride w:val="1"/>
    </w:lvlOverride>
  </w:num>
  <w:num w:numId="296">
    <w:abstractNumId w:val="15"/>
    <w:lvlOverride w:ilvl="0">
      <w:startOverride w:val="1"/>
    </w:lvlOverride>
  </w:num>
  <w:num w:numId="297">
    <w:abstractNumId w:val="15"/>
    <w:lvlOverride w:ilvl="0">
      <w:startOverride w:val="1"/>
    </w:lvlOverride>
  </w:num>
  <w:num w:numId="298">
    <w:abstractNumId w:val="6"/>
    <w:lvlOverride w:ilvl="0">
      <w:startOverride w:val="1"/>
    </w:lvlOverride>
  </w:num>
  <w:num w:numId="299">
    <w:abstractNumId w:val="15"/>
    <w:lvlOverride w:ilvl="0">
      <w:startOverride w:val="1"/>
    </w:lvlOverride>
  </w:num>
  <w:num w:numId="300">
    <w:abstractNumId w:val="15"/>
    <w:lvlOverride w:ilvl="0">
      <w:startOverride w:val="1"/>
    </w:lvlOverride>
  </w:num>
  <w:num w:numId="301">
    <w:abstractNumId w:val="15"/>
    <w:lvlOverride w:ilvl="0">
      <w:startOverride w:val="1"/>
    </w:lvlOverride>
  </w:num>
  <w:num w:numId="302">
    <w:abstractNumId w:val="15"/>
    <w:lvlOverride w:ilvl="0">
      <w:startOverride w:val="1"/>
    </w:lvlOverride>
  </w:num>
  <w:num w:numId="303">
    <w:abstractNumId w:val="70"/>
  </w:num>
  <w:num w:numId="304">
    <w:abstractNumId w:val="170"/>
  </w:num>
  <w:num w:numId="305">
    <w:abstractNumId w:val="125"/>
  </w:num>
  <w:num w:numId="306">
    <w:abstractNumId w:val="52"/>
  </w:num>
  <w:num w:numId="307">
    <w:abstractNumId w:val="181"/>
  </w:num>
  <w:num w:numId="308">
    <w:abstractNumId w:val="119"/>
  </w:num>
  <w:num w:numId="309">
    <w:abstractNumId w:val="113"/>
  </w:num>
  <w:num w:numId="310">
    <w:abstractNumId w:val="88"/>
  </w:num>
  <w:num w:numId="311">
    <w:abstractNumId w:val="122"/>
  </w:num>
  <w:num w:numId="312">
    <w:abstractNumId w:val="32"/>
  </w:num>
  <w:num w:numId="313">
    <w:abstractNumId w:val="101"/>
  </w:num>
  <w:num w:numId="314">
    <w:abstractNumId w:val="12"/>
  </w:num>
  <w:num w:numId="315">
    <w:abstractNumId w:val="6"/>
    <w:lvlOverride w:ilvl="0">
      <w:startOverride w:val="1"/>
    </w:lvlOverride>
    <w:lvlOverride w:ilvl="1">
      <w:startOverride w:val="1"/>
    </w:lvlOverride>
    <w:lvlOverride w:ilvl="2">
      <w:startOverride w:val="1"/>
    </w:lvlOverride>
  </w:num>
  <w:num w:numId="316">
    <w:abstractNumId w:val="6"/>
    <w:lvlOverride w:ilvl="0">
      <w:startOverride w:val="1"/>
    </w:lvlOverride>
  </w:num>
  <w:num w:numId="317">
    <w:abstractNumId w:val="15"/>
    <w:lvlOverride w:ilvl="0">
      <w:startOverride w:val="1"/>
    </w:lvlOverride>
  </w:num>
  <w:num w:numId="318">
    <w:abstractNumId w:val="15"/>
    <w:lvlOverride w:ilvl="0">
      <w:startOverride w:val="1"/>
    </w:lvlOverride>
  </w:num>
  <w:num w:numId="319">
    <w:abstractNumId w:val="15"/>
    <w:lvlOverride w:ilvl="0">
      <w:startOverride w:val="1"/>
    </w:lvlOverride>
  </w:num>
  <w:num w:numId="320">
    <w:abstractNumId w:val="6"/>
    <w:lvlOverride w:ilvl="0">
      <w:startOverride w:val="1"/>
    </w:lvlOverride>
  </w:num>
  <w:num w:numId="321">
    <w:abstractNumId w:val="15"/>
    <w:lvlOverride w:ilvl="0">
      <w:startOverride w:val="1"/>
    </w:lvlOverride>
  </w:num>
  <w:num w:numId="322">
    <w:abstractNumId w:val="15"/>
    <w:lvlOverride w:ilvl="0">
      <w:startOverride w:val="1"/>
    </w:lvlOverride>
  </w:num>
  <w:num w:numId="323">
    <w:abstractNumId w:val="15"/>
    <w:lvlOverride w:ilvl="0">
      <w:startOverride w:val="1"/>
    </w:lvlOverride>
  </w:num>
  <w:num w:numId="324">
    <w:abstractNumId w:val="15"/>
    <w:lvlOverride w:ilvl="0">
      <w:startOverride w:val="1"/>
    </w:lvlOverride>
  </w:num>
  <w:num w:numId="325">
    <w:abstractNumId w:val="15"/>
    <w:lvlOverride w:ilvl="0">
      <w:startOverride w:val="1"/>
    </w:lvlOverride>
  </w:num>
  <w:num w:numId="326">
    <w:abstractNumId w:val="15"/>
    <w:lvlOverride w:ilvl="0">
      <w:startOverride w:val="1"/>
    </w:lvlOverride>
  </w:num>
  <w:num w:numId="327">
    <w:abstractNumId w:val="15"/>
    <w:lvlOverride w:ilvl="0">
      <w:startOverride w:val="2"/>
    </w:lvlOverride>
  </w:num>
  <w:num w:numId="328">
    <w:abstractNumId w:val="15"/>
    <w:lvlOverride w:ilvl="0">
      <w:startOverride w:val="1"/>
    </w:lvlOverride>
  </w:num>
  <w:num w:numId="329">
    <w:abstractNumId w:val="15"/>
    <w:lvlOverride w:ilvl="0">
      <w:startOverride w:val="1"/>
    </w:lvlOverride>
  </w:num>
  <w:num w:numId="330">
    <w:abstractNumId w:val="15"/>
    <w:lvlOverride w:ilvl="0">
      <w:startOverride w:val="1"/>
    </w:lvlOverride>
  </w:num>
  <w:num w:numId="331">
    <w:abstractNumId w:val="162"/>
  </w:num>
  <w:num w:numId="332">
    <w:abstractNumId w:val="84"/>
  </w:num>
  <w:num w:numId="333">
    <w:abstractNumId w:val="64"/>
  </w:num>
  <w:numIdMacAtCleanup w:val="3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proofState w:spelling="clean" w:grammar="dirty"/>
  <w:defaultTabStop w:val="840"/>
  <w:drawingGridHorizontalSpacing w:val="10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14EE"/>
    <w:rsid w:val="00001AB5"/>
    <w:rsid w:val="00003338"/>
    <w:rsid w:val="00005689"/>
    <w:rsid w:val="00005791"/>
    <w:rsid w:val="00005BE5"/>
    <w:rsid w:val="000073DA"/>
    <w:rsid w:val="0000785C"/>
    <w:rsid w:val="00013718"/>
    <w:rsid w:val="00015715"/>
    <w:rsid w:val="000218DA"/>
    <w:rsid w:val="00024CBC"/>
    <w:rsid w:val="00026596"/>
    <w:rsid w:val="000338A3"/>
    <w:rsid w:val="00034899"/>
    <w:rsid w:val="000350FD"/>
    <w:rsid w:val="0003562A"/>
    <w:rsid w:val="0003594E"/>
    <w:rsid w:val="00036998"/>
    <w:rsid w:val="00042E16"/>
    <w:rsid w:val="00045198"/>
    <w:rsid w:val="00045493"/>
    <w:rsid w:val="00045CA1"/>
    <w:rsid w:val="00047CBA"/>
    <w:rsid w:val="00050291"/>
    <w:rsid w:val="00050BAF"/>
    <w:rsid w:val="000510A2"/>
    <w:rsid w:val="00051A09"/>
    <w:rsid w:val="00051F17"/>
    <w:rsid w:val="000529F6"/>
    <w:rsid w:val="000538C5"/>
    <w:rsid w:val="00054E4B"/>
    <w:rsid w:val="00055F6A"/>
    <w:rsid w:val="00056084"/>
    <w:rsid w:val="000575CE"/>
    <w:rsid w:val="00062E76"/>
    <w:rsid w:val="00063B81"/>
    <w:rsid w:val="00063D60"/>
    <w:rsid w:val="000644D2"/>
    <w:rsid w:val="00065D7F"/>
    <w:rsid w:val="00066A75"/>
    <w:rsid w:val="0006741F"/>
    <w:rsid w:val="000714EE"/>
    <w:rsid w:val="00072413"/>
    <w:rsid w:val="00073A8A"/>
    <w:rsid w:val="00075DBC"/>
    <w:rsid w:val="00077032"/>
    <w:rsid w:val="00080B70"/>
    <w:rsid w:val="00080E5F"/>
    <w:rsid w:val="000821C6"/>
    <w:rsid w:val="000830E5"/>
    <w:rsid w:val="000851A6"/>
    <w:rsid w:val="00085CAD"/>
    <w:rsid w:val="00086657"/>
    <w:rsid w:val="00086806"/>
    <w:rsid w:val="00086990"/>
    <w:rsid w:val="00091012"/>
    <w:rsid w:val="00091289"/>
    <w:rsid w:val="00091790"/>
    <w:rsid w:val="00092F2E"/>
    <w:rsid w:val="000931CD"/>
    <w:rsid w:val="00093425"/>
    <w:rsid w:val="00094778"/>
    <w:rsid w:val="00095053"/>
    <w:rsid w:val="0009517D"/>
    <w:rsid w:val="0009600F"/>
    <w:rsid w:val="00097B32"/>
    <w:rsid w:val="000A4413"/>
    <w:rsid w:val="000B1A54"/>
    <w:rsid w:val="000B2BE6"/>
    <w:rsid w:val="000B43BE"/>
    <w:rsid w:val="000B77D9"/>
    <w:rsid w:val="000C109D"/>
    <w:rsid w:val="000C371F"/>
    <w:rsid w:val="000C5920"/>
    <w:rsid w:val="000C5D47"/>
    <w:rsid w:val="000C6132"/>
    <w:rsid w:val="000C6496"/>
    <w:rsid w:val="000D22EC"/>
    <w:rsid w:val="000D2DBB"/>
    <w:rsid w:val="000E1473"/>
    <w:rsid w:val="000E2588"/>
    <w:rsid w:val="000E27BE"/>
    <w:rsid w:val="000E3550"/>
    <w:rsid w:val="000E4F10"/>
    <w:rsid w:val="000E7CDD"/>
    <w:rsid w:val="000F0F6C"/>
    <w:rsid w:val="000F1027"/>
    <w:rsid w:val="000F143E"/>
    <w:rsid w:val="000F1D01"/>
    <w:rsid w:val="000F2670"/>
    <w:rsid w:val="000F5651"/>
    <w:rsid w:val="000F613B"/>
    <w:rsid w:val="000F7039"/>
    <w:rsid w:val="000F74B5"/>
    <w:rsid w:val="00101C3B"/>
    <w:rsid w:val="00102D13"/>
    <w:rsid w:val="001030CB"/>
    <w:rsid w:val="0010647C"/>
    <w:rsid w:val="001101E5"/>
    <w:rsid w:val="00110BD3"/>
    <w:rsid w:val="00112187"/>
    <w:rsid w:val="00112651"/>
    <w:rsid w:val="00113704"/>
    <w:rsid w:val="00114557"/>
    <w:rsid w:val="00114817"/>
    <w:rsid w:val="001172C7"/>
    <w:rsid w:val="00121285"/>
    <w:rsid w:val="00121313"/>
    <w:rsid w:val="00123E99"/>
    <w:rsid w:val="00126FAA"/>
    <w:rsid w:val="00127580"/>
    <w:rsid w:val="00130E7D"/>
    <w:rsid w:val="00131317"/>
    <w:rsid w:val="00131F02"/>
    <w:rsid w:val="00134235"/>
    <w:rsid w:val="00137075"/>
    <w:rsid w:val="001427A0"/>
    <w:rsid w:val="00143220"/>
    <w:rsid w:val="0014430E"/>
    <w:rsid w:val="00146A45"/>
    <w:rsid w:val="00150FCD"/>
    <w:rsid w:val="001511AA"/>
    <w:rsid w:val="00151450"/>
    <w:rsid w:val="0015396D"/>
    <w:rsid w:val="0015424B"/>
    <w:rsid w:val="00156095"/>
    <w:rsid w:val="00156D45"/>
    <w:rsid w:val="0016095A"/>
    <w:rsid w:val="001614E0"/>
    <w:rsid w:val="0016165A"/>
    <w:rsid w:val="00162425"/>
    <w:rsid w:val="00163D61"/>
    <w:rsid w:val="00164750"/>
    <w:rsid w:val="00166598"/>
    <w:rsid w:val="00166F58"/>
    <w:rsid w:val="00167724"/>
    <w:rsid w:val="00171428"/>
    <w:rsid w:val="001729EC"/>
    <w:rsid w:val="00173D00"/>
    <w:rsid w:val="00175D6A"/>
    <w:rsid w:val="001803FD"/>
    <w:rsid w:val="00183EF1"/>
    <w:rsid w:val="0018431A"/>
    <w:rsid w:val="0018490C"/>
    <w:rsid w:val="00185501"/>
    <w:rsid w:val="00187CED"/>
    <w:rsid w:val="0019051D"/>
    <w:rsid w:val="00190A53"/>
    <w:rsid w:val="001917EB"/>
    <w:rsid w:val="00193D25"/>
    <w:rsid w:val="00194C64"/>
    <w:rsid w:val="0019618E"/>
    <w:rsid w:val="00196FA2"/>
    <w:rsid w:val="001979C3"/>
    <w:rsid w:val="001A086A"/>
    <w:rsid w:val="001A20B8"/>
    <w:rsid w:val="001A20E3"/>
    <w:rsid w:val="001A279E"/>
    <w:rsid w:val="001A2E20"/>
    <w:rsid w:val="001A4D3D"/>
    <w:rsid w:val="001A56E3"/>
    <w:rsid w:val="001A5927"/>
    <w:rsid w:val="001A6A3B"/>
    <w:rsid w:val="001A7523"/>
    <w:rsid w:val="001B0FF6"/>
    <w:rsid w:val="001B1A6A"/>
    <w:rsid w:val="001B4B46"/>
    <w:rsid w:val="001B5DB9"/>
    <w:rsid w:val="001B6E7C"/>
    <w:rsid w:val="001C08CA"/>
    <w:rsid w:val="001C0AFF"/>
    <w:rsid w:val="001C31F9"/>
    <w:rsid w:val="001C4945"/>
    <w:rsid w:val="001C552A"/>
    <w:rsid w:val="001C64B8"/>
    <w:rsid w:val="001D14EE"/>
    <w:rsid w:val="001D1905"/>
    <w:rsid w:val="001D219C"/>
    <w:rsid w:val="001D3F9B"/>
    <w:rsid w:val="001D59F8"/>
    <w:rsid w:val="001D6C38"/>
    <w:rsid w:val="001D6E31"/>
    <w:rsid w:val="001E0775"/>
    <w:rsid w:val="001E1B71"/>
    <w:rsid w:val="001E3C1B"/>
    <w:rsid w:val="001E75C0"/>
    <w:rsid w:val="001E7E61"/>
    <w:rsid w:val="001E7F90"/>
    <w:rsid w:val="001F03D8"/>
    <w:rsid w:val="001F1EFF"/>
    <w:rsid w:val="001F2CC6"/>
    <w:rsid w:val="001F3485"/>
    <w:rsid w:val="001F412D"/>
    <w:rsid w:val="001F4596"/>
    <w:rsid w:val="001F4804"/>
    <w:rsid w:val="001F5317"/>
    <w:rsid w:val="001F57E6"/>
    <w:rsid w:val="001F61B0"/>
    <w:rsid w:val="001F7627"/>
    <w:rsid w:val="001F7C4A"/>
    <w:rsid w:val="0020163D"/>
    <w:rsid w:val="00203097"/>
    <w:rsid w:val="0020324E"/>
    <w:rsid w:val="00203747"/>
    <w:rsid w:val="00203A9A"/>
    <w:rsid w:val="002058EB"/>
    <w:rsid w:val="002104D0"/>
    <w:rsid w:val="00210696"/>
    <w:rsid w:val="00210B06"/>
    <w:rsid w:val="00211FC5"/>
    <w:rsid w:val="00212239"/>
    <w:rsid w:val="002140CE"/>
    <w:rsid w:val="00214877"/>
    <w:rsid w:val="00215037"/>
    <w:rsid w:val="00215B41"/>
    <w:rsid w:val="002160A6"/>
    <w:rsid w:val="0021726F"/>
    <w:rsid w:val="002176A4"/>
    <w:rsid w:val="00220749"/>
    <w:rsid w:val="002228B5"/>
    <w:rsid w:val="00223359"/>
    <w:rsid w:val="002265EC"/>
    <w:rsid w:val="00230F08"/>
    <w:rsid w:val="00241EC0"/>
    <w:rsid w:val="002442C5"/>
    <w:rsid w:val="00246206"/>
    <w:rsid w:val="00247970"/>
    <w:rsid w:val="002502B6"/>
    <w:rsid w:val="00251BCE"/>
    <w:rsid w:val="0025378E"/>
    <w:rsid w:val="00253BE1"/>
    <w:rsid w:val="002542BD"/>
    <w:rsid w:val="002556C9"/>
    <w:rsid w:val="002557C7"/>
    <w:rsid w:val="00260A7E"/>
    <w:rsid w:val="00263D2D"/>
    <w:rsid w:val="002647CF"/>
    <w:rsid w:val="00265145"/>
    <w:rsid w:val="002658DD"/>
    <w:rsid w:val="00267028"/>
    <w:rsid w:val="00267267"/>
    <w:rsid w:val="00270BD0"/>
    <w:rsid w:val="002723F1"/>
    <w:rsid w:val="00275F88"/>
    <w:rsid w:val="00276063"/>
    <w:rsid w:val="002764F3"/>
    <w:rsid w:val="00276E74"/>
    <w:rsid w:val="002774F4"/>
    <w:rsid w:val="0028243F"/>
    <w:rsid w:val="00284FC2"/>
    <w:rsid w:val="00286746"/>
    <w:rsid w:val="0028731C"/>
    <w:rsid w:val="0028766D"/>
    <w:rsid w:val="00291B28"/>
    <w:rsid w:val="00292D9A"/>
    <w:rsid w:val="00293289"/>
    <w:rsid w:val="00294087"/>
    <w:rsid w:val="00294FEB"/>
    <w:rsid w:val="0029571B"/>
    <w:rsid w:val="00296F27"/>
    <w:rsid w:val="00297282"/>
    <w:rsid w:val="002A08B9"/>
    <w:rsid w:val="002A1B2D"/>
    <w:rsid w:val="002A2E22"/>
    <w:rsid w:val="002A5687"/>
    <w:rsid w:val="002A6FD4"/>
    <w:rsid w:val="002A7511"/>
    <w:rsid w:val="002A79C5"/>
    <w:rsid w:val="002B02C5"/>
    <w:rsid w:val="002B09A6"/>
    <w:rsid w:val="002B3DD9"/>
    <w:rsid w:val="002B3E52"/>
    <w:rsid w:val="002B4293"/>
    <w:rsid w:val="002B5A87"/>
    <w:rsid w:val="002C0DD7"/>
    <w:rsid w:val="002C1296"/>
    <w:rsid w:val="002C18B5"/>
    <w:rsid w:val="002C39A2"/>
    <w:rsid w:val="002C3E82"/>
    <w:rsid w:val="002C5E0E"/>
    <w:rsid w:val="002D0F96"/>
    <w:rsid w:val="002D135C"/>
    <w:rsid w:val="002D1495"/>
    <w:rsid w:val="002D1CA2"/>
    <w:rsid w:val="002D34C1"/>
    <w:rsid w:val="002D36AD"/>
    <w:rsid w:val="002D4531"/>
    <w:rsid w:val="002D50FD"/>
    <w:rsid w:val="002D5426"/>
    <w:rsid w:val="002D6A8F"/>
    <w:rsid w:val="002E1745"/>
    <w:rsid w:val="002E1CB0"/>
    <w:rsid w:val="002E2D92"/>
    <w:rsid w:val="002E320D"/>
    <w:rsid w:val="002E3675"/>
    <w:rsid w:val="002E39F8"/>
    <w:rsid w:val="002E4391"/>
    <w:rsid w:val="002E5290"/>
    <w:rsid w:val="002E5370"/>
    <w:rsid w:val="002E717D"/>
    <w:rsid w:val="002E7D94"/>
    <w:rsid w:val="002F1E21"/>
    <w:rsid w:val="002F431C"/>
    <w:rsid w:val="002F562B"/>
    <w:rsid w:val="002F5A3C"/>
    <w:rsid w:val="002F6C79"/>
    <w:rsid w:val="00300A0D"/>
    <w:rsid w:val="00301DB0"/>
    <w:rsid w:val="00302A09"/>
    <w:rsid w:val="00303B23"/>
    <w:rsid w:val="00304938"/>
    <w:rsid w:val="003049F0"/>
    <w:rsid w:val="00305303"/>
    <w:rsid w:val="00305C78"/>
    <w:rsid w:val="003064DA"/>
    <w:rsid w:val="00306FF8"/>
    <w:rsid w:val="00310CA2"/>
    <w:rsid w:val="00310DC2"/>
    <w:rsid w:val="00313C3C"/>
    <w:rsid w:val="003141D7"/>
    <w:rsid w:val="0031543B"/>
    <w:rsid w:val="00316542"/>
    <w:rsid w:val="00316E87"/>
    <w:rsid w:val="00321B50"/>
    <w:rsid w:val="00327CCB"/>
    <w:rsid w:val="0033069F"/>
    <w:rsid w:val="00331BFA"/>
    <w:rsid w:val="00331FF9"/>
    <w:rsid w:val="00340954"/>
    <w:rsid w:val="00342438"/>
    <w:rsid w:val="00345A49"/>
    <w:rsid w:val="00346CD2"/>
    <w:rsid w:val="00350414"/>
    <w:rsid w:val="003522D0"/>
    <w:rsid w:val="00352711"/>
    <w:rsid w:val="00353875"/>
    <w:rsid w:val="00353D55"/>
    <w:rsid w:val="00354005"/>
    <w:rsid w:val="00355B12"/>
    <w:rsid w:val="00356A44"/>
    <w:rsid w:val="003574AA"/>
    <w:rsid w:val="00357831"/>
    <w:rsid w:val="003618FB"/>
    <w:rsid w:val="0036471C"/>
    <w:rsid w:val="00365C03"/>
    <w:rsid w:val="003662EC"/>
    <w:rsid w:val="003666C2"/>
    <w:rsid w:val="003670D6"/>
    <w:rsid w:val="00367133"/>
    <w:rsid w:val="00370739"/>
    <w:rsid w:val="00370B2A"/>
    <w:rsid w:val="0037361B"/>
    <w:rsid w:val="0037411C"/>
    <w:rsid w:val="003748F0"/>
    <w:rsid w:val="00374E3F"/>
    <w:rsid w:val="00375F61"/>
    <w:rsid w:val="00381ED1"/>
    <w:rsid w:val="0038268F"/>
    <w:rsid w:val="00382CA5"/>
    <w:rsid w:val="00384ABB"/>
    <w:rsid w:val="00387CB8"/>
    <w:rsid w:val="003970B7"/>
    <w:rsid w:val="00397D63"/>
    <w:rsid w:val="003A203E"/>
    <w:rsid w:val="003A4B26"/>
    <w:rsid w:val="003A519A"/>
    <w:rsid w:val="003A610C"/>
    <w:rsid w:val="003B1C7B"/>
    <w:rsid w:val="003B2FDC"/>
    <w:rsid w:val="003B3225"/>
    <w:rsid w:val="003B3678"/>
    <w:rsid w:val="003B679E"/>
    <w:rsid w:val="003C4289"/>
    <w:rsid w:val="003C51FA"/>
    <w:rsid w:val="003D048E"/>
    <w:rsid w:val="003D17AB"/>
    <w:rsid w:val="003D2073"/>
    <w:rsid w:val="003D3466"/>
    <w:rsid w:val="003D3D22"/>
    <w:rsid w:val="003E0A5C"/>
    <w:rsid w:val="003E2D51"/>
    <w:rsid w:val="003E3BAF"/>
    <w:rsid w:val="003E5014"/>
    <w:rsid w:val="003E5124"/>
    <w:rsid w:val="003E5601"/>
    <w:rsid w:val="003E65A4"/>
    <w:rsid w:val="003F2514"/>
    <w:rsid w:val="003F2577"/>
    <w:rsid w:val="003F2A6B"/>
    <w:rsid w:val="003F49F8"/>
    <w:rsid w:val="00400430"/>
    <w:rsid w:val="00402132"/>
    <w:rsid w:val="00403355"/>
    <w:rsid w:val="004034AB"/>
    <w:rsid w:val="0040436C"/>
    <w:rsid w:val="00405932"/>
    <w:rsid w:val="004064DE"/>
    <w:rsid w:val="0040713D"/>
    <w:rsid w:val="00411849"/>
    <w:rsid w:val="004126A0"/>
    <w:rsid w:val="0041459A"/>
    <w:rsid w:val="00414A31"/>
    <w:rsid w:val="00415268"/>
    <w:rsid w:val="00415701"/>
    <w:rsid w:val="00415C10"/>
    <w:rsid w:val="00415F85"/>
    <w:rsid w:val="00417077"/>
    <w:rsid w:val="00417EDA"/>
    <w:rsid w:val="00420FC1"/>
    <w:rsid w:val="00422BCD"/>
    <w:rsid w:val="00423962"/>
    <w:rsid w:val="00423AEF"/>
    <w:rsid w:val="00425725"/>
    <w:rsid w:val="004259E5"/>
    <w:rsid w:val="00426083"/>
    <w:rsid w:val="004275DA"/>
    <w:rsid w:val="00427922"/>
    <w:rsid w:val="00430F9A"/>
    <w:rsid w:val="004330E0"/>
    <w:rsid w:val="0043337A"/>
    <w:rsid w:val="00433970"/>
    <w:rsid w:val="004366A8"/>
    <w:rsid w:val="0044035E"/>
    <w:rsid w:val="00440AA1"/>
    <w:rsid w:val="004414A2"/>
    <w:rsid w:val="00442BEA"/>
    <w:rsid w:val="00445338"/>
    <w:rsid w:val="00446897"/>
    <w:rsid w:val="00446F91"/>
    <w:rsid w:val="00447873"/>
    <w:rsid w:val="00447983"/>
    <w:rsid w:val="00451995"/>
    <w:rsid w:val="00455DFA"/>
    <w:rsid w:val="00455F66"/>
    <w:rsid w:val="0045668A"/>
    <w:rsid w:val="00460071"/>
    <w:rsid w:val="00462099"/>
    <w:rsid w:val="00465ADC"/>
    <w:rsid w:val="00466402"/>
    <w:rsid w:val="004677DB"/>
    <w:rsid w:val="0047144C"/>
    <w:rsid w:val="00473F86"/>
    <w:rsid w:val="00476A2F"/>
    <w:rsid w:val="00480455"/>
    <w:rsid w:val="00480AE8"/>
    <w:rsid w:val="004810CB"/>
    <w:rsid w:val="00483202"/>
    <w:rsid w:val="004849BD"/>
    <w:rsid w:val="004902FB"/>
    <w:rsid w:val="00491A84"/>
    <w:rsid w:val="00493524"/>
    <w:rsid w:val="004937EA"/>
    <w:rsid w:val="00495403"/>
    <w:rsid w:val="004A185C"/>
    <w:rsid w:val="004A4229"/>
    <w:rsid w:val="004A4DFB"/>
    <w:rsid w:val="004A536D"/>
    <w:rsid w:val="004A7757"/>
    <w:rsid w:val="004B32BD"/>
    <w:rsid w:val="004B6782"/>
    <w:rsid w:val="004C20FC"/>
    <w:rsid w:val="004C2445"/>
    <w:rsid w:val="004C3CB8"/>
    <w:rsid w:val="004C67DF"/>
    <w:rsid w:val="004D01F7"/>
    <w:rsid w:val="004D1DE2"/>
    <w:rsid w:val="004D2184"/>
    <w:rsid w:val="004D6C2F"/>
    <w:rsid w:val="004D6E62"/>
    <w:rsid w:val="004D7F7C"/>
    <w:rsid w:val="004E2411"/>
    <w:rsid w:val="004E61DC"/>
    <w:rsid w:val="004E712B"/>
    <w:rsid w:val="004E762A"/>
    <w:rsid w:val="004F0952"/>
    <w:rsid w:val="004F2E16"/>
    <w:rsid w:val="004F39DF"/>
    <w:rsid w:val="004F3AB4"/>
    <w:rsid w:val="004F3D63"/>
    <w:rsid w:val="004F521B"/>
    <w:rsid w:val="004F5EE6"/>
    <w:rsid w:val="004F79E3"/>
    <w:rsid w:val="00501F80"/>
    <w:rsid w:val="00503E17"/>
    <w:rsid w:val="00503FB2"/>
    <w:rsid w:val="00504388"/>
    <w:rsid w:val="005047AE"/>
    <w:rsid w:val="00505AFE"/>
    <w:rsid w:val="00507002"/>
    <w:rsid w:val="00507926"/>
    <w:rsid w:val="00510F4D"/>
    <w:rsid w:val="0051311B"/>
    <w:rsid w:val="0051636E"/>
    <w:rsid w:val="00520763"/>
    <w:rsid w:val="005209C6"/>
    <w:rsid w:val="005214EF"/>
    <w:rsid w:val="00521ED7"/>
    <w:rsid w:val="00522196"/>
    <w:rsid w:val="0052369A"/>
    <w:rsid w:val="00525222"/>
    <w:rsid w:val="00527B96"/>
    <w:rsid w:val="00530004"/>
    <w:rsid w:val="00530F58"/>
    <w:rsid w:val="00534045"/>
    <w:rsid w:val="005340A1"/>
    <w:rsid w:val="00536997"/>
    <w:rsid w:val="00540BE2"/>
    <w:rsid w:val="00542546"/>
    <w:rsid w:val="0054431B"/>
    <w:rsid w:val="005446C3"/>
    <w:rsid w:val="00545631"/>
    <w:rsid w:val="00545F7D"/>
    <w:rsid w:val="00545FBC"/>
    <w:rsid w:val="00551F09"/>
    <w:rsid w:val="0055204C"/>
    <w:rsid w:val="005545E1"/>
    <w:rsid w:val="005549E3"/>
    <w:rsid w:val="005561F5"/>
    <w:rsid w:val="00557C46"/>
    <w:rsid w:val="0056090F"/>
    <w:rsid w:val="00560DEC"/>
    <w:rsid w:val="005611DE"/>
    <w:rsid w:val="00564498"/>
    <w:rsid w:val="00565D54"/>
    <w:rsid w:val="005663DC"/>
    <w:rsid w:val="00566870"/>
    <w:rsid w:val="00566AA1"/>
    <w:rsid w:val="00566B6F"/>
    <w:rsid w:val="00573450"/>
    <w:rsid w:val="005737F5"/>
    <w:rsid w:val="00576735"/>
    <w:rsid w:val="00580026"/>
    <w:rsid w:val="0058284E"/>
    <w:rsid w:val="00582C14"/>
    <w:rsid w:val="00584903"/>
    <w:rsid w:val="00585B41"/>
    <w:rsid w:val="0058664E"/>
    <w:rsid w:val="00591DE4"/>
    <w:rsid w:val="0059600E"/>
    <w:rsid w:val="005961C6"/>
    <w:rsid w:val="005A0185"/>
    <w:rsid w:val="005A06F0"/>
    <w:rsid w:val="005A0AFF"/>
    <w:rsid w:val="005A0FB6"/>
    <w:rsid w:val="005A1202"/>
    <w:rsid w:val="005A1840"/>
    <w:rsid w:val="005A3816"/>
    <w:rsid w:val="005A4AA4"/>
    <w:rsid w:val="005A5620"/>
    <w:rsid w:val="005B6AA2"/>
    <w:rsid w:val="005C05B5"/>
    <w:rsid w:val="005C0B52"/>
    <w:rsid w:val="005C0F65"/>
    <w:rsid w:val="005C1184"/>
    <w:rsid w:val="005C13BF"/>
    <w:rsid w:val="005C15C3"/>
    <w:rsid w:val="005C30D1"/>
    <w:rsid w:val="005C43FB"/>
    <w:rsid w:val="005C4CDD"/>
    <w:rsid w:val="005C566B"/>
    <w:rsid w:val="005D49C7"/>
    <w:rsid w:val="005D5301"/>
    <w:rsid w:val="005D6AE1"/>
    <w:rsid w:val="005D775B"/>
    <w:rsid w:val="005E05DE"/>
    <w:rsid w:val="005E1DA5"/>
    <w:rsid w:val="005E56AE"/>
    <w:rsid w:val="005E5D7A"/>
    <w:rsid w:val="005E5FA2"/>
    <w:rsid w:val="005E77B7"/>
    <w:rsid w:val="005F274A"/>
    <w:rsid w:val="005F47FC"/>
    <w:rsid w:val="005F4899"/>
    <w:rsid w:val="005F58E9"/>
    <w:rsid w:val="005F5DAF"/>
    <w:rsid w:val="005F6EA0"/>
    <w:rsid w:val="005F7274"/>
    <w:rsid w:val="0060065B"/>
    <w:rsid w:val="00601512"/>
    <w:rsid w:val="00601853"/>
    <w:rsid w:val="006054DF"/>
    <w:rsid w:val="00606779"/>
    <w:rsid w:val="006071E9"/>
    <w:rsid w:val="00611782"/>
    <w:rsid w:val="00612A48"/>
    <w:rsid w:val="00614589"/>
    <w:rsid w:val="006148EC"/>
    <w:rsid w:val="006150CF"/>
    <w:rsid w:val="00615500"/>
    <w:rsid w:val="00615AC8"/>
    <w:rsid w:val="00622DE4"/>
    <w:rsid w:val="00623521"/>
    <w:rsid w:val="00625E50"/>
    <w:rsid w:val="00626379"/>
    <w:rsid w:val="00632F73"/>
    <w:rsid w:val="0063705C"/>
    <w:rsid w:val="006376C2"/>
    <w:rsid w:val="006379F7"/>
    <w:rsid w:val="00644A7C"/>
    <w:rsid w:val="00644DA5"/>
    <w:rsid w:val="00645DCE"/>
    <w:rsid w:val="006514E1"/>
    <w:rsid w:val="00652134"/>
    <w:rsid w:val="006524D1"/>
    <w:rsid w:val="006538E5"/>
    <w:rsid w:val="00653FF9"/>
    <w:rsid w:val="00654FF9"/>
    <w:rsid w:val="006625AA"/>
    <w:rsid w:val="00665020"/>
    <w:rsid w:val="006662F8"/>
    <w:rsid w:val="00666827"/>
    <w:rsid w:val="006674CE"/>
    <w:rsid w:val="00667559"/>
    <w:rsid w:val="00670DC9"/>
    <w:rsid w:val="006777AB"/>
    <w:rsid w:val="00680399"/>
    <w:rsid w:val="00680562"/>
    <w:rsid w:val="00681223"/>
    <w:rsid w:val="006821FD"/>
    <w:rsid w:val="00682A2F"/>
    <w:rsid w:val="006833EA"/>
    <w:rsid w:val="00685491"/>
    <w:rsid w:val="00691F89"/>
    <w:rsid w:val="00696308"/>
    <w:rsid w:val="00696A08"/>
    <w:rsid w:val="00697570"/>
    <w:rsid w:val="006A08E6"/>
    <w:rsid w:val="006A1864"/>
    <w:rsid w:val="006A3847"/>
    <w:rsid w:val="006A5357"/>
    <w:rsid w:val="006A69BB"/>
    <w:rsid w:val="006B022A"/>
    <w:rsid w:val="006B0B25"/>
    <w:rsid w:val="006B1BDC"/>
    <w:rsid w:val="006B24A0"/>
    <w:rsid w:val="006B2765"/>
    <w:rsid w:val="006B322E"/>
    <w:rsid w:val="006B3923"/>
    <w:rsid w:val="006B471C"/>
    <w:rsid w:val="006B5DD7"/>
    <w:rsid w:val="006B6B8F"/>
    <w:rsid w:val="006C01A4"/>
    <w:rsid w:val="006C179C"/>
    <w:rsid w:val="006C1DE7"/>
    <w:rsid w:val="006C3186"/>
    <w:rsid w:val="006C3A1A"/>
    <w:rsid w:val="006C6B8B"/>
    <w:rsid w:val="006D183F"/>
    <w:rsid w:val="006D24FA"/>
    <w:rsid w:val="006D3D6C"/>
    <w:rsid w:val="006D3FD0"/>
    <w:rsid w:val="006D4270"/>
    <w:rsid w:val="006D5C61"/>
    <w:rsid w:val="006E024C"/>
    <w:rsid w:val="006E1126"/>
    <w:rsid w:val="006E3B5E"/>
    <w:rsid w:val="006E5171"/>
    <w:rsid w:val="006E6CBF"/>
    <w:rsid w:val="006F2B4D"/>
    <w:rsid w:val="006F33DE"/>
    <w:rsid w:val="006F6300"/>
    <w:rsid w:val="007001C1"/>
    <w:rsid w:val="007002A5"/>
    <w:rsid w:val="00700D94"/>
    <w:rsid w:val="00703834"/>
    <w:rsid w:val="00704923"/>
    <w:rsid w:val="007063B0"/>
    <w:rsid w:val="00707988"/>
    <w:rsid w:val="00712443"/>
    <w:rsid w:val="007155AD"/>
    <w:rsid w:val="0071671F"/>
    <w:rsid w:val="0072033C"/>
    <w:rsid w:val="00721625"/>
    <w:rsid w:val="007225A0"/>
    <w:rsid w:val="007252A4"/>
    <w:rsid w:val="00727AD5"/>
    <w:rsid w:val="007315A4"/>
    <w:rsid w:val="00732E6F"/>
    <w:rsid w:val="007334D5"/>
    <w:rsid w:val="007347BC"/>
    <w:rsid w:val="007353DA"/>
    <w:rsid w:val="00735C9B"/>
    <w:rsid w:val="007371BC"/>
    <w:rsid w:val="00741048"/>
    <w:rsid w:val="00741BBC"/>
    <w:rsid w:val="007446F4"/>
    <w:rsid w:val="00751398"/>
    <w:rsid w:val="00753578"/>
    <w:rsid w:val="00754C49"/>
    <w:rsid w:val="00754D5E"/>
    <w:rsid w:val="00757026"/>
    <w:rsid w:val="00757045"/>
    <w:rsid w:val="007576BB"/>
    <w:rsid w:val="00760932"/>
    <w:rsid w:val="007628EA"/>
    <w:rsid w:val="00764980"/>
    <w:rsid w:val="00765DE1"/>
    <w:rsid w:val="00767C56"/>
    <w:rsid w:val="00767D2F"/>
    <w:rsid w:val="00771AAD"/>
    <w:rsid w:val="007731D6"/>
    <w:rsid w:val="00773757"/>
    <w:rsid w:val="00773948"/>
    <w:rsid w:val="00775DBC"/>
    <w:rsid w:val="00782A28"/>
    <w:rsid w:val="00785B25"/>
    <w:rsid w:val="00787B47"/>
    <w:rsid w:val="00791A3F"/>
    <w:rsid w:val="0079297C"/>
    <w:rsid w:val="00795269"/>
    <w:rsid w:val="007A2328"/>
    <w:rsid w:val="007A283B"/>
    <w:rsid w:val="007A2CF2"/>
    <w:rsid w:val="007A4EAB"/>
    <w:rsid w:val="007A6502"/>
    <w:rsid w:val="007B65EF"/>
    <w:rsid w:val="007C1B1E"/>
    <w:rsid w:val="007C2029"/>
    <w:rsid w:val="007C3160"/>
    <w:rsid w:val="007C5066"/>
    <w:rsid w:val="007C5998"/>
    <w:rsid w:val="007C6072"/>
    <w:rsid w:val="007C7256"/>
    <w:rsid w:val="007C77CB"/>
    <w:rsid w:val="007D4545"/>
    <w:rsid w:val="007D4F77"/>
    <w:rsid w:val="007D70CB"/>
    <w:rsid w:val="007D7AF9"/>
    <w:rsid w:val="007E00CE"/>
    <w:rsid w:val="007E0428"/>
    <w:rsid w:val="007E34C2"/>
    <w:rsid w:val="007E4A64"/>
    <w:rsid w:val="007E54E7"/>
    <w:rsid w:val="007E6621"/>
    <w:rsid w:val="007E7997"/>
    <w:rsid w:val="007E7F7B"/>
    <w:rsid w:val="007F20C8"/>
    <w:rsid w:val="007F61AF"/>
    <w:rsid w:val="007F66D8"/>
    <w:rsid w:val="008003E8"/>
    <w:rsid w:val="00801F7F"/>
    <w:rsid w:val="0080283D"/>
    <w:rsid w:val="0080334B"/>
    <w:rsid w:val="00804DD1"/>
    <w:rsid w:val="008068D6"/>
    <w:rsid w:val="00807076"/>
    <w:rsid w:val="00811124"/>
    <w:rsid w:val="008114D9"/>
    <w:rsid w:val="0081247A"/>
    <w:rsid w:val="0081378E"/>
    <w:rsid w:val="00813EFA"/>
    <w:rsid w:val="008149AC"/>
    <w:rsid w:val="00814D3B"/>
    <w:rsid w:val="00814DF0"/>
    <w:rsid w:val="00815245"/>
    <w:rsid w:val="008171DF"/>
    <w:rsid w:val="0081756F"/>
    <w:rsid w:val="00817D11"/>
    <w:rsid w:val="00822460"/>
    <w:rsid w:val="008229D4"/>
    <w:rsid w:val="00824A01"/>
    <w:rsid w:val="00830AF0"/>
    <w:rsid w:val="00830FC5"/>
    <w:rsid w:val="008314F9"/>
    <w:rsid w:val="00832D87"/>
    <w:rsid w:val="00840031"/>
    <w:rsid w:val="00840FF7"/>
    <w:rsid w:val="00844381"/>
    <w:rsid w:val="00844E3D"/>
    <w:rsid w:val="0084641B"/>
    <w:rsid w:val="00847928"/>
    <w:rsid w:val="00850C69"/>
    <w:rsid w:val="0085352A"/>
    <w:rsid w:val="00853DA3"/>
    <w:rsid w:val="00855D5E"/>
    <w:rsid w:val="008572D1"/>
    <w:rsid w:val="00860812"/>
    <w:rsid w:val="00862224"/>
    <w:rsid w:val="00863C8C"/>
    <w:rsid w:val="00865C55"/>
    <w:rsid w:val="00866280"/>
    <w:rsid w:val="00872AF7"/>
    <w:rsid w:val="00873473"/>
    <w:rsid w:val="0087488E"/>
    <w:rsid w:val="008750FA"/>
    <w:rsid w:val="0088161F"/>
    <w:rsid w:val="00881A9A"/>
    <w:rsid w:val="00881EE0"/>
    <w:rsid w:val="0088366B"/>
    <w:rsid w:val="00884C08"/>
    <w:rsid w:val="00885148"/>
    <w:rsid w:val="00886DD3"/>
    <w:rsid w:val="008923B4"/>
    <w:rsid w:val="0089400B"/>
    <w:rsid w:val="0089421F"/>
    <w:rsid w:val="00895F81"/>
    <w:rsid w:val="00896127"/>
    <w:rsid w:val="00897B46"/>
    <w:rsid w:val="008A0BB7"/>
    <w:rsid w:val="008A0D85"/>
    <w:rsid w:val="008A1D39"/>
    <w:rsid w:val="008A2F94"/>
    <w:rsid w:val="008A33C4"/>
    <w:rsid w:val="008A59A9"/>
    <w:rsid w:val="008A7F72"/>
    <w:rsid w:val="008B18DF"/>
    <w:rsid w:val="008B1C29"/>
    <w:rsid w:val="008B2105"/>
    <w:rsid w:val="008B26E9"/>
    <w:rsid w:val="008B3E45"/>
    <w:rsid w:val="008B4469"/>
    <w:rsid w:val="008B5CF8"/>
    <w:rsid w:val="008B6214"/>
    <w:rsid w:val="008B6856"/>
    <w:rsid w:val="008B694D"/>
    <w:rsid w:val="008C1187"/>
    <w:rsid w:val="008C1A7D"/>
    <w:rsid w:val="008C1BDB"/>
    <w:rsid w:val="008C2179"/>
    <w:rsid w:val="008C2E91"/>
    <w:rsid w:val="008C4D26"/>
    <w:rsid w:val="008C5787"/>
    <w:rsid w:val="008C6089"/>
    <w:rsid w:val="008C6F3C"/>
    <w:rsid w:val="008D19A8"/>
    <w:rsid w:val="008D1A60"/>
    <w:rsid w:val="008D1E94"/>
    <w:rsid w:val="008D31CF"/>
    <w:rsid w:val="008D4D53"/>
    <w:rsid w:val="008D544E"/>
    <w:rsid w:val="008E1147"/>
    <w:rsid w:val="008E1538"/>
    <w:rsid w:val="008E393C"/>
    <w:rsid w:val="008E3A3C"/>
    <w:rsid w:val="008E4B67"/>
    <w:rsid w:val="008E5C19"/>
    <w:rsid w:val="008E7216"/>
    <w:rsid w:val="008F0EA9"/>
    <w:rsid w:val="008F2AAE"/>
    <w:rsid w:val="008F3359"/>
    <w:rsid w:val="008F4016"/>
    <w:rsid w:val="008F42EF"/>
    <w:rsid w:val="008F70B4"/>
    <w:rsid w:val="008F7A96"/>
    <w:rsid w:val="009018FE"/>
    <w:rsid w:val="009025B5"/>
    <w:rsid w:val="009076BD"/>
    <w:rsid w:val="00911DAE"/>
    <w:rsid w:val="00912930"/>
    <w:rsid w:val="0091430D"/>
    <w:rsid w:val="00914D40"/>
    <w:rsid w:val="00915585"/>
    <w:rsid w:val="0091606B"/>
    <w:rsid w:val="009226AE"/>
    <w:rsid w:val="00924DD2"/>
    <w:rsid w:val="00925B26"/>
    <w:rsid w:val="0092653B"/>
    <w:rsid w:val="009305BA"/>
    <w:rsid w:val="00930CDC"/>
    <w:rsid w:val="0093230A"/>
    <w:rsid w:val="009373DC"/>
    <w:rsid w:val="00937F94"/>
    <w:rsid w:val="0094139C"/>
    <w:rsid w:val="00942465"/>
    <w:rsid w:val="00942525"/>
    <w:rsid w:val="00943DBD"/>
    <w:rsid w:val="009442F4"/>
    <w:rsid w:val="00944725"/>
    <w:rsid w:val="00944E41"/>
    <w:rsid w:val="00945882"/>
    <w:rsid w:val="00946F05"/>
    <w:rsid w:val="009473A9"/>
    <w:rsid w:val="00947CCF"/>
    <w:rsid w:val="00950BAC"/>
    <w:rsid w:val="00950F04"/>
    <w:rsid w:val="00951585"/>
    <w:rsid w:val="00954C18"/>
    <w:rsid w:val="00960E8A"/>
    <w:rsid w:val="009623FA"/>
    <w:rsid w:val="00971797"/>
    <w:rsid w:val="00971F52"/>
    <w:rsid w:val="00973F31"/>
    <w:rsid w:val="009758CC"/>
    <w:rsid w:val="00976530"/>
    <w:rsid w:val="009775DA"/>
    <w:rsid w:val="0098027A"/>
    <w:rsid w:val="009813A1"/>
    <w:rsid w:val="00984DEB"/>
    <w:rsid w:val="00986145"/>
    <w:rsid w:val="00987E8B"/>
    <w:rsid w:val="0099012F"/>
    <w:rsid w:val="00990844"/>
    <w:rsid w:val="00991105"/>
    <w:rsid w:val="0099166B"/>
    <w:rsid w:val="00992A90"/>
    <w:rsid w:val="00993AC2"/>
    <w:rsid w:val="00994B0B"/>
    <w:rsid w:val="00994C1C"/>
    <w:rsid w:val="00995A96"/>
    <w:rsid w:val="00996550"/>
    <w:rsid w:val="009A0CAE"/>
    <w:rsid w:val="009A2008"/>
    <w:rsid w:val="009A5A3A"/>
    <w:rsid w:val="009A61D8"/>
    <w:rsid w:val="009B0620"/>
    <w:rsid w:val="009B2B10"/>
    <w:rsid w:val="009B3790"/>
    <w:rsid w:val="009B5268"/>
    <w:rsid w:val="009B5D91"/>
    <w:rsid w:val="009B69AF"/>
    <w:rsid w:val="009B7464"/>
    <w:rsid w:val="009C1775"/>
    <w:rsid w:val="009C462A"/>
    <w:rsid w:val="009C71A7"/>
    <w:rsid w:val="009D0EA5"/>
    <w:rsid w:val="009D1814"/>
    <w:rsid w:val="009D30EC"/>
    <w:rsid w:val="009D3117"/>
    <w:rsid w:val="009D5332"/>
    <w:rsid w:val="009D7480"/>
    <w:rsid w:val="009E08A1"/>
    <w:rsid w:val="009E2367"/>
    <w:rsid w:val="009E2A25"/>
    <w:rsid w:val="009E4B6B"/>
    <w:rsid w:val="009E4E58"/>
    <w:rsid w:val="009E581C"/>
    <w:rsid w:val="009E6FC5"/>
    <w:rsid w:val="009E7B5B"/>
    <w:rsid w:val="009F7A92"/>
    <w:rsid w:val="009F7B81"/>
    <w:rsid w:val="00A007EB"/>
    <w:rsid w:val="00A01C0D"/>
    <w:rsid w:val="00A031D9"/>
    <w:rsid w:val="00A05C83"/>
    <w:rsid w:val="00A10317"/>
    <w:rsid w:val="00A12933"/>
    <w:rsid w:val="00A13B06"/>
    <w:rsid w:val="00A14C7A"/>
    <w:rsid w:val="00A17DCD"/>
    <w:rsid w:val="00A2189F"/>
    <w:rsid w:val="00A259E9"/>
    <w:rsid w:val="00A267A6"/>
    <w:rsid w:val="00A30557"/>
    <w:rsid w:val="00A32392"/>
    <w:rsid w:val="00A326A3"/>
    <w:rsid w:val="00A336B1"/>
    <w:rsid w:val="00A40012"/>
    <w:rsid w:val="00A4023B"/>
    <w:rsid w:val="00A42282"/>
    <w:rsid w:val="00A426A7"/>
    <w:rsid w:val="00A4324D"/>
    <w:rsid w:val="00A4352B"/>
    <w:rsid w:val="00A44310"/>
    <w:rsid w:val="00A477F9"/>
    <w:rsid w:val="00A51CFE"/>
    <w:rsid w:val="00A51DF1"/>
    <w:rsid w:val="00A526D3"/>
    <w:rsid w:val="00A52889"/>
    <w:rsid w:val="00A52A25"/>
    <w:rsid w:val="00A52DBA"/>
    <w:rsid w:val="00A538B4"/>
    <w:rsid w:val="00A53DF4"/>
    <w:rsid w:val="00A54F44"/>
    <w:rsid w:val="00A55344"/>
    <w:rsid w:val="00A5656C"/>
    <w:rsid w:val="00A6212C"/>
    <w:rsid w:val="00A63143"/>
    <w:rsid w:val="00A65453"/>
    <w:rsid w:val="00A70B4C"/>
    <w:rsid w:val="00A710D4"/>
    <w:rsid w:val="00A71202"/>
    <w:rsid w:val="00A719E3"/>
    <w:rsid w:val="00A71E40"/>
    <w:rsid w:val="00A72F92"/>
    <w:rsid w:val="00A76AF2"/>
    <w:rsid w:val="00A774BB"/>
    <w:rsid w:val="00A806A9"/>
    <w:rsid w:val="00A85A44"/>
    <w:rsid w:val="00A87515"/>
    <w:rsid w:val="00A9076A"/>
    <w:rsid w:val="00A90E5B"/>
    <w:rsid w:val="00A93A47"/>
    <w:rsid w:val="00A9750B"/>
    <w:rsid w:val="00AA31D7"/>
    <w:rsid w:val="00AA3699"/>
    <w:rsid w:val="00AA4E69"/>
    <w:rsid w:val="00AA57EA"/>
    <w:rsid w:val="00AB173A"/>
    <w:rsid w:val="00AB33E7"/>
    <w:rsid w:val="00AB3DB2"/>
    <w:rsid w:val="00AB59DF"/>
    <w:rsid w:val="00AB5EEC"/>
    <w:rsid w:val="00AC00C4"/>
    <w:rsid w:val="00AC088C"/>
    <w:rsid w:val="00AC2FA0"/>
    <w:rsid w:val="00AC34B3"/>
    <w:rsid w:val="00AC4309"/>
    <w:rsid w:val="00AC4ADF"/>
    <w:rsid w:val="00AC4C58"/>
    <w:rsid w:val="00AC6CD1"/>
    <w:rsid w:val="00AC7D5F"/>
    <w:rsid w:val="00AD0524"/>
    <w:rsid w:val="00AD42D0"/>
    <w:rsid w:val="00AD7E84"/>
    <w:rsid w:val="00AE03C6"/>
    <w:rsid w:val="00AE2F62"/>
    <w:rsid w:val="00AE3424"/>
    <w:rsid w:val="00AE3D31"/>
    <w:rsid w:val="00AE3F52"/>
    <w:rsid w:val="00AF4924"/>
    <w:rsid w:val="00AF492B"/>
    <w:rsid w:val="00AF5BBF"/>
    <w:rsid w:val="00AF7450"/>
    <w:rsid w:val="00AF756E"/>
    <w:rsid w:val="00B0029B"/>
    <w:rsid w:val="00B00350"/>
    <w:rsid w:val="00B01578"/>
    <w:rsid w:val="00B01ADF"/>
    <w:rsid w:val="00B02C2D"/>
    <w:rsid w:val="00B02CDE"/>
    <w:rsid w:val="00B03A16"/>
    <w:rsid w:val="00B03C2A"/>
    <w:rsid w:val="00B0455B"/>
    <w:rsid w:val="00B05CA1"/>
    <w:rsid w:val="00B07AA6"/>
    <w:rsid w:val="00B1395E"/>
    <w:rsid w:val="00B13961"/>
    <w:rsid w:val="00B14B40"/>
    <w:rsid w:val="00B151E9"/>
    <w:rsid w:val="00B16757"/>
    <w:rsid w:val="00B2079E"/>
    <w:rsid w:val="00B20A72"/>
    <w:rsid w:val="00B20D3F"/>
    <w:rsid w:val="00B23EE0"/>
    <w:rsid w:val="00B2401D"/>
    <w:rsid w:val="00B31FE9"/>
    <w:rsid w:val="00B36EB2"/>
    <w:rsid w:val="00B4136F"/>
    <w:rsid w:val="00B419CC"/>
    <w:rsid w:val="00B420ED"/>
    <w:rsid w:val="00B43B44"/>
    <w:rsid w:val="00B50563"/>
    <w:rsid w:val="00B509C8"/>
    <w:rsid w:val="00B50E81"/>
    <w:rsid w:val="00B5293D"/>
    <w:rsid w:val="00B53873"/>
    <w:rsid w:val="00B539CA"/>
    <w:rsid w:val="00B61C4E"/>
    <w:rsid w:val="00B62333"/>
    <w:rsid w:val="00B63DA5"/>
    <w:rsid w:val="00B64679"/>
    <w:rsid w:val="00B646B1"/>
    <w:rsid w:val="00B67987"/>
    <w:rsid w:val="00B7013D"/>
    <w:rsid w:val="00B71654"/>
    <w:rsid w:val="00B71995"/>
    <w:rsid w:val="00B76275"/>
    <w:rsid w:val="00B80B1C"/>
    <w:rsid w:val="00B80BFE"/>
    <w:rsid w:val="00B815FE"/>
    <w:rsid w:val="00B81F5A"/>
    <w:rsid w:val="00B8455B"/>
    <w:rsid w:val="00B90C88"/>
    <w:rsid w:val="00B91AAA"/>
    <w:rsid w:val="00B92EDD"/>
    <w:rsid w:val="00B9423D"/>
    <w:rsid w:val="00B96764"/>
    <w:rsid w:val="00B96F09"/>
    <w:rsid w:val="00BA1D79"/>
    <w:rsid w:val="00BA1F07"/>
    <w:rsid w:val="00BA3E0F"/>
    <w:rsid w:val="00BA5D17"/>
    <w:rsid w:val="00BA5E60"/>
    <w:rsid w:val="00BB2528"/>
    <w:rsid w:val="00BB277E"/>
    <w:rsid w:val="00BB29B9"/>
    <w:rsid w:val="00BB2B11"/>
    <w:rsid w:val="00BB2BC5"/>
    <w:rsid w:val="00BB438E"/>
    <w:rsid w:val="00BB5938"/>
    <w:rsid w:val="00BB7D78"/>
    <w:rsid w:val="00BC1A78"/>
    <w:rsid w:val="00BC1C2D"/>
    <w:rsid w:val="00BC2E8F"/>
    <w:rsid w:val="00BC3DC1"/>
    <w:rsid w:val="00BC5CF4"/>
    <w:rsid w:val="00BC6927"/>
    <w:rsid w:val="00BC7D5F"/>
    <w:rsid w:val="00BC7E9F"/>
    <w:rsid w:val="00BD046B"/>
    <w:rsid w:val="00BD364D"/>
    <w:rsid w:val="00BD3D45"/>
    <w:rsid w:val="00BD4613"/>
    <w:rsid w:val="00BD7E71"/>
    <w:rsid w:val="00BE186B"/>
    <w:rsid w:val="00BE23F4"/>
    <w:rsid w:val="00BE4456"/>
    <w:rsid w:val="00BE5460"/>
    <w:rsid w:val="00BF15B6"/>
    <w:rsid w:val="00BF3F7E"/>
    <w:rsid w:val="00BF5775"/>
    <w:rsid w:val="00BF72F1"/>
    <w:rsid w:val="00C00D4B"/>
    <w:rsid w:val="00C02AE7"/>
    <w:rsid w:val="00C02BC3"/>
    <w:rsid w:val="00C03C5E"/>
    <w:rsid w:val="00C066D1"/>
    <w:rsid w:val="00C100BE"/>
    <w:rsid w:val="00C12BCD"/>
    <w:rsid w:val="00C12C99"/>
    <w:rsid w:val="00C14369"/>
    <w:rsid w:val="00C15DE6"/>
    <w:rsid w:val="00C166C1"/>
    <w:rsid w:val="00C17392"/>
    <w:rsid w:val="00C178FC"/>
    <w:rsid w:val="00C20978"/>
    <w:rsid w:val="00C210EE"/>
    <w:rsid w:val="00C21BC9"/>
    <w:rsid w:val="00C221C0"/>
    <w:rsid w:val="00C22BA1"/>
    <w:rsid w:val="00C23888"/>
    <w:rsid w:val="00C23905"/>
    <w:rsid w:val="00C271C1"/>
    <w:rsid w:val="00C2754A"/>
    <w:rsid w:val="00C27935"/>
    <w:rsid w:val="00C31F07"/>
    <w:rsid w:val="00C32D64"/>
    <w:rsid w:val="00C33CCC"/>
    <w:rsid w:val="00C34BA5"/>
    <w:rsid w:val="00C35A65"/>
    <w:rsid w:val="00C376B7"/>
    <w:rsid w:val="00C4084C"/>
    <w:rsid w:val="00C425AB"/>
    <w:rsid w:val="00C42A84"/>
    <w:rsid w:val="00C43520"/>
    <w:rsid w:val="00C445C1"/>
    <w:rsid w:val="00C45075"/>
    <w:rsid w:val="00C45CE8"/>
    <w:rsid w:val="00C516A0"/>
    <w:rsid w:val="00C51F37"/>
    <w:rsid w:val="00C53322"/>
    <w:rsid w:val="00C53559"/>
    <w:rsid w:val="00C53981"/>
    <w:rsid w:val="00C53A14"/>
    <w:rsid w:val="00C53E84"/>
    <w:rsid w:val="00C56904"/>
    <w:rsid w:val="00C56A64"/>
    <w:rsid w:val="00C57697"/>
    <w:rsid w:val="00C57C64"/>
    <w:rsid w:val="00C60BB0"/>
    <w:rsid w:val="00C6380C"/>
    <w:rsid w:val="00C63B18"/>
    <w:rsid w:val="00C6499E"/>
    <w:rsid w:val="00C64A84"/>
    <w:rsid w:val="00C65D8B"/>
    <w:rsid w:val="00C66410"/>
    <w:rsid w:val="00C71AE9"/>
    <w:rsid w:val="00C72154"/>
    <w:rsid w:val="00C73370"/>
    <w:rsid w:val="00C73924"/>
    <w:rsid w:val="00C7496B"/>
    <w:rsid w:val="00C753D4"/>
    <w:rsid w:val="00C76403"/>
    <w:rsid w:val="00C768E1"/>
    <w:rsid w:val="00C77E2D"/>
    <w:rsid w:val="00C80E5E"/>
    <w:rsid w:val="00C86146"/>
    <w:rsid w:val="00C86A26"/>
    <w:rsid w:val="00C935BE"/>
    <w:rsid w:val="00C93A91"/>
    <w:rsid w:val="00C947FD"/>
    <w:rsid w:val="00C95EA3"/>
    <w:rsid w:val="00CA137F"/>
    <w:rsid w:val="00CA4AEB"/>
    <w:rsid w:val="00CA6128"/>
    <w:rsid w:val="00CB007C"/>
    <w:rsid w:val="00CB04A1"/>
    <w:rsid w:val="00CB2305"/>
    <w:rsid w:val="00CB2E98"/>
    <w:rsid w:val="00CB36BC"/>
    <w:rsid w:val="00CC1965"/>
    <w:rsid w:val="00CC390A"/>
    <w:rsid w:val="00CC688A"/>
    <w:rsid w:val="00CD0B4A"/>
    <w:rsid w:val="00CD0D68"/>
    <w:rsid w:val="00CD176F"/>
    <w:rsid w:val="00CD2C26"/>
    <w:rsid w:val="00CD32DB"/>
    <w:rsid w:val="00CD4C2F"/>
    <w:rsid w:val="00CD51A2"/>
    <w:rsid w:val="00CE0366"/>
    <w:rsid w:val="00CE08C6"/>
    <w:rsid w:val="00CE100E"/>
    <w:rsid w:val="00CE2905"/>
    <w:rsid w:val="00CE757E"/>
    <w:rsid w:val="00CF1DDD"/>
    <w:rsid w:val="00CF2CA6"/>
    <w:rsid w:val="00CF3E34"/>
    <w:rsid w:val="00CF5F8E"/>
    <w:rsid w:val="00D0093B"/>
    <w:rsid w:val="00D0389B"/>
    <w:rsid w:val="00D0415E"/>
    <w:rsid w:val="00D0500D"/>
    <w:rsid w:val="00D05287"/>
    <w:rsid w:val="00D06401"/>
    <w:rsid w:val="00D06EAB"/>
    <w:rsid w:val="00D07201"/>
    <w:rsid w:val="00D10076"/>
    <w:rsid w:val="00D1044E"/>
    <w:rsid w:val="00D105DC"/>
    <w:rsid w:val="00D11927"/>
    <w:rsid w:val="00D13740"/>
    <w:rsid w:val="00D141A4"/>
    <w:rsid w:val="00D15870"/>
    <w:rsid w:val="00D169FA"/>
    <w:rsid w:val="00D171E9"/>
    <w:rsid w:val="00D20ACD"/>
    <w:rsid w:val="00D217DB"/>
    <w:rsid w:val="00D23CBB"/>
    <w:rsid w:val="00D259AA"/>
    <w:rsid w:val="00D25E4A"/>
    <w:rsid w:val="00D27F7C"/>
    <w:rsid w:val="00D303D0"/>
    <w:rsid w:val="00D32051"/>
    <w:rsid w:val="00D324CA"/>
    <w:rsid w:val="00D362AC"/>
    <w:rsid w:val="00D36FD8"/>
    <w:rsid w:val="00D41051"/>
    <w:rsid w:val="00D41123"/>
    <w:rsid w:val="00D41467"/>
    <w:rsid w:val="00D425B8"/>
    <w:rsid w:val="00D44203"/>
    <w:rsid w:val="00D47093"/>
    <w:rsid w:val="00D475C7"/>
    <w:rsid w:val="00D50625"/>
    <w:rsid w:val="00D5184D"/>
    <w:rsid w:val="00D5243B"/>
    <w:rsid w:val="00D53726"/>
    <w:rsid w:val="00D55AA5"/>
    <w:rsid w:val="00D568DE"/>
    <w:rsid w:val="00D6057C"/>
    <w:rsid w:val="00D6395C"/>
    <w:rsid w:val="00D6400A"/>
    <w:rsid w:val="00D65EEF"/>
    <w:rsid w:val="00D668D3"/>
    <w:rsid w:val="00D67240"/>
    <w:rsid w:val="00D67768"/>
    <w:rsid w:val="00D70447"/>
    <w:rsid w:val="00D718EC"/>
    <w:rsid w:val="00D72E52"/>
    <w:rsid w:val="00D73852"/>
    <w:rsid w:val="00D74471"/>
    <w:rsid w:val="00D7451C"/>
    <w:rsid w:val="00D77E21"/>
    <w:rsid w:val="00D801BF"/>
    <w:rsid w:val="00D822F9"/>
    <w:rsid w:val="00D836C4"/>
    <w:rsid w:val="00D8384F"/>
    <w:rsid w:val="00D83E35"/>
    <w:rsid w:val="00D849BF"/>
    <w:rsid w:val="00D84B02"/>
    <w:rsid w:val="00D84B6E"/>
    <w:rsid w:val="00D85651"/>
    <w:rsid w:val="00D85F98"/>
    <w:rsid w:val="00D8670E"/>
    <w:rsid w:val="00D86EAD"/>
    <w:rsid w:val="00D87A67"/>
    <w:rsid w:val="00D920E1"/>
    <w:rsid w:val="00D922B1"/>
    <w:rsid w:val="00D94CA9"/>
    <w:rsid w:val="00D950C2"/>
    <w:rsid w:val="00D97484"/>
    <w:rsid w:val="00DA0752"/>
    <w:rsid w:val="00DA11E8"/>
    <w:rsid w:val="00DA1F8A"/>
    <w:rsid w:val="00DA34AA"/>
    <w:rsid w:val="00DA4482"/>
    <w:rsid w:val="00DA4E1F"/>
    <w:rsid w:val="00DA4F0E"/>
    <w:rsid w:val="00DA66F2"/>
    <w:rsid w:val="00DA68A5"/>
    <w:rsid w:val="00DA6AF3"/>
    <w:rsid w:val="00DB2187"/>
    <w:rsid w:val="00DB22E6"/>
    <w:rsid w:val="00DB2B10"/>
    <w:rsid w:val="00DB2E1C"/>
    <w:rsid w:val="00DB78EB"/>
    <w:rsid w:val="00DB7CBC"/>
    <w:rsid w:val="00DC2CC4"/>
    <w:rsid w:val="00DC35DD"/>
    <w:rsid w:val="00DC384C"/>
    <w:rsid w:val="00DC4069"/>
    <w:rsid w:val="00DC4586"/>
    <w:rsid w:val="00DC683E"/>
    <w:rsid w:val="00DC698B"/>
    <w:rsid w:val="00DC7C36"/>
    <w:rsid w:val="00DD09B7"/>
    <w:rsid w:val="00DD1965"/>
    <w:rsid w:val="00DD1AB0"/>
    <w:rsid w:val="00DD4321"/>
    <w:rsid w:val="00DD5A92"/>
    <w:rsid w:val="00DD6332"/>
    <w:rsid w:val="00DE36F3"/>
    <w:rsid w:val="00DE6D87"/>
    <w:rsid w:val="00DE7E28"/>
    <w:rsid w:val="00DF1620"/>
    <w:rsid w:val="00DF2DFE"/>
    <w:rsid w:val="00DF3069"/>
    <w:rsid w:val="00DF6454"/>
    <w:rsid w:val="00E02BEA"/>
    <w:rsid w:val="00E03ABA"/>
    <w:rsid w:val="00E054E3"/>
    <w:rsid w:val="00E0576F"/>
    <w:rsid w:val="00E07703"/>
    <w:rsid w:val="00E11111"/>
    <w:rsid w:val="00E11CFC"/>
    <w:rsid w:val="00E13A86"/>
    <w:rsid w:val="00E13C1A"/>
    <w:rsid w:val="00E175FD"/>
    <w:rsid w:val="00E178D6"/>
    <w:rsid w:val="00E20129"/>
    <w:rsid w:val="00E217EA"/>
    <w:rsid w:val="00E22C60"/>
    <w:rsid w:val="00E23459"/>
    <w:rsid w:val="00E23A8F"/>
    <w:rsid w:val="00E23CED"/>
    <w:rsid w:val="00E2469B"/>
    <w:rsid w:val="00E24D96"/>
    <w:rsid w:val="00E25036"/>
    <w:rsid w:val="00E264F2"/>
    <w:rsid w:val="00E26C85"/>
    <w:rsid w:val="00E30685"/>
    <w:rsid w:val="00E35378"/>
    <w:rsid w:val="00E36843"/>
    <w:rsid w:val="00E36C79"/>
    <w:rsid w:val="00E37FD4"/>
    <w:rsid w:val="00E41637"/>
    <w:rsid w:val="00E41C77"/>
    <w:rsid w:val="00E44117"/>
    <w:rsid w:val="00E44782"/>
    <w:rsid w:val="00E46294"/>
    <w:rsid w:val="00E4764E"/>
    <w:rsid w:val="00E55DC6"/>
    <w:rsid w:val="00E57DFB"/>
    <w:rsid w:val="00E60357"/>
    <w:rsid w:val="00E62540"/>
    <w:rsid w:val="00E646FA"/>
    <w:rsid w:val="00E6485C"/>
    <w:rsid w:val="00E649C0"/>
    <w:rsid w:val="00E70840"/>
    <w:rsid w:val="00E72E09"/>
    <w:rsid w:val="00E73814"/>
    <w:rsid w:val="00E73D6D"/>
    <w:rsid w:val="00E74945"/>
    <w:rsid w:val="00E7531C"/>
    <w:rsid w:val="00E756BD"/>
    <w:rsid w:val="00E763CE"/>
    <w:rsid w:val="00E80550"/>
    <w:rsid w:val="00E80F02"/>
    <w:rsid w:val="00E81ABD"/>
    <w:rsid w:val="00E84525"/>
    <w:rsid w:val="00E84703"/>
    <w:rsid w:val="00E8483E"/>
    <w:rsid w:val="00E84C97"/>
    <w:rsid w:val="00E853DE"/>
    <w:rsid w:val="00E85C17"/>
    <w:rsid w:val="00E90A7A"/>
    <w:rsid w:val="00E92B78"/>
    <w:rsid w:val="00E9354F"/>
    <w:rsid w:val="00E95A56"/>
    <w:rsid w:val="00E97B7B"/>
    <w:rsid w:val="00E97C52"/>
    <w:rsid w:val="00EA3ED4"/>
    <w:rsid w:val="00EA449F"/>
    <w:rsid w:val="00EB005E"/>
    <w:rsid w:val="00EB04D4"/>
    <w:rsid w:val="00EB7422"/>
    <w:rsid w:val="00EC0845"/>
    <w:rsid w:val="00EC1C75"/>
    <w:rsid w:val="00EC571E"/>
    <w:rsid w:val="00EC6F3D"/>
    <w:rsid w:val="00EC7A08"/>
    <w:rsid w:val="00ED0949"/>
    <w:rsid w:val="00ED1810"/>
    <w:rsid w:val="00ED20C3"/>
    <w:rsid w:val="00ED5296"/>
    <w:rsid w:val="00EE24C5"/>
    <w:rsid w:val="00EE71EC"/>
    <w:rsid w:val="00EE7E64"/>
    <w:rsid w:val="00EF0AE4"/>
    <w:rsid w:val="00EF0EF8"/>
    <w:rsid w:val="00EF234C"/>
    <w:rsid w:val="00EF28B8"/>
    <w:rsid w:val="00EF40F3"/>
    <w:rsid w:val="00EF4D98"/>
    <w:rsid w:val="00EF71E4"/>
    <w:rsid w:val="00F016AB"/>
    <w:rsid w:val="00F025EE"/>
    <w:rsid w:val="00F04565"/>
    <w:rsid w:val="00F06012"/>
    <w:rsid w:val="00F12442"/>
    <w:rsid w:val="00F12AB9"/>
    <w:rsid w:val="00F12FBD"/>
    <w:rsid w:val="00F139C4"/>
    <w:rsid w:val="00F20750"/>
    <w:rsid w:val="00F22028"/>
    <w:rsid w:val="00F2312A"/>
    <w:rsid w:val="00F23C63"/>
    <w:rsid w:val="00F32086"/>
    <w:rsid w:val="00F32E12"/>
    <w:rsid w:val="00F3502F"/>
    <w:rsid w:val="00F35872"/>
    <w:rsid w:val="00F35AA1"/>
    <w:rsid w:val="00F369FF"/>
    <w:rsid w:val="00F410EE"/>
    <w:rsid w:val="00F421F4"/>
    <w:rsid w:val="00F43324"/>
    <w:rsid w:val="00F43A68"/>
    <w:rsid w:val="00F452B3"/>
    <w:rsid w:val="00F46292"/>
    <w:rsid w:val="00F46966"/>
    <w:rsid w:val="00F5086C"/>
    <w:rsid w:val="00F5181E"/>
    <w:rsid w:val="00F527CC"/>
    <w:rsid w:val="00F548D6"/>
    <w:rsid w:val="00F55DDD"/>
    <w:rsid w:val="00F6069A"/>
    <w:rsid w:val="00F60A01"/>
    <w:rsid w:val="00F61A22"/>
    <w:rsid w:val="00F61AED"/>
    <w:rsid w:val="00F61DEC"/>
    <w:rsid w:val="00F62D4B"/>
    <w:rsid w:val="00F6469A"/>
    <w:rsid w:val="00F66D70"/>
    <w:rsid w:val="00F674E2"/>
    <w:rsid w:val="00F719E0"/>
    <w:rsid w:val="00F73477"/>
    <w:rsid w:val="00F73A61"/>
    <w:rsid w:val="00F749BC"/>
    <w:rsid w:val="00F74A79"/>
    <w:rsid w:val="00F75A5F"/>
    <w:rsid w:val="00F76735"/>
    <w:rsid w:val="00F805DA"/>
    <w:rsid w:val="00F81D74"/>
    <w:rsid w:val="00F82A99"/>
    <w:rsid w:val="00F83F02"/>
    <w:rsid w:val="00F90233"/>
    <w:rsid w:val="00F9104E"/>
    <w:rsid w:val="00F92B5B"/>
    <w:rsid w:val="00F95AA9"/>
    <w:rsid w:val="00FA027C"/>
    <w:rsid w:val="00FA1B5A"/>
    <w:rsid w:val="00FA1B8B"/>
    <w:rsid w:val="00FA1D48"/>
    <w:rsid w:val="00FA3505"/>
    <w:rsid w:val="00FA5831"/>
    <w:rsid w:val="00FA77E3"/>
    <w:rsid w:val="00FB1848"/>
    <w:rsid w:val="00FB340C"/>
    <w:rsid w:val="00FB39A5"/>
    <w:rsid w:val="00FB7B2E"/>
    <w:rsid w:val="00FB7F21"/>
    <w:rsid w:val="00FC22FA"/>
    <w:rsid w:val="00FC4254"/>
    <w:rsid w:val="00FC5ACE"/>
    <w:rsid w:val="00FC7411"/>
    <w:rsid w:val="00FD1653"/>
    <w:rsid w:val="00FD1A62"/>
    <w:rsid w:val="00FD3ADB"/>
    <w:rsid w:val="00FD3B27"/>
    <w:rsid w:val="00FD59E6"/>
    <w:rsid w:val="00FE58A0"/>
    <w:rsid w:val="00FE5A33"/>
    <w:rsid w:val="00FE5F7E"/>
    <w:rsid w:val="00FE6012"/>
    <w:rsid w:val="00FE6647"/>
    <w:rsid w:val="00FE729F"/>
    <w:rsid w:val="00FE7387"/>
    <w:rsid w:val="00FF0A91"/>
    <w:rsid w:val="00FF27C4"/>
    <w:rsid w:val="00FF2BAA"/>
    <w:rsid w:val="00FF4F74"/>
    <w:rsid w:val="00FF6A54"/>
    <w:rsid w:val="10E50029"/>
    <w:rsid w:val="4FC6071A"/>
    <w:rsid w:val="62338669"/>
    <w:rsid w:val="78A0E2B9"/>
    <w:rsid w:val="7BD91F6C"/>
    <w:rsid w:val="7C9357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E696AD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2" w:unhideWhenUsed="1" w:qFormat="1"/>
    <w:lsdException w:name="heading 6" w:semiHidden="1" w:uiPriority="2"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aliases w:val="EXPO hyoujun"/>
    <w:qFormat/>
    <w:rsid w:val="00085CAD"/>
    <w:pPr>
      <w:widowControl w:val="0"/>
      <w:adjustRightInd w:val="0"/>
      <w:snapToGrid w:val="0"/>
      <w:ind w:left="200" w:firstLineChars="113" w:firstLine="226"/>
      <w:jc w:val="both"/>
    </w:pPr>
    <w:rPr>
      <w:rFonts w:ascii="UD デジタル 教科書体 NK-R" w:eastAsia="UD デジタル 教科書体 NK-R" w:hAnsi="Times New Roman" w:cs="Times New Roman"/>
      <w:kern w:val="0"/>
      <w:sz w:val="20"/>
      <w:szCs w:val="21"/>
    </w:rPr>
  </w:style>
  <w:style w:type="paragraph" w:styleId="1">
    <w:name w:val="heading 1"/>
    <w:basedOn w:val="a"/>
    <w:next w:val="a0"/>
    <w:link w:val="10"/>
    <w:uiPriority w:val="9"/>
    <w:qFormat/>
    <w:rsid w:val="00E95A56"/>
    <w:pPr>
      <w:keepNext/>
      <w:pageBreakBefore/>
      <w:spacing w:beforeLines="100" w:before="360" w:afterLines="50" w:after="180"/>
      <w:ind w:left="0" w:firstLineChars="0" w:firstLine="0"/>
      <w:outlineLvl w:val="0"/>
    </w:pPr>
    <w:rPr>
      <w:rFonts w:hAnsi="Arial"/>
      <w:b/>
      <w:bCs/>
      <w:sz w:val="24"/>
      <w:lang w:val="x-none" w:eastAsia="x-none"/>
    </w:rPr>
  </w:style>
  <w:style w:type="paragraph" w:styleId="2">
    <w:name w:val="heading 2"/>
    <w:basedOn w:val="a"/>
    <w:next w:val="a0"/>
    <w:link w:val="20"/>
    <w:uiPriority w:val="9"/>
    <w:qFormat/>
    <w:rsid w:val="00E95A56"/>
    <w:pPr>
      <w:keepNext/>
      <w:tabs>
        <w:tab w:val="left" w:pos="674"/>
      </w:tabs>
      <w:spacing w:beforeLines="100" w:before="360" w:afterLines="50" w:after="180"/>
      <w:ind w:left="0" w:firstLineChars="0" w:firstLine="0"/>
      <w:outlineLvl w:val="1"/>
    </w:pPr>
    <w:rPr>
      <w:rFonts w:hAnsi="Arial"/>
      <w:sz w:val="24"/>
      <w:szCs w:val="24"/>
      <w:lang w:eastAsia="zh-TW"/>
    </w:rPr>
  </w:style>
  <w:style w:type="paragraph" w:styleId="3">
    <w:name w:val="heading 3"/>
    <w:basedOn w:val="a"/>
    <w:next w:val="a0"/>
    <w:link w:val="30"/>
    <w:uiPriority w:val="9"/>
    <w:qFormat/>
    <w:rsid w:val="00E95A56"/>
    <w:pPr>
      <w:keepNext/>
      <w:tabs>
        <w:tab w:val="left" w:pos="794"/>
      </w:tabs>
      <w:spacing w:beforeLines="100" w:before="360" w:afterLines="50" w:after="180"/>
      <w:ind w:left="-284" w:firstLine="271"/>
      <w:outlineLvl w:val="2"/>
    </w:pPr>
    <w:rPr>
      <w:rFonts w:ascii="UD デジタル 教科書体 NP-R" w:eastAsia="UD デジタル 教科書体 NP-R" w:hAnsi="Arial"/>
      <w:b/>
      <w:bCs/>
      <w:sz w:val="24"/>
      <w:szCs w:val="24"/>
    </w:rPr>
  </w:style>
  <w:style w:type="paragraph" w:styleId="4">
    <w:name w:val="heading 4"/>
    <w:basedOn w:val="a"/>
    <w:next w:val="a0"/>
    <w:link w:val="40"/>
    <w:uiPriority w:val="9"/>
    <w:qFormat/>
    <w:rsid w:val="000538C5"/>
    <w:pPr>
      <w:keepNext/>
      <w:numPr>
        <w:ilvl w:val="3"/>
        <w:numId w:val="3"/>
      </w:numPr>
      <w:spacing w:beforeLines="100" w:before="360"/>
      <w:ind w:firstLineChars="0"/>
      <w:outlineLvl w:val="3"/>
    </w:pPr>
    <w:rPr>
      <w:rFonts w:hAnsi="メイリオ"/>
    </w:rPr>
  </w:style>
  <w:style w:type="paragraph" w:styleId="5">
    <w:name w:val="heading 5"/>
    <w:basedOn w:val="4"/>
    <w:next w:val="a0"/>
    <w:link w:val="50"/>
    <w:uiPriority w:val="2"/>
    <w:qFormat/>
    <w:rsid w:val="008C1A7D"/>
    <w:pPr>
      <w:ind w:firstLine="200"/>
      <w:outlineLvl w:val="4"/>
    </w:pPr>
  </w:style>
  <w:style w:type="paragraph" w:styleId="6">
    <w:name w:val="heading 6"/>
    <w:basedOn w:val="a"/>
    <w:next w:val="a0"/>
    <w:link w:val="60"/>
    <w:uiPriority w:val="2"/>
    <w:qFormat/>
    <w:rsid w:val="00EF71E4"/>
    <w:pPr>
      <w:keepNext/>
      <w:numPr>
        <w:ilvl w:val="5"/>
        <w:numId w:val="3"/>
      </w:numPr>
      <w:ind w:firstLineChars="0"/>
      <w:outlineLvl w:val="5"/>
    </w:pPr>
    <w:rPr>
      <w:rFonts w:ascii="メイリオ" w:eastAsia="メイリオ" w:hAnsi="メイリオ"/>
      <w:bCs/>
    </w:rPr>
  </w:style>
  <w:style w:type="paragraph" w:styleId="7">
    <w:name w:val="heading 7"/>
    <w:basedOn w:val="a"/>
    <w:next w:val="a0"/>
    <w:link w:val="70"/>
    <w:uiPriority w:val="2"/>
    <w:qFormat/>
    <w:rsid w:val="00EF71E4"/>
    <w:pPr>
      <w:keepNext/>
      <w:numPr>
        <w:ilvl w:val="6"/>
        <w:numId w:val="3"/>
      </w:numPr>
      <w:ind w:firstLineChars="0"/>
      <w:outlineLvl w:val="6"/>
    </w:pPr>
    <w:rPr>
      <w:rFonts w:ascii="メイリオ" w:eastAsia="メイリオ" w:hAnsi="メイリオ"/>
    </w:rPr>
  </w:style>
  <w:style w:type="paragraph" w:styleId="8">
    <w:name w:val="heading 8"/>
    <w:basedOn w:val="a"/>
    <w:next w:val="a0"/>
    <w:link w:val="80"/>
    <w:uiPriority w:val="2"/>
    <w:qFormat/>
    <w:rsid w:val="00EF71E4"/>
    <w:pPr>
      <w:keepNext/>
      <w:numPr>
        <w:ilvl w:val="7"/>
        <w:numId w:val="3"/>
      </w:numPr>
      <w:spacing w:beforeLines="100" w:before="100" w:afterLines="50" w:after="50"/>
      <w:ind w:firstLineChars="0"/>
      <w:outlineLvl w:val="7"/>
    </w:pPr>
    <w:rPr>
      <w:rFonts w:ascii="Arial" w:eastAsia="ＭＳ ゴシック" w:hAnsi="Arial"/>
      <w:sz w:val="24"/>
    </w:rPr>
  </w:style>
  <w:style w:type="paragraph" w:styleId="9">
    <w:name w:val="heading 9"/>
    <w:basedOn w:val="a"/>
    <w:next w:val="a0"/>
    <w:link w:val="90"/>
    <w:uiPriority w:val="2"/>
    <w:qFormat/>
    <w:rsid w:val="00EF71E4"/>
    <w:pPr>
      <w:keepNext/>
      <w:numPr>
        <w:ilvl w:val="8"/>
        <w:numId w:val="3"/>
      </w:numPr>
      <w:spacing w:beforeLines="100" w:before="100" w:afterLines="50" w:after="50"/>
      <w:ind w:firstLineChars="0"/>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
    <w:link w:val="a5"/>
    <w:uiPriority w:val="34"/>
    <w:qFormat/>
    <w:rsid w:val="000714EE"/>
    <w:pPr>
      <w:ind w:leftChars="400" w:left="840"/>
    </w:pPr>
  </w:style>
  <w:style w:type="paragraph" w:styleId="a6">
    <w:name w:val="Closing"/>
    <w:basedOn w:val="a"/>
    <w:link w:val="a7"/>
    <w:uiPriority w:val="99"/>
    <w:unhideWhenUsed/>
    <w:rsid w:val="003E5014"/>
    <w:pPr>
      <w:jc w:val="right"/>
    </w:pPr>
  </w:style>
  <w:style w:type="character" w:customStyle="1" w:styleId="a7">
    <w:name w:val="結語 (文字)"/>
    <w:basedOn w:val="a1"/>
    <w:link w:val="a6"/>
    <w:uiPriority w:val="99"/>
    <w:rsid w:val="003E5014"/>
  </w:style>
  <w:style w:type="paragraph" w:styleId="a8">
    <w:name w:val="header"/>
    <w:basedOn w:val="a"/>
    <w:link w:val="a9"/>
    <w:uiPriority w:val="99"/>
    <w:unhideWhenUsed/>
    <w:rsid w:val="00712443"/>
    <w:pPr>
      <w:tabs>
        <w:tab w:val="center" w:pos="4252"/>
        <w:tab w:val="right" w:pos="8504"/>
      </w:tabs>
    </w:pPr>
  </w:style>
  <w:style w:type="character" w:customStyle="1" w:styleId="a9">
    <w:name w:val="ヘッダー (文字)"/>
    <w:basedOn w:val="a1"/>
    <w:link w:val="a8"/>
    <w:uiPriority w:val="99"/>
    <w:rsid w:val="00712443"/>
  </w:style>
  <w:style w:type="paragraph" w:styleId="aa">
    <w:name w:val="footer"/>
    <w:basedOn w:val="a"/>
    <w:link w:val="ab"/>
    <w:uiPriority w:val="99"/>
    <w:unhideWhenUsed/>
    <w:rsid w:val="00712443"/>
    <w:pPr>
      <w:tabs>
        <w:tab w:val="center" w:pos="4252"/>
        <w:tab w:val="right" w:pos="8504"/>
      </w:tabs>
    </w:pPr>
  </w:style>
  <w:style w:type="character" w:customStyle="1" w:styleId="ab">
    <w:name w:val="フッター (文字)"/>
    <w:basedOn w:val="a1"/>
    <w:link w:val="aa"/>
    <w:uiPriority w:val="99"/>
    <w:rsid w:val="00712443"/>
  </w:style>
  <w:style w:type="table" w:styleId="ac">
    <w:name w:val="Table Grid"/>
    <w:basedOn w:val="a2"/>
    <w:uiPriority w:val="39"/>
    <w:rsid w:val="009425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basedOn w:val="a1"/>
    <w:uiPriority w:val="99"/>
    <w:semiHidden/>
    <w:unhideWhenUsed/>
    <w:rsid w:val="00267267"/>
    <w:rPr>
      <w:sz w:val="18"/>
      <w:szCs w:val="18"/>
    </w:rPr>
  </w:style>
  <w:style w:type="paragraph" w:styleId="ae">
    <w:name w:val="annotation text"/>
    <w:basedOn w:val="a"/>
    <w:link w:val="af"/>
    <w:uiPriority w:val="99"/>
    <w:unhideWhenUsed/>
    <w:rsid w:val="00267267"/>
    <w:pPr>
      <w:jc w:val="left"/>
    </w:pPr>
  </w:style>
  <w:style w:type="character" w:customStyle="1" w:styleId="af">
    <w:name w:val="コメント文字列 (文字)"/>
    <w:basedOn w:val="a1"/>
    <w:link w:val="ae"/>
    <w:uiPriority w:val="99"/>
    <w:rsid w:val="00267267"/>
  </w:style>
  <w:style w:type="paragraph" w:styleId="af0">
    <w:name w:val="annotation subject"/>
    <w:basedOn w:val="ae"/>
    <w:next w:val="ae"/>
    <w:link w:val="af1"/>
    <w:uiPriority w:val="99"/>
    <w:semiHidden/>
    <w:unhideWhenUsed/>
    <w:rsid w:val="00267267"/>
    <w:rPr>
      <w:b/>
      <w:bCs/>
    </w:rPr>
  </w:style>
  <w:style w:type="character" w:customStyle="1" w:styleId="af1">
    <w:name w:val="コメント内容 (文字)"/>
    <w:basedOn w:val="af"/>
    <w:link w:val="af0"/>
    <w:uiPriority w:val="99"/>
    <w:semiHidden/>
    <w:rsid w:val="00267267"/>
    <w:rPr>
      <w:b/>
      <w:bCs/>
    </w:rPr>
  </w:style>
  <w:style w:type="paragraph" w:styleId="af2">
    <w:name w:val="Balloon Text"/>
    <w:basedOn w:val="a"/>
    <w:link w:val="af3"/>
    <w:uiPriority w:val="99"/>
    <w:semiHidden/>
    <w:unhideWhenUsed/>
    <w:rsid w:val="00267267"/>
    <w:rPr>
      <w:rFonts w:asciiTheme="majorHAnsi" w:eastAsiaTheme="majorEastAsia" w:hAnsiTheme="majorHAnsi" w:cstheme="majorBidi"/>
      <w:sz w:val="18"/>
      <w:szCs w:val="18"/>
    </w:rPr>
  </w:style>
  <w:style w:type="character" w:customStyle="1" w:styleId="af3">
    <w:name w:val="吹き出し (文字)"/>
    <w:basedOn w:val="a1"/>
    <w:link w:val="af2"/>
    <w:uiPriority w:val="99"/>
    <w:semiHidden/>
    <w:rsid w:val="00267267"/>
    <w:rPr>
      <w:rFonts w:asciiTheme="majorHAnsi" w:eastAsiaTheme="majorEastAsia" w:hAnsiTheme="majorHAnsi" w:cstheme="majorBidi"/>
      <w:sz w:val="18"/>
      <w:szCs w:val="18"/>
    </w:rPr>
  </w:style>
  <w:style w:type="character" w:customStyle="1" w:styleId="10">
    <w:name w:val="見出し 1 (文字)"/>
    <w:basedOn w:val="a1"/>
    <w:link w:val="1"/>
    <w:uiPriority w:val="9"/>
    <w:rsid w:val="00E95A56"/>
    <w:rPr>
      <w:rFonts w:ascii="UD デジタル 教科書体 NK-R" w:eastAsia="UD デジタル 教科書体 NK-R" w:hAnsi="Arial" w:cs="Times New Roman"/>
      <w:b/>
      <w:bCs/>
      <w:kern w:val="0"/>
      <w:sz w:val="24"/>
      <w:szCs w:val="21"/>
      <w:lang w:val="x-none" w:eastAsia="x-none"/>
    </w:rPr>
  </w:style>
  <w:style w:type="character" w:customStyle="1" w:styleId="20">
    <w:name w:val="見出し 2 (文字)"/>
    <w:basedOn w:val="a1"/>
    <w:link w:val="2"/>
    <w:uiPriority w:val="9"/>
    <w:rsid w:val="00E95A56"/>
    <w:rPr>
      <w:rFonts w:ascii="UD デジタル 教科書体 NK-R" w:eastAsia="UD デジタル 教科書体 NK-R" w:hAnsi="Arial" w:cs="Times New Roman"/>
      <w:kern w:val="0"/>
      <w:sz w:val="24"/>
      <w:szCs w:val="24"/>
      <w:lang w:eastAsia="zh-TW"/>
    </w:rPr>
  </w:style>
  <w:style w:type="character" w:customStyle="1" w:styleId="30">
    <w:name w:val="見出し 3 (文字)"/>
    <w:basedOn w:val="a1"/>
    <w:link w:val="3"/>
    <w:uiPriority w:val="9"/>
    <w:rsid w:val="00E95A56"/>
    <w:rPr>
      <w:rFonts w:ascii="UD デジタル 教科書体 NP-R" w:eastAsia="UD デジタル 教科書体 NP-R" w:hAnsi="Arial" w:cs="Times New Roman"/>
      <w:b/>
      <w:bCs/>
      <w:kern w:val="0"/>
      <w:sz w:val="24"/>
      <w:szCs w:val="24"/>
    </w:rPr>
  </w:style>
  <w:style w:type="character" w:customStyle="1" w:styleId="40">
    <w:name w:val="見出し 4 (文字)"/>
    <w:basedOn w:val="a1"/>
    <w:link w:val="4"/>
    <w:uiPriority w:val="9"/>
    <w:rsid w:val="000538C5"/>
    <w:rPr>
      <w:rFonts w:ascii="UD デジタル 教科書体 NK-R" w:eastAsia="UD デジタル 教科書体 NK-R" w:hAnsi="メイリオ" w:cs="Times New Roman"/>
      <w:kern w:val="0"/>
      <w:sz w:val="20"/>
      <w:szCs w:val="21"/>
    </w:rPr>
  </w:style>
  <w:style w:type="character" w:customStyle="1" w:styleId="50">
    <w:name w:val="見出し 5 (文字)"/>
    <w:basedOn w:val="a1"/>
    <w:link w:val="5"/>
    <w:uiPriority w:val="2"/>
    <w:rsid w:val="008C1A7D"/>
    <w:rPr>
      <w:rFonts w:ascii="UD デジタル 教科書体 NK-R" w:eastAsia="UD デジタル 教科書体 NK-R" w:hAnsi="メイリオ" w:cs="Times New Roman"/>
      <w:kern w:val="0"/>
      <w:sz w:val="20"/>
      <w:szCs w:val="21"/>
    </w:rPr>
  </w:style>
  <w:style w:type="character" w:customStyle="1" w:styleId="60">
    <w:name w:val="見出し 6 (文字)"/>
    <w:basedOn w:val="a1"/>
    <w:link w:val="6"/>
    <w:uiPriority w:val="2"/>
    <w:rsid w:val="00EF71E4"/>
    <w:rPr>
      <w:rFonts w:ascii="メイリオ" w:eastAsia="メイリオ" w:hAnsi="メイリオ" w:cs="Times New Roman"/>
      <w:bCs/>
      <w:kern w:val="0"/>
      <w:sz w:val="20"/>
      <w:szCs w:val="21"/>
    </w:rPr>
  </w:style>
  <w:style w:type="character" w:customStyle="1" w:styleId="70">
    <w:name w:val="見出し 7 (文字)"/>
    <w:basedOn w:val="a1"/>
    <w:link w:val="7"/>
    <w:uiPriority w:val="2"/>
    <w:rsid w:val="00EF71E4"/>
    <w:rPr>
      <w:rFonts w:ascii="メイリオ" w:eastAsia="メイリオ" w:hAnsi="メイリオ" w:cs="Times New Roman"/>
      <w:kern w:val="0"/>
      <w:sz w:val="20"/>
      <w:szCs w:val="21"/>
    </w:rPr>
  </w:style>
  <w:style w:type="character" w:customStyle="1" w:styleId="80">
    <w:name w:val="見出し 8 (文字)"/>
    <w:basedOn w:val="a1"/>
    <w:link w:val="8"/>
    <w:uiPriority w:val="2"/>
    <w:rsid w:val="00EF71E4"/>
    <w:rPr>
      <w:rFonts w:ascii="Arial" w:eastAsia="ＭＳ ゴシック" w:hAnsi="Arial" w:cs="Times New Roman"/>
      <w:kern w:val="0"/>
      <w:sz w:val="24"/>
      <w:szCs w:val="21"/>
    </w:rPr>
  </w:style>
  <w:style w:type="character" w:customStyle="1" w:styleId="90">
    <w:name w:val="見出し 9 (文字)"/>
    <w:basedOn w:val="a1"/>
    <w:link w:val="9"/>
    <w:uiPriority w:val="2"/>
    <w:rsid w:val="00EF71E4"/>
    <w:rPr>
      <w:rFonts w:ascii="Arial" w:eastAsia="ＭＳ ゴシック" w:hAnsi="Arial" w:cs="Times New Roman"/>
      <w:kern w:val="0"/>
      <w:sz w:val="20"/>
      <w:szCs w:val="21"/>
    </w:rPr>
  </w:style>
  <w:style w:type="paragraph" w:styleId="af4">
    <w:name w:val="footnote text"/>
    <w:basedOn w:val="a"/>
    <w:link w:val="af5"/>
    <w:uiPriority w:val="99"/>
    <w:rsid w:val="00EF71E4"/>
    <w:pPr>
      <w:jc w:val="left"/>
    </w:pPr>
    <w:rPr>
      <w:rFonts w:ascii="メイリオ" w:eastAsia="メイリオ"/>
      <w:sz w:val="18"/>
    </w:rPr>
  </w:style>
  <w:style w:type="character" w:customStyle="1" w:styleId="af5">
    <w:name w:val="脚注文字列 (文字)"/>
    <w:basedOn w:val="a1"/>
    <w:link w:val="af4"/>
    <w:uiPriority w:val="99"/>
    <w:rsid w:val="00EF71E4"/>
    <w:rPr>
      <w:rFonts w:ascii="メイリオ" w:eastAsia="メイリオ" w:hAnsi="Times New Roman" w:cs="Times New Roman"/>
      <w:kern w:val="0"/>
      <w:sz w:val="18"/>
      <w:szCs w:val="21"/>
    </w:rPr>
  </w:style>
  <w:style w:type="character" w:styleId="af6">
    <w:name w:val="footnote reference"/>
    <w:uiPriority w:val="99"/>
    <w:rsid w:val="00EF71E4"/>
    <w:rPr>
      <w:vertAlign w:val="superscript"/>
    </w:rPr>
  </w:style>
  <w:style w:type="paragraph" w:styleId="a0">
    <w:name w:val="Body Text"/>
    <w:basedOn w:val="a"/>
    <w:link w:val="af7"/>
    <w:uiPriority w:val="1"/>
    <w:rsid w:val="00EF71E4"/>
    <w:pPr>
      <w:ind w:firstLineChars="100" w:firstLine="100"/>
    </w:pPr>
    <w:rPr>
      <w:rFonts w:ascii="メイリオ" w:eastAsia="メイリオ"/>
    </w:rPr>
  </w:style>
  <w:style w:type="character" w:customStyle="1" w:styleId="af7">
    <w:name w:val="本文 (文字)"/>
    <w:basedOn w:val="a1"/>
    <w:link w:val="a0"/>
    <w:uiPriority w:val="1"/>
    <w:rsid w:val="00EF71E4"/>
    <w:rPr>
      <w:rFonts w:ascii="メイリオ" w:eastAsia="メイリオ" w:hAnsi="Times New Roman" w:cs="Times New Roman"/>
      <w:kern w:val="0"/>
      <w:sz w:val="20"/>
      <w:szCs w:val="21"/>
    </w:rPr>
  </w:style>
  <w:style w:type="paragraph" w:customStyle="1" w:styleId="21">
    <w:name w:val="図表2"/>
    <w:basedOn w:val="a"/>
    <w:link w:val="22"/>
    <w:uiPriority w:val="5"/>
    <w:qFormat/>
    <w:rsid w:val="00EF71E4"/>
    <w:pPr>
      <w:spacing w:line="240" w:lineRule="exact"/>
      <w:jc w:val="center"/>
    </w:pPr>
    <w:rPr>
      <w:rFonts w:ascii="メイリオ" w:eastAsia="メイリオ" w:hAnsi="メイリオ"/>
      <w:bCs/>
      <w:sz w:val="18"/>
    </w:rPr>
  </w:style>
  <w:style w:type="character" w:customStyle="1" w:styleId="22">
    <w:name w:val="図表2 (文字)"/>
    <w:basedOn w:val="a1"/>
    <w:link w:val="21"/>
    <w:uiPriority w:val="5"/>
    <w:rsid w:val="00EF71E4"/>
    <w:rPr>
      <w:rFonts w:ascii="メイリオ" w:eastAsia="メイリオ" w:hAnsi="メイリオ" w:cs="Times New Roman"/>
      <w:bCs/>
      <w:kern w:val="0"/>
      <w:sz w:val="18"/>
      <w:szCs w:val="21"/>
    </w:rPr>
  </w:style>
  <w:style w:type="paragraph" w:styleId="11">
    <w:name w:val="toc 1"/>
    <w:basedOn w:val="a"/>
    <w:next w:val="a"/>
    <w:autoRedefine/>
    <w:uiPriority w:val="39"/>
    <w:unhideWhenUsed/>
    <w:rsid w:val="00DD5A92"/>
    <w:pPr>
      <w:tabs>
        <w:tab w:val="right" w:leader="dot" w:pos="9628"/>
      </w:tabs>
      <w:spacing w:before="240" w:after="120"/>
      <w:ind w:left="0" w:firstLineChars="0" w:firstLine="0"/>
      <w:jc w:val="left"/>
    </w:pPr>
    <w:rPr>
      <w:rFonts w:hAnsiTheme="minorHAnsi" w:cstheme="minorHAnsi"/>
      <w:b/>
      <w:bCs/>
      <w:noProof/>
      <w:szCs w:val="20"/>
    </w:rPr>
  </w:style>
  <w:style w:type="paragraph" w:styleId="23">
    <w:name w:val="toc 2"/>
    <w:basedOn w:val="a"/>
    <w:next w:val="a"/>
    <w:autoRedefine/>
    <w:uiPriority w:val="39"/>
    <w:unhideWhenUsed/>
    <w:rsid w:val="004A4229"/>
    <w:pPr>
      <w:spacing w:before="120"/>
      <w:ind w:left="709"/>
      <w:jc w:val="left"/>
    </w:pPr>
    <w:rPr>
      <w:rFonts w:ascii="UD デジタル 教科書体 NP-R" w:eastAsia="UD デジタル 教科書体 NP-R" w:hAnsiTheme="minorHAnsi" w:cstheme="minorHAnsi"/>
      <w:szCs w:val="20"/>
      <w:lang w:eastAsia="zh-TW"/>
    </w:rPr>
  </w:style>
  <w:style w:type="character" w:styleId="af8">
    <w:name w:val="Hyperlink"/>
    <w:basedOn w:val="a1"/>
    <w:uiPriority w:val="99"/>
    <w:unhideWhenUsed/>
    <w:rsid w:val="007252A4"/>
    <w:rPr>
      <w:color w:val="0563C1" w:themeColor="hyperlink"/>
      <w:u w:val="single"/>
    </w:rPr>
  </w:style>
  <w:style w:type="paragraph" w:styleId="61">
    <w:name w:val="toc 6"/>
    <w:basedOn w:val="a"/>
    <w:next w:val="a"/>
    <w:autoRedefine/>
    <w:uiPriority w:val="39"/>
    <w:unhideWhenUsed/>
    <w:rsid w:val="004126A0"/>
    <w:pPr>
      <w:ind w:left="1000"/>
      <w:jc w:val="left"/>
    </w:pPr>
    <w:rPr>
      <w:rFonts w:asciiTheme="minorHAnsi" w:hAnsiTheme="minorHAnsi" w:cstheme="minorHAnsi"/>
      <w:szCs w:val="20"/>
    </w:rPr>
  </w:style>
  <w:style w:type="character" w:customStyle="1" w:styleId="af9">
    <w:name w:val="表題 (文字)"/>
    <w:aliases w:val="表紙タイトル (文字)"/>
    <w:basedOn w:val="a1"/>
    <w:link w:val="afa"/>
    <w:uiPriority w:val="9"/>
    <w:rsid w:val="007F66D8"/>
    <w:rPr>
      <w:rFonts w:ascii="Calibri" w:eastAsia="HGS創英角ｺﾞｼｯｸUB" w:hAnsi="Calibri"/>
      <w:bCs/>
      <w:color w:val="000000"/>
      <w:sz w:val="36"/>
      <w:szCs w:val="18"/>
    </w:rPr>
  </w:style>
  <w:style w:type="character" w:customStyle="1" w:styleId="afb">
    <w:name w:val="お客様名 (文字)"/>
    <w:basedOn w:val="a1"/>
    <w:link w:val="afc"/>
    <w:uiPriority w:val="10"/>
    <w:rsid w:val="007F66D8"/>
    <w:rPr>
      <w:rFonts w:ascii="Arial" w:eastAsia="ＭＳ Ｐゴシック" w:hAnsi="Arial"/>
      <w:b/>
      <w:sz w:val="28"/>
      <w:szCs w:val="28"/>
    </w:rPr>
  </w:style>
  <w:style w:type="paragraph" w:styleId="afa">
    <w:name w:val="Title"/>
    <w:aliases w:val="表紙タイトル"/>
    <w:basedOn w:val="a"/>
    <w:next w:val="a0"/>
    <w:link w:val="af9"/>
    <w:autoRedefine/>
    <w:uiPriority w:val="9"/>
    <w:qFormat/>
    <w:rsid w:val="007F66D8"/>
    <w:pPr>
      <w:spacing w:line="288" w:lineRule="auto"/>
      <w:ind w:left="68"/>
    </w:pPr>
    <w:rPr>
      <w:rFonts w:ascii="Calibri" w:eastAsia="HGS創英角ｺﾞｼｯｸUB" w:hAnsi="Calibri"/>
      <w:bCs/>
      <w:color w:val="000000"/>
      <w:sz w:val="36"/>
      <w:szCs w:val="18"/>
    </w:rPr>
  </w:style>
  <w:style w:type="character" w:customStyle="1" w:styleId="12">
    <w:name w:val="表題 (文字)1"/>
    <w:basedOn w:val="a1"/>
    <w:uiPriority w:val="10"/>
    <w:rsid w:val="007F66D8"/>
    <w:rPr>
      <w:rFonts w:asciiTheme="majorHAnsi" w:eastAsia="ＭＳ ゴシック" w:hAnsiTheme="majorHAnsi" w:cstheme="majorBidi"/>
      <w:sz w:val="32"/>
      <w:szCs w:val="32"/>
    </w:rPr>
  </w:style>
  <w:style w:type="paragraph" w:customStyle="1" w:styleId="afc">
    <w:name w:val="お客様名"/>
    <w:basedOn w:val="a"/>
    <w:next w:val="a0"/>
    <w:link w:val="afb"/>
    <w:uiPriority w:val="10"/>
    <w:rsid w:val="007F66D8"/>
    <w:pPr>
      <w:spacing w:line="288" w:lineRule="auto"/>
    </w:pPr>
    <w:rPr>
      <w:rFonts w:ascii="Arial" w:eastAsia="ＭＳ Ｐゴシック" w:hAnsi="Arial"/>
      <w:b/>
      <w:sz w:val="28"/>
      <w:szCs w:val="28"/>
    </w:rPr>
  </w:style>
  <w:style w:type="paragraph" w:styleId="31">
    <w:name w:val="toc 3"/>
    <w:basedOn w:val="a"/>
    <w:next w:val="a"/>
    <w:autoRedefine/>
    <w:uiPriority w:val="39"/>
    <w:unhideWhenUsed/>
    <w:rsid w:val="0019618E"/>
    <w:pPr>
      <w:ind w:left="400"/>
      <w:jc w:val="left"/>
    </w:pPr>
    <w:rPr>
      <w:rFonts w:asciiTheme="minorHAnsi" w:hAnsiTheme="minorHAnsi" w:cstheme="minorHAnsi"/>
      <w:szCs w:val="20"/>
    </w:rPr>
  </w:style>
  <w:style w:type="paragraph" w:styleId="afd">
    <w:name w:val="caption"/>
    <w:basedOn w:val="a"/>
    <w:next w:val="a"/>
    <w:uiPriority w:val="35"/>
    <w:semiHidden/>
    <w:unhideWhenUsed/>
    <w:qFormat/>
    <w:rsid w:val="00156D45"/>
    <w:rPr>
      <w:b/>
      <w:bCs/>
    </w:rPr>
  </w:style>
  <w:style w:type="paragraph" w:styleId="afe">
    <w:name w:val="Revision"/>
    <w:hidden/>
    <w:uiPriority w:val="99"/>
    <w:semiHidden/>
    <w:rsid w:val="005B6AA2"/>
  </w:style>
  <w:style w:type="paragraph" w:customStyle="1" w:styleId="aff">
    <w:name w:val="図表タイトル"/>
    <w:basedOn w:val="a"/>
    <w:link w:val="aff0"/>
    <w:qFormat/>
    <w:rsid w:val="00F9104E"/>
    <w:pPr>
      <w:widowControl/>
      <w:ind w:leftChars="100" w:left="210" w:firstLineChars="100" w:firstLine="180"/>
      <w:jc w:val="center"/>
    </w:pPr>
    <w:rPr>
      <w:sz w:val="18"/>
      <w:szCs w:val="18"/>
    </w:rPr>
  </w:style>
  <w:style w:type="character" w:customStyle="1" w:styleId="aff0">
    <w:name w:val="図表タイトル (文字)"/>
    <w:basedOn w:val="a1"/>
    <w:link w:val="aff"/>
    <w:rsid w:val="00F9104E"/>
    <w:rPr>
      <w:sz w:val="18"/>
      <w:szCs w:val="18"/>
    </w:rPr>
  </w:style>
  <w:style w:type="paragraph" w:styleId="Web">
    <w:name w:val="Normal (Web)"/>
    <w:basedOn w:val="a"/>
    <w:uiPriority w:val="99"/>
    <w:unhideWhenUsed/>
    <w:rsid w:val="00054E4B"/>
    <w:pPr>
      <w:widowControl/>
      <w:spacing w:before="100" w:beforeAutospacing="1" w:after="100" w:afterAutospacing="1"/>
      <w:jc w:val="left"/>
    </w:pPr>
    <w:rPr>
      <w:rFonts w:ascii="ＭＳ Ｐゴシック" w:eastAsia="ＭＳ Ｐゴシック" w:hAnsi="ＭＳ Ｐゴシック" w:cs="ＭＳ Ｐゴシック"/>
      <w:sz w:val="24"/>
      <w:szCs w:val="24"/>
    </w:rPr>
  </w:style>
  <w:style w:type="paragraph" w:customStyle="1" w:styleId="G">
    <w:name w:val="Gスタイル"/>
    <w:basedOn w:val="a0"/>
    <w:link w:val="G0"/>
    <w:qFormat/>
    <w:rsid w:val="003E2D51"/>
    <w:pPr>
      <w:ind w:leftChars="104" w:left="927" w:hangingChars="322" w:hanging="709"/>
    </w:pPr>
    <w:rPr>
      <w:rFonts w:ascii="UD デジタル 教科書体 NP-R" w:eastAsia="UD デジタル 教科書体 NP-R" w:hAnsiTheme="minorEastAsia"/>
      <w:color w:val="385623" w:themeColor="accent6" w:themeShade="80"/>
      <w:sz w:val="24"/>
    </w:rPr>
  </w:style>
  <w:style w:type="character" w:customStyle="1" w:styleId="G0">
    <w:name w:val="Gスタイル (文字)"/>
    <w:basedOn w:val="af7"/>
    <w:link w:val="G"/>
    <w:rsid w:val="003E2D51"/>
    <w:rPr>
      <w:rFonts w:ascii="UD デジタル 教科書体 NP-R" w:eastAsia="UD デジタル 教科書体 NP-R" w:hAnsiTheme="minorEastAsia" w:cs="Times New Roman"/>
      <w:color w:val="385623" w:themeColor="accent6" w:themeShade="80"/>
      <w:kern w:val="0"/>
      <w:sz w:val="24"/>
      <w:szCs w:val="21"/>
    </w:rPr>
  </w:style>
  <w:style w:type="paragraph" w:styleId="41">
    <w:name w:val="toc 4"/>
    <w:basedOn w:val="a"/>
    <w:next w:val="a"/>
    <w:autoRedefine/>
    <w:uiPriority w:val="39"/>
    <w:unhideWhenUsed/>
    <w:rsid w:val="00C93A91"/>
    <w:pPr>
      <w:ind w:left="600"/>
      <w:jc w:val="left"/>
    </w:pPr>
    <w:rPr>
      <w:rFonts w:asciiTheme="minorHAnsi" w:hAnsiTheme="minorHAnsi" w:cstheme="minorHAnsi"/>
      <w:szCs w:val="20"/>
    </w:rPr>
  </w:style>
  <w:style w:type="paragraph" w:styleId="51">
    <w:name w:val="toc 5"/>
    <w:basedOn w:val="a"/>
    <w:next w:val="a"/>
    <w:autoRedefine/>
    <w:uiPriority w:val="39"/>
    <w:unhideWhenUsed/>
    <w:rsid w:val="00C93A91"/>
    <w:pPr>
      <w:ind w:left="800"/>
      <w:jc w:val="left"/>
    </w:pPr>
    <w:rPr>
      <w:rFonts w:asciiTheme="minorHAnsi" w:hAnsiTheme="minorHAnsi" w:cstheme="minorHAnsi"/>
      <w:szCs w:val="20"/>
    </w:rPr>
  </w:style>
  <w:style w:type="paragraph" w:styleId="71">
    <w:name w:val="toc 7"/>
    <w:basedOn w:val="a"/>
    <w:next w:val="a"/>
    <w:autoRedefine/>
    <w:uiPriority w:val="39"/>
    <w:unhideWhenUsed/>
    <w:rsid w:val="00C93A91"/>
    <w:pPr>
      <w:ind w:left="1200"/>
      <w:jc w:val="left"/>
    </w:pPr>
    <w:rPr>
      <w:rFonts w:asciiTheme="minorHAnsi" w:hAnsiTheme="minorHAnsi" w:cstheme="minorHAnsi"/>
      <w:szCs w:val="20"/>
    </w:rPr>
  </w:style>
  <w:style w:type="paragraph" w:styleId="81">
    <w:name w:val="toc 8"/>
    <w:basedOn w:val="a"/>
    <w:next w:val="a"/>
    <w:autoRedefine/>
    <w:uiPriority w:val="39"/>
    <w:unhideWhenUsed/>
    <w:rsid w:val="00C93A91"/>
    <w:pPr>
      <w:ind w:left="1400"/>
      <w:jc w:val="left"/>
    </w:pPr>
    <w:rPr>
      <w:rFonts w:asciiTheme="minorHAnsi" w:hAnsiTheme="minorHAnsi" w:cstheme="minorHAnsi"/>
      <w:szCs w:val="20"/>
    </w:rPr>
  </w:style>
  <w:style w:type="paragraph" w:styleId="91">
    <w:name w:val="toc 9"/>
    <w:basedOn w:val="a"/>
    <w:next w:val="a"/>
    <w:autoRedefine/>
    <w:uiPriority w:val="39"/>
    <w:unhideWhenUsed/>
    <w:rsid w:val="00C93A91"/>
    <w:pPr>
      <w:ind w:left="1600"/>
      <w:jc w:val="left"/>
    </w:pPr>
    <w:rPr>
      <w:rFonts w:asciiTheme="minorHAnsi" w:hAnsiTheme="minorHAnsi" w:cstheme="minorHAnsi"/>
      <w:szCs w:val="20"/>
    </w:rPr>
  </w:style>
  <w:style w:type="table" w:customStyle="1" w:styleId="TableGrid">
    <w:name w:val="TableGrid"/>
    <w:rsid w:val="00C4084C"/>
    <w:tblPr>
      <w:tblCellMar>
        <w:top w:w="0" w:type="dxa"/>
        <w:left w:w="0" w:type="dxa"/>
        <w:bottom w:w="0" w:type="dxa"/>
        <w:right w:w="0" w:type="dxa"/>
      </w:tblCellMar>
    </w:tblPr>
  </w:style>
  <w:style w:type="table" w:customStyle="1" w:styleId="TableGrid1">
    <w:name w:val="TableGrid1"/>
    <w:rsid w:val="00B16757"/>
    <w:tblPr>
      <w:tblCellMar>
        <w:top w:w="0" w:type="dxa"/>
        <w:left w:w="0" w:type="dxa"/>
        <w:bottom w:w="0" w:type="dxa"/>
        <w:right w:w="0" w:type="dxa"/>
      </w:tblCellMar>
    </w:tblPr>
  </w:style>
  <w:style w:type="paragraph" w:customStyle="1" w:styleId="EXPO3">
    <w:name w:val="EXPO 見出し①"/>
    <w:basedOn w:val="a0"/>
    <w:link w:val="EXPO4"/>
    <w:qFormat/>
    <w:rsid w:val="004B32BD"/>
    <w:pPr>
      <w:ind w:left="284" w:firstLineChars="0" w:firstLine="0"/>
    </w:pPr>
    <w:rPr>
      <w:rFonts w:ascii="UD デジタル 教科書体 NK-R" w:eastAsia="UD デジタル 教科書体 NK-R"/>
    </w:rPr>
  </w:style>
  <w:style w:type="paragraph" w:customStyle="1" w:styleId="EXPO5">
    <w:name w:val="EXPO 見出し（・）"/>
    <w:basedOn w:val="a"/>
    <w:link w:val="EXPO6"/>
    <w:qFormat/>
    <w:rsid w:val="007371BC"/>
    <w:pPr>
      <w:ind w:leftChars="100" w:left="100" w:firstLineChars="13" w:firstLine="26"/>
    </w:pPr>
    <w:rPr>
      <w:color w:val="4472C4" w:themeColor="accent5"/>
    </w:rPr>
  </w:style>
  <w:style w:type="character" w:customStyle="1" w:styleId="EXPO4">
    <w:name w:val="EXPO 見出し① (文字)"/>
    <w:basedOn w:val="af7"/>
    <w:link w:val="EXPO3"/>
    <w:rsid w:val="004B32BD"/>
    <w:rPr>
      <w:rFonts w:ascii="UD デジタル 教科書体 NK-R" w:eastAsia="UD デジタル 教科書体 NK-R" w:hAnsi="Times New Roman" w:cs="Times New Roman"/>
      <w:kern w:val="0"/>
      <w:sz w:val="20"/>
      <w:szCs w:val="21"/>
    </w:rPr>
  </w:style>
  <w:style w:type="character" w:customStyle="1" w:styleId="EXPO6">
    <w:name w:val="EXPO 見出し（・） (文字)"/>
    <w:basedOn w:val="a1"/>
    <w:link w:val="EXPO5"/>
    <w:rsid w:val="007371BC"/>
    <w:rPr>
      <w:rFonts w:ascii="UD デジタル 教科書体 NK-R" w:eastAsia="UD デジタル 教科書体 NK-R" w:hAnsi="Times New Roman" w:cs="Times New Roman"/>
      <w:color w:val="4472C4" w:themeColor="accent5"/>
      <w:kern w:val="0"/>
      <w:sz w:val="20"/>
      <w:szCs w:val="21"/>
    </w:rPr>
  </w:style>
  <w:style w:type="character" w:styleId="aff1">
    <w:name w:val="Unresolved Mention"/>
    <w:basedOn w:val="a1"/>
    <w:uiPriority w:val="99"/>
    <w:semiHidden/>
    <w:unhideWhenUsed/>
    <w:rsid w:val="00080E5F"/>
    <w:rPr>
      <w:color w:val="605E5C"/>
      <w:shd w:val="clear" w:color="auto" w:fill="E1DFDD"/>
    </w:rPr>
  </w:style>
  <w:style w:type="paragraph" w:styleId="aff2">
    <w:name w:val="Date"/>
    <w:basedOn w:val="a"/>
    <w:next w:val="a"/>
    <w:link w:val="aff3"/>
    <w:uiPriority w:val="99"/>
    <w:semiHidden/>
    <w:unhideWhenUsed/>
    <w:rsid w:val="006E024C"/>
  </w:style>
  <w:style w:type="character" w:customStyle="1" w:styleId="aff3">
    <w:name w:val="日付 (文字)"/>
    <w:basedOn w:val="a1"/>
    <w:link w:val="aff2"/>
    <w:uiPriority w:val="99"/>
    <w:semiHidden/>
    <w:rsid w:val="006E024C"/>
    <w:rPr>
      <w:rFonts w:ascii="UD デジタル 教科書体 NK-R" w:eastAsia="UD デジタル 教科書体 NK-R" w:hAnsi="Times New Roman" w:cs="Times New Roman"/>
      <w:kern w:val="0"/>
      <w:sz w:val="20"/>
      <w:szCs w:val="21"/>
    </w:rPr>
  </w:style>
  <w:style w:type="paragraph" w:customStyle="1" w:styleId="aff4">
    <w:name w:val="見出し　１）"/>
    <w:basedOn w:val="a4"/>
    <w:link w:val="aff5"/>
    <w:qFormat/>
    <w:rsid w:val="00DC2CC4"/>
    <w:pPr>
      <w:ind w:leftChars="0" w:left="0" w:firstLineChars="0" w:firstLine="0"/>
    </w:pPr>
  </w:style>
  <w:style w:type="paragraph" w:customStyle="1" w:styleId="aff6">
    <w:name w:val="見出し　◇など"/>
    <w:basedOn w:val="a"/>
    <w:link w:val="aff7"/>
    <w:qFormat/>
    <w:rsid w:val="004B32BD"/>
    <w:pPr>
      <w:ind w:leftChars="213" w:left="708" w:hangingChars="141" w:hanging="282"/>
    </w:pPr>
  </w:style>
  <w:style w:type="character" w:customStyle="1" w:styleId="a5">
    <w:name w:val="リスト段落 (文字)"/>
    <w:basedOn w:val="a1"/>
    <w:link w:val="a4"/>
    <w:uiPriority w:val="34"/>
    <w:rsid w:val="00DC2CC4"/>
    <w:rPr>
      <w:rFonts w:ascii="UD デジタル 教科書体 NK-R" w:eastAsia="UD デジタル 教科書体 NK-R" w:hAnsi="Times New Roman" w:cs="Times New Roman"/>
      <w:kern w:val="0"/>
      <w:sz w:val="20"/>
      <w:szCs w:val="21"/>
    </w:rPr>
  </w:style>
  <w:style w:type="character" w:customStyle="1" w:styleId="aff5">
    <w:name w:val="見出し　１） (文字)"/>
    <w:basedOn w:val="a5"/>
    <w:link w:val="aff4"/>
    <w:rsid w:val="00DC2CC4"/>
    <w:rPr>
      <w:rFonts w:ascii="UD デジタル 教科書体 NK-R" w:eastAsia="UD デジタル 教科書体 NK-R" w:hAnsi="Times New Roman" w:cs="Times New Roman"/>
      <w:kern w:val="0"/>
      <w:sz w:val="20"/>
      <w:szCs w:val="21"/>
    </w:rPr>
  </w:style>
  <w:style w:type="character" w:customStyle="1" w:styleId="aff7">
    <w:name w:val="見出し　◇など (文字)"/>
    <w:basedOn w:val="a1"/>
    <w:link w:val="aff6"/>
    <w:rsid w:val="004B32BD"/>
    <w:rPr>
      <w:rFonts w:ascii="UD デジタル 教科書体 NK-R" w:eastAsia="UD デジタル 教科書体 NK-R" w:hAnsi="Times New Roman" w:cs="Times New Roman"/>
      <w:kern w:val="0"/>
      <w:sz w:val="20"/>
      <w:szCs w:val="21"/>
    </w:rPr>
  </w:style>
  <w:style w:type="paragraph" w:customStyle="1" w:styleId="EXPO10">
    <w:name w:val="EXPO_タイトル　1）"/>
    <w:basedOn w:val="aff4"/>
    <w:qFormat/>
    <w:rsid w:val="00795269"/>
    <w:pPr>
      <w:numPr>
        <w:numId w:val="114"/>
      </w:numPr>
    </w:pPr>
  </w:style>
  <w:style w:type="paragraph" w:customStyle="1" w:styleId="EXPO13">
    <w:name w:val="EXPO_タイトル　1."/>
    <w:basedOn w:val="1"/>
    <w:qFormat/>
    <w:rsid w:val="007576BB"/>
    <w:rPr>
      <w:noProof/>
    </w:rPr>
  </w:style>
  <w:style w:type="paragraph" w:customStyle="1" w:styleId="EXPO1-1">
    <w:name w:val="EXPO_タイトル　1-1."/>
    <w:basedOn w:val="2"/>
    <w:qFormat/>
    <w:rsid w:val="00253BE1"/>
    <w:rPr>
      <w:b/>
      <w:bCs/>
      <w:lang w:eastAsia="ja-JP"/>
    </w:rPr>
  </w:style>
  <w:style w:type="paragraph" w:customStyle="1" w:styleId="EXPO11">
    <w:name w:val="EXPO_箇条書き「◇」（行間1行）"/>
    <w:basedOn w:val="aff6"/>
    <w:qFormat/>
    <w:rsid w:val="009D3117"/>
    <w:pPr>
      <w:numPr>
        <w:numId w:val="6"/>
      </w:numPr>
      <w:ind w:leftChars="0" w:left="0" w:firstLineChars="0" w:firstLine="0"/>
    </w:pPr>
    <w:rPr>
      <w:color w:val="000000" w:themeColor="text1"/>
    </w:rPr>
  </w:style>
  <w:style w:type="paragraph" w:customStyle="1" w:styleId="EXPO">
    <w:name w:val="EXPO_タイトル　①"/>
    <w:basedOn w:val="a4"/>
    <w:rsid w:val="004A4229"/>
    <w:pPr>
      <w:numPr>
        <w:numId w:val="7"/>
      </w:numPr>
      <w:ind w:leftChars="0" w:left="0" w:firstLineChars="0" w:firstLine="0"/>
    </w:pPr>
  </w:style>
  <w:style w:type="paragraph" w:customStyle="1" w:styleId="EXPO14">
    <w:name w:val="EXPO_本文（行間1行）"/>
    <w:basedOn w:val="a"/>
    <w:link w:val="EXPO15"/>
    <w:qFormat/>
    <w:rsid w:val="007576BB"/>
    <w:pPr>
      <w:ind w:left="0"/>
    </w:pPr>
  </w:style>
  <w:style w:type="paragraph" w:customStyle="1" w:styleId="EXPO12">
    <w:name w:val="EXPO_箇条書き「・」（行間1.2）"/>
    <w:basedOn w:val="EXPO14"/>
    <w:rsid w:val="00251BCE"/>
    <w:pPr>
      <w:numPr>
        <w:numId w:val="2"/>
      </w:numPr>
      <w:spacing w:line="288" w:lineRule="auto"/>
      <w:ind w:firstLineChars="0" w:firstLine="0"/>
    </w:pPr>
  </w:style>
  <w:style w:type="paragraph" w:customStyle="1" w:styleId="EXPO16">
    <w:name w:val="EXPO_箇条書き「・」（行間1行）"/>
    <w:basedOn w:val="a4"/>
    <w:qFormat/>
    <w:rsid w:val="00557C46"/>
    <w:pPr>
      <w:ind w:leftChars="0" w:left="0" w:firstLineChars="0" w:firstLine="0"/>
    </w:pPr>
  </w:style>
  <w:style w:type="paragraph" w:customStyle="1" w:styleId="EXPO7">
    <w:name w:val="EXPO_図表タイトル"/>
    <w:basedOn w:val="a"/>
    <w:qFormat/>
    <w:rsid w:val="005561F5"/>
  </w:style>
  <w:style w:type="paragraph" w:customStyle="1" w:styleId="EXPO8">
    <w:name w:val="EXPO_表"/>
    <w:basedOn w:val="a"/>
    <w:qFormat/>
    <w:rsid w:val="00251BCE"/>
    <w:pPr>
      <w:adjustRightInd/>
      <w:ind w:left="0" w:firstLineChars="0" w:firstLine="0"/>
      <w:jc w:val="center"/>
    </w:pPr>
    <w:rPr>
      <w:rFonts w:ascii="UD デジタル 教科書体 NP-R" w:eastAsia="UD デジタル 教科書体 NP-R" w:hAnsiTheme="minorEastAsia" w:cstheme="minorBidi"/>
      <w:kern w:val="2"/>
      <w:sz w:val="21"/>
    </w:rPr>
  </w:style>
  <w:style w:type="paragraph" w:styleId="aff8">
    <w:name w:val="TOC Heading"/>
    <w:basedOn w:val="1"/>
    <w:next w:val="a"/>
    <w:uiPriority w:val="39"/>
    <w:unhideWhenUsed/>
    <w:qFormat/>
    <w:rsid w:val="00813EFA"/>
    <w:pPr>
      <w:keepLines/>
      <w:pageBreakBefore w:val="0"/>
      <w:widowControl/>
      <w:adjustRightInd/>
      <w:snapToGrid/>
      <w:spacing w:beforeLines="0" w:before="240" w:afterLines="0" w:after="0" w:line="259" w:lineRule="auto"/>
      <w:jc w:val="left"/>
      <w:outlineLvl w:val="9"/>
    </w:pPr>
    <w:rPr>
      <w:rFonts w:asciiTheme="majorHAnsi" w:eastAsiaTheme="majorEastAsia" w:hAnsiTheme="majorHAnsi" w:cstheme="majorBidi"/>
      <w:b w:val="0"/>
      <w:bCs w:val="0"/>
      <w:color w:val="2E74B5" w:themeColor="accent1" w:themeShade="BF"/>
      <w:sz w:val="32"/>
      <w:szCs w:val="32"/>
      <w:lang w:val="en-US" w:eastAsia="ja-JP"/>
    </w:rPr>
  </w:style>
  <w:style w:type="paragraph" w:customStyle="1" w:styleId="EXPO1-1-1">
    <w:name w:val="EXPO_タイトル　1-1-1."/>
    <w:basedOn w:val="3"/>
    <w:qFormat/>
    <w:rsid w:val="00795269"/>
  </w:style>
  <w:style w:type="paragraph" w:customStyle="1" w:styleId="EXPO1">
    <w:name w:val="EXPO_タイトル　（1）"/>
    <w:basedOn w:val="4"/>
    <w:qFormat/>
    <w:rsid w:val="00795269"/>
    <w:pPr>
      <w:numPr>
        <w:ilvl w:val="0"/>
        <w:numId w:val="4"/>
      </w:numPr>
    </w:pPr>
  </w:style>
  <w:style w:type="paragraph" w:customStyle="1" w:styleId="EXPO1-1-1-1">
    <w:name w:val="EXPO_タイトル　1-1-1-1."/>
    <w:basedOn w:val="EXPO1-1-1"/>
    <w:qFormat/>
    <w:rsid w:val="009373DC"/>
    <w:pPr>
      <w:ind w:left="0" w:firstLineChars="0" w:firstLine="0"/>
    </w:pPr>
  </w:style>
  <w:style w:type="paragraph" w:customStyle="1" w:styleId="EXPOmaru">
    <w:name w:val="EXPO maru"/>
    <w:basedOn w:val="a"/>
    <w:link w:val="EXPOmaru0"/>
    <w:qFormat/>
    <w:rsid w:val="005611DE"/>
    <w:pPr>
      <w:ind w:leftChars="142" w:left="566" w:hangingChars="141" w:hanging="282"/>
    </w:pPr>
  </w:style>
  <w:style w:type="paragraph" w:customStyle="1" w:styleId="EXPO2">
    <w:name w:val="EXPO"/>
    <w:basedOn w:val="EXPO3"/>
    <w:link w:val="EXPO9"/>
    <w:qFormat/>
    <w:rsid w:val="00C23888"/>
    <w:pPr>
      <w:numPr>
        <w:ilvl w:val="1"/>
        <w:numId w:val="1"/>
      </w:numPr>
      <w:ind w:left="426"/>
    </w:pPr>
  </w:style>
  <w:style w:type="character" w:customStyle="1" w:styleId="EXPOmaru0">
    <w:name w:val="EXPO maru (文字)"/>
    <w:basedOn w:val="a1"/>
    <w:link w:val="EXPOmaru"/>
    <w:rsid w:val="005611DE"/>
    <w:rPr>
      <w:rFonts w:ascii="UD デジタル 教科書体 NK-R" w:eastAsia="UD デジタル 教科書体 NK-R" w:hAnsi="Times New Roman" w:cs="Times New Roman"/>
      <w:kern w:val="0"/>
      <w:sz w:val="20"/>
      <w:szCs w:val="21"/>
    </w:rPr>
  </w:style>
  <w:style w:type="character" w:customStyle="1" w:styleId="EXPO9">
    <w:name w:val="EXPO (文字)"/>
    <w:basedOn w:val="EXPO4"/>
    <w:link w:val="EXPO2"/>
    <w:rsid w:val="00C23888"/>
    <w:rPr>
      <w:rFonts w:ascii="UD デジタル 教科書体 NK-R" w:eastAsia="UD デジタル 教科書体 NK-R" w:hAnsi="Times New Roman" w:cs="Times New Roman"/>
      <w:kern w:val="0"/>
      <w:sz w:val="20"/>
      <w:szCs w:val="21"/>
    </w:rPr>
  </w:style>
  <w:style w:type="paragraph" w:customStyle="1" w:styleId="EXPOi">
    <w:name w:val="EXPO　i)"/>
    <w:basedOn w:val="a"/>
    <w:link w:val="EXPOi0"/>
    <w:qFormat/>
    <w:rsid w:val="00954C18"/>
    <w:pPr>
      <w:ind w:firstLineChars="47" w:firstLine="94"/>
    </w:pPr>
  </w:style>
  <w:style w:type="character" w:customStyle="1" w:styleId="EXPOi0">
    <w:name w:val="EXPO　i) (文字)"/>
    <w:basedOn w:val="a1"/>
    <w:link w:val="EXPOi"/>
    <w:rsid w:val="00954C18"/>
    <w:rPr>
      <w:rFonts w:ascii="UD デジタル 教科書体 NK-R" w:eastAsia="UD デジタル 教科書体 NK-R" w:hAnsi="Times New Roman" w:cs="Times New Roman"/>
      <w:kern w:val="0"/>
      <w:sz w:val="20"/>
      <w:szCs w:val="21"/>
    </w:rPr>
  </w:style>
  <w:style w:type="character" w:styleId="aff9">
    <w:name w:val="FollowedHyperlink"/>
    <w:basedOn w:val="a1"/>
    <w:uiPriority w:val="99"/>
    <w:semiHidden/>
    <w:unhideWhenUsed/>
    <w:rsid w:val="00150FCD"/>
    <w:rPr>
      <w:color w:val="954F72" w:themeColor="followedHyperlink"/>
      <w:u w:val="single"/>
    </w:rPr>
  </w:style>
  <w:style w:type="numbering" w:customStyle="1" w:styleId="13">
    <w:name w:val="リストなし1"/>
    <w:next w:val="a3"/>
    <w:uiPriority w:val="99"/>
    <w:semiHidden/>
    <w:unhideWhenUsed/>
    <w:rsid w:val="000C5D47"/>
  </w:style>
  <w:style w:type="table" w:customStyle="1" w:styleId="14">
    <w:name w:val="表 (格子)1"/>
    <w:basedOn w:val="a2"/>
    <w:next w:val="ac"/>
    <w:uiPriority w:val="39"/>
    <w:rsid w:val="000C5D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0C5D47"/>
    <w:tblPr>
      <w:tblCellMar>
        <w:top w:w="0" w:type="dxa"/>
        <w:left w:w="0" w:type="dxa"/>
        <w:bottom w:w="0" w:type="dxa"/>
        <w:right w:w="0" w:type="dxa"/>
      </w:tblCellMar>
    </w:tblPr>
  </w:style>
  <w:style w:type="table" w:customStyle="1" w:styleId="TableGrid11">
    <w:name w:val="TableGrid11"/>
    <w:rsid w:val="000C5D47"/>
    <w:tblPr>
      <w:tblCellMar>
        <w:top w:w="0" w:type="dxa"/>
        <w:left w:w="0" w:type="dxa"/>
        <w:bottom w:w="0" w:type="dxa"/>
        <w:right w:w="0" w:type="dxa"/>
      </w:tblCellMar>
    </w:tblPr>
  </w:style>
  <w:style w:type="table" w:customStyle="1" w:styleId="24">
    <w:name w:val="表 (格子)2"/>
    <w:basedOn w:val="a2"/>
    <w:next w:val="ac"/>
    <w:uiPriority w:val="39"/>
    <w:rsid w:val="000C5D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
    <w:name w:val="リストなし2"/>
    <w:next w:val="a3"/>
    <w:uiPriority w:val="99"/>
    <w:semiHidden/>
    <w:unhideWhenUsed/>
    <w:rsid w:val="008D1A60"/>
  </w:style>
  <w:style w:type="table" w:customStyle="1" w:styleId="32">
    <w:name w:val="表 (格子)3"/>
    <w:basedOn w:val="a2"/>
    <w:next w:val="ac"/>
    <w:uiPriority w:val="39"/>
    <w:rsid w:val="008D1A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Grid3"/>
    <w:rsid w:val="008D1A60"/>
    <w:tblPr>
      <w:tblCellMar>
        <w:top w:w="0" w:type="dxa"/>
        <w:left w:w="0" w:type="dxa"/>
        <w:bottom w:w="0" w:type="dxa"/>
        <w:right w:w="0" w:type="dxa"/>
      </w:tblCellMar>
    </w:tblPr>
  </w:style>
  <w:style w:type="table" w:customStyle="1" w:styleId="TableGrid12">
    <w:name w:val="TableGrid12"/>
    <w:rsid w:val="008D1A60"/>
    <w:tblPr>
      <w:tblCellMar>
        <w:top w:w="0" w:type="dxa"/>
        <w:left w:w="0" w:type="dxa"/>
        <w:bottom w:w="0" w:type="dxa"/>
        <w:right w:w="0" w:type="dxa"/>
      </w:tblCellMar>
    </w:tblPr>
  </w:style>
  <w:style w:type="paragraph" w:customStyle="1" w:styleId="EXPOhyou">
    <w:name w:val="EXPO_hyou"/>
    <w:basedOn w:val="a"/>
    <w:link w:val="EXPOhyou0"/>
    <w:qFormat/>
    <w:rsid w:val="008D1A60"/>
    <w:pPr>
      <w:ind w:leftChars="-9" w:left="264" w:hangingChars="141" w:hanging="282"/>
    </w:pPr>
    <w:rPr>
      <w:color w:val="4472C4" w:themeColor="accent5"/>
    </w:rPr>
  </w:style>
  <w:style w:type="paragraph" w:customStyle="1" w:styleId="EXPOhyoubanngo">
    <w:name w:val="EXPO_hyou banngo"/>
    <w:basedOn w:val="EXPO2"/>
    <w:link w:val="EXPOhyoubanngo0"/>
    <w:qFormat/>
    <w:rsid w:val="008D1A60"/>
    <w:pPr>
      <w:numPr>
        <w:ilvl w:val="0"/>
        <w:numId w:val="45"/>
      </w:numPr>
    </w:pPr>
    <w:rPr>
      <w:color w:val="4472C4" w:themeColor="accent5"/>
    </w:rPr>
  </w:style>
  <w:style w:type="character" w:customStyle="1" w:styleId="EXPOhyou0">
    <w:name w:val="EXPO_hyou (文字)"/>
    <w:basedOn w:val="a1"/>
    <w:link w:val="EXPOhyou"/>
    <w:rsid w:val="008D1A60"/>
    <w:rPr>
      <w:rFonts w:ascii="UD デジタル 教科書体 NK-R" w:eastAsia="UD デジタル 教科書体 NK-R" w:hAnsi="Times New Roman" w:cs="Times New Roman"/>
      <w:color w:val="4472C4" w:themeColor="accent5"/>
      <w:kern w:val="0"/>
      <w:sz w:val="20"/>
      <w:szCs w:val="21"/>
    </w:rPr>
  </w:style>
  <w:style w:type="character" w:customStyle="1" w:styleId="EXPOhyoubanngo0">
    <w:name w:val="EXPO_hyou banngo (文字)"/>
    <w:basedOn w:val="a1"/>
    <w:link w:val="EXPOhyoubanngo"/>
    <w:rsid w:val="008D1A60"/>
    <w:rPr>
      <w:rFonts w:ascii="UD デジタル 教科書体 NK-R" w:eastAsia="UD デジタル 教科書体 NK-R" w:hAnsi="Times New Roman" w:cs="Times New Roman"/>
      <w:color w:val="4472C4" w:themeColor="accent5"/>
      <w:kern w:val="0"/>
      <w:sz w:val="20"/>
      <w:szCs w:val="21"/>
    </w:rPr>
  </w:style>
  <w:style w:type="paragraph" w:customStyle="1" w:styleId="EXPOCG">
    <w:name w:val="EXPO_表基準（C、G）"/>
    <w:basedOn w:val="EXPOhyou"/>
    <w:qFormat/>
    <w:rsid w:val="008D1A60"/>
    <w:pPr>
      <w:ind w:leftChars="0" w:left="125" w:hangingChars="125" w:hanging="125"/>
    </w:pPr>
    <w:rPr>
      <w:color w:val="000000" w:themeColor="text1"/>
    </w:rPr>
  </w:style>
  <w:style w:type="paragraph" w:customStyle="1" w:styleId="EXPO17">
    <w:name w:val="EXPO_法令1"/>
    <w:basedOn w:val="EXPO10"/>
    <w:qFormat/>
    <w:rsid w:val="008D1A60"/>
    <w:pPr>
      <w:numPr>
        <w:numId w:val="0"/>
      </w:numPr>
      <w:ind w:leftChars="100" w:left="200" w:hangingChars="100" w:hanging="100"/>
    </w:pPr>
    <w:rPr>
      <w:color w:val="000000" w:themeColor="text1"/>
    </w:rPr>
  </w:style>
  <w:style w:type="paragraph" w:customStyle="1" w:styleId="EXPO20">
    <w:name w:val="EXPO_法令2（一、二・・・）"/>
    <w:basedOn w:val="EXPO17"/>
    <w:qFormat/>
    <w:rsid w:val="008D1A60"/>
    <w:pPr>
      <w:ind w:leftChars="200" w:left="300"/>
    </w:pPr>
  </w:style>
  <w:style w:type="paragraph" w:customStyle="1" w:styleId="EXPOa">
    <w:name w:val="EXPO_法令３（イ、ロ、・・・）"/>
    <w:basedOn w:val="EXPO20"/>
    <w:qFormat/>
    <w:rsid w:val="008D1A60"/>
    <w:pPr>
      <w:ind w:leftChars="300" w:left="400"/>
    </w:pPr>
  </w:style>
  <w:style w:type="numbering" w:customStyle="1" w:styleId="33">
    <w:name w:val="リストなし3"/>
    <w:next w:val="a3"/>
    <w:uiPriority w:val="99"/>
    <w:semiHidden/>
    <w:unhideWhenUsed/>
    <w:rsid w:val="000F0F6C"/>
  </w:style>
  <w:style w:type="table" w:customStyle="1" w:styleId="42">
    <w:name w:val="表 (格子)4"/>
    <w:basedOn w:val="a2"/>
    <w:next w:val="ac"/>
    <w:uiPriority w:val="39"/>
    <w:rsid w:val="000F0F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Grid4"/>
    <w:rsid w:val="000F0F6C"/>
    <w:tblPr>
      <w:tblCellMar>
        <w:top w:w="0" w:type="dxa"/>
        <w:left w:w="0" w:type="dxa"/>
        <w:bottom w:w="0" w:type="dxa"/>
        <w:right w:w="0" w:type="dxa"/>
      </w:tblCellMar>
    </w:tblPr>
  </w:style>
  <w:style w:type="table" w:customStyle="1" w:styleId="TableGrid13">
    <w:name w:val="TableGrid13"/>
    <w:rsid w:val="000F0F6C"/>
    <w:tblPr>
      <w:tblCellMar>
        <w:top w:w="0" w:type="dxa"/>
        <w:left w:w="0" w:type="dxa"/>
        <w:bottom w:w="0" w:type="dxa"/>
        <w:right w:w="0" w:type="dxa"/>
      </w:tblCellMar>
    </w:tblPr>
  </w:style>
  <w:style w:type="paragraph" w:customStyle="1" w:styleId="EXPOb">
    <w:name w:val="EXPO_箱内"/>
    <w:basedOn w:val="EXPO14"/>
    <w:link w:val="EXPOc"/>
    <w:qFormat/>
    <w:rsid w:val="000F0F6C"/>
    <w:pPr>
      <w:ind w:firstLineChars="0" w:firstLine="0"/>
    </w:pPr>
    <w:rPr>
      <w:color w:val="000000" w:themeColor="text1"/>
    </w:rPr>
  </w:style>
  <w:style w:type="character" w:customStyle="1" w:styleId="EXPO15">
    <w:name w:val="EXPO_本文（行間1行） (文字)"/>
    <w:basedOn w:val="a1"/>
    <w:link w:val="EXPO14"/>
    <w:rsid w:val="000F0F6C"/>
    <w:rPr>
      <w:rFonts w:ascii="UD デジタル 教科書体 NK-R" w:eastAsia="UD デジタル 教科書体 NK-R" w:hAnsi="Times New Roman" w:cs="Times New Roman"/>
      <w:kern w:val="0"/>
      <w:sz w:val="20"/>
      <w:szCs w:val="21"/>
    </w:rPr>
  </w:style>
  <w:style w:type="character" w:customStyle="1" w:styleId="EXPOc">
    <w:name w:val="EXPO_箱内 (文字)"/>
    <w:basedOn w:val="EXPO15"/>
    <w:link w:val="EXPOb"/>
    <w:rsid w:val="000F0F6C"/>
    <w:rPr>
      <w:rFonts w:ascii="UD デジタル 教科書体 NK-R" w:eastAsia="UD デジタル 教科書体 NK-R" w:hAnsi="Times New Roman" w:cs="Times New Roman"/>
      <w:color w:val="000000" w:themeColor="text1"/>
      <w:kern w:val="0"/>
      <w:sz w:val="20"/>
      <w:szCs w:val="21"/>
    </w:rPr>
  </w:style>
  <w:style w:type="paragraph" w:customStyle="1" w:styleId="EXPO0">
    <w:name w:val="EXPO(・）"/>
    <w:basedOn w:val="EXPOmaru"/>
    <w:link w:val="EXPOd"/>
    <w:qFormat/>
    <w:rsid w:val="000F0F6C"/>
    <w:pPr>
      <w:numPr>
        <w:numId w:val="199"/>
      </w:numPr>
      <w:ind w:leftChars="0" w:left="0" w:firstLineChars="0" w:firstLine="0"/>
    </w:pPr>
  </w:style>
  <w:style w:type="character" w:customStyle="1" w:styleId="EXPOd">
    <w:name w:val="EXPO(・） (文字)"/>
    <w:basedOn w:val="EXPOmaru0"/>
    <w:link w:val="EXPO0"/>
    <w:rsid w:val="000F0F6C"/>
    <w:rPr>
      <w:rFonts w:ascii="UD デジタル 教科書体 NK-R" w:eastAsia="UD デジタル 教科書体 NK-R" w:hAnsi="Times New Roman" w:cs="Times New Roman"/>
      <w:kern w:val="0"/>
      <w:sz w:val="20"/>
      <w:szCs w:val="21"/>
    </w:rPr>
  </w:style>
  <w:style w:type="table" w:customStyle="1" w:styleId="52">
    <w:name w:val="表 (格子)5"/>
    <w:basedOn w:val="a2"/>
    <w:next w:val="ac"/>
    <w:uiPriority w:val="39"/>
    <w:rsid w:val="004059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表 (格子)6"/>
    <w:basedOn w:val="a2"/>
    <w:next w:val="ac"/>
    <w:uiPriority w:val="39"/>
    <w:rsid w:val="009E7B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リストなし4"/>
    <w:next w:val="a3"/>
    <w:uiPriority w:val="99"/>
    <w:semiHidden/>
    <w:unhideWhenUsed/>
    <w:rsid w:val="000073DA"/>
  </w:style>
  <w:style w:type="table" w:customStyle="1" w:styleId="72">
    <w:name w:val="表 (格子)7"/>
    <w:basedOn w:val="a2"/>
    <w:next w:val="ac"/>
    <w:uiPriority w:val="39"/>
    <w:rsid w:val="000073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Grid5"/>
    <w:rsid w:val="000073DA"/>
    <w:tblPr>
      <w:tblCellMar>
        <w:top w:w="0" w:type="dxa"/>
        <w:left w:w="0" w:type="dxa"/>
        <w:bottom w:w="0" w:type="dxa"/>
        <w:right w:w="0" w:type="dxa"/>
      </w:tblCellMar>
    </w:tblPr>
  </w:style>
  <w:style w:type="table" w:customStyle="1" w:styleId="TableGrid14">
    <w:name w:val="TableGrid14"/>
    <w:rsid w:val="000073DA"/>
    <w:tblPr>
      <w:tblCellMar>
        <w:top w:w="0" w:type="dxa"/>
        <w:left w:w="0" w:type="dxa"/>
        <w:bottom w:w="0" w:type="dxa"/>
        <w:right w:w="0" w:type="dxa"/>
      </w:tblCellMar>
    </w:tblPr>
  </w:style>
  <w:style w:type="numbering" w:customStyle="1" w:styleId="53">
    <w:name w:val="リストなし5"/>
    <w:next w:val="a3"/>
    <w:uiPriority w:val="99"/>
    <w:semiHidden/>
    <w:unhideWhenUsed/>
    <w:rsid w:val="0081247A"/>
  </w:style>
  <w:style w:type="table" w:customStyle="1" w:styleId="82">
    <w:name w:val="表 (格子)8"/>
    <w:basedOn w:val="a2"/>
    <w:next w:val="ac"/>
    <w:uiPriority w:val="39"/>
    <w:rsid w:val="008124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Grid6"/>
    <w:rsid w:val="0081247A"/>
    <w:tblPr>
      <w:tblCellMar>
        <w:top w:w="0" w:type="dxa"/>
        <w:left w:w="0" w:type="dxa"/>
        <w:bottom w:w="0" w:type="dxa"/>
        <w:right w:w="0" w:type="dxa"/>
      </w:tblCellMar>
    </w:tblPr>
  </w:style>
  <w:style w:type="table" w:customStyle="1" w:styleId="TableGrid15">
    <w:name w:val="TableGrid15"/>
    <w:rsid w:val="0081247A"/>
    <w:tblPr>
      <w:tblCellMar>
        <w:top w:w="0" w:type="dxa"/>
        <w:left w:w="0" w:type="dxa"/>
        <w:bottom w:w="0" w:type="dxa"/>
        <w:right w:w="0" w:type="dxa"/>
      </w:tblCellMar>
    </w:tblPr>
  </w:style>
  <w:style w:type="paragraph" w:customStyle="1" w:styleId="mbbold">
    <w:name w:val="mbbold"/>
    <w:basedOn w:val="a"/>
    <w:rsid w:val="00A65453"/>
    <w:pPr>
      <w:widowControl/>
      <w:adjustRightInd/>
      <w:snapToGrid/>
      <w:spacing w:before="100" w:beforeAutospacing="1" w:after="100" w:afterAutospacing="1"/>
      <w:ind w:left="0" w:firstLineChars="0" w:firstLine="0"/>
      <w:jc w:val="left"/>
    </w:pPr>
    <w:rPr>
      <w:rFonts w:ascii="ＭＳ Ｐゴシック" w:eastAsia="ＭＳ Ｐゴシック" w:hAnsi="ＭＳ Ｐゴシック" w:cs="ＭＳ Ｐゴシック"/>
      <w:sz w:val="24"/>
      <w:szCs w:val="24"/>
    </w:rPr>
  </w:style>
  <w:style w:type="table" w:customStyle="1" w:styleId="92">
    <w:name w:val="表 (格子)9"/>
    <w:basedOn w:val="a2"/>
    <w:next w:val="ac"/>
    <w:uiPriority w:val="39"/>
    <w:rsid w:val="00A65453"/>
    <w:rPr>
      <w:rFonts w:ascii="游明朝" w:eastAsia="游明朝" w:hAnsi="游明朝"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
    <w:name w:val="リストなし6"/>
    <w:next w:val="a3"/>
    <w:uiPriority w:val="99"/>
    <w:semiHidden/>
    <w:unhideWhenUsed/>
    <w:rsid w:val="00AA57EA"/>
  </w:style>
  <w:style w:type="table" w:customStyle="1" w:styleId="100">
    <w:name w:val="表 (格子)10"/>
    <w:basedOn w:val="a2"/>
    <w:next w:val="ac"/>
    <w:uiPriority w:val="39"/>
    <w:rsid w:val="00AA57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46052">
      <w:bodyDiv w:val="1"/>
      <w:marLeft w:val="0"/>
      <w:marRight w:val="0"/>
      <w:marTop w:val="0"/>
      <w:marBottom w:val="0"/>
      <w:divBdr>
        <w:top w:val="none" w:sz="0" w:space="0" w:color="auto"/>
        <w:left w:val="none" w:sz="0" w:space="0" w:color="auto"/>
        <w:bottom w:val="none" w:sz="0" w:space="0" w:color="auto"/>
        <w:right w:val="none" w:sz="0" w:space="0" w:color="auto"/>
      </w:divBdr>
    </w:div>
    <w:div w:id="161699900">
      <w:bodyDiv w:val="1"/>
      <w:marLeft w:val="0"/>
      <w:marRight w:val="0"/>
      <w:marTop w:val="0"/>
      <w:marBottom w:val="0"/>
      <w:divBdr>
        <w:top w:val="none" w:sz="0" w:space="0" w:color="auto"/>
        <w:left w:val="none" w:sz="0" w:space="0" w:color="auto"/>
        <w:bottom w:val="none" w:sz="0" w:space="0" w:color="auto"/>
        <w:right w:val="none" w:sz="0" w:space="0" w:color="auto"/>
      </w:divBdr>
    </w:div>
    <w:div w:id="360208540">
      <w:bodyDiv w:val="1"/>
      <w:marLeft w:val="0"/>
      <w:marRight w:val="0"/>
      <w:marTop w:val="0"/>
      <w:marBottom w:val="0"/>
      <w:divBdr>
        <w:top w:val="none" w:sz="0" w:space="0" w:color="auto"/>
        <w:left w:val="none" w:sz="0" w:space="0" w:color="auto"/>
        <w:bottom w:val="none" w:sz="0" w:space="0" w:color="auto"/>
        <w:right w:val="none" w:sz="0" w:space="0" w:color="auto"/>
      </w:divBdr>
    </w:div>
    <w:div w:id="415903011">
      <w:bodyDiv w:val="1"/>
      <w:marLeft w:val="0"/>
      <w:marRight w:val="0"/>
      <w:marTop w:val="0"/>
      <w:marBottom w:val="0"/>
      <w:divBdr>
        <w:top w:val="none" w:sz="0" w:space="0" w:color="auto"/>
        <w:left w:val="none" w:sz="0" w:space="0" w:color="auto"/>
        <w:bottom w:val="none" w:sz="0" w:space="0" w:color="auto"/>
        <w:right w:val="none" w:sz="0" w:space="0" w:color="auto"/>
      </w:divBdr>
    </w:div>
    <w:div w:id="487987998">
      <w:bodyDiv w:val="1"/>
      <w:marLeft w:val="0"/>
      <w:marRight w:val="0"/>
      <w:marTop w:val="0"/>
      <w:marBottom w:val="0"/>
      <w:divBdr>
        <w:top w:val="none" w:sz="0" w:space="0" w:color="auto"/>
        <w:left w:val="none" w:sz="0" w:space="0" w:color="auto"/>
        <w:bottom w:val="none" w:sz="0" w:space="0" w:color="auto"/>
        <w:right w:val="none" w:sz="0" w:space="0" w:color="auto"/>
      </w:divBdr>
    </w:div>
    <w:div w:id="541862777">
      <w:bodyDiv w:val="1"/>
      <w:marLeft w:val="0"/>
      <w:marRight w:val="0"/>
      <w:marTop w:val="0"/>
      <w:marBottom w:val="0"/>
      <w:divBdr>
        <w:top w:val="none" w:sz="0" w:space="0" w:color="auto"/>
        <w:left w:val="none" w:sz="0" w:space="0" w:color="auto"/>
        <w:bottom w:val="none" w:sz="0" w:space="0" w:color="auto"/>
        <w:right w:val="none" w:sz="0" w:space="0" w:color="auto"/>
      </w:divBdr>
    </w:div>
    <w:div w:id="624969495">
      <w:bodyDiv w:val="1"/>
      <w:marLeft w:val="0"/>
      <w:marRight w:val="0"/>
      <w:marTop w:val="0"/>
      <w:marBottom w:val="0"/>
      <w:divBdr>
        <w:top w:val="none" w:sz="0" w:space="0" w:color="auto"/>
        <w:left w:val="none" w:sz="0" w:space="0" w:color="auto"/>
        <w:bottom w:val="none" w:sz="0" w:space="0" w:color="auto"/>
        <w:right w:val="none" w:sz="0" w:space="0" w:color="auto"/>
      </w:divBdr>
    </w:div>
    <w:div w:id="672490630">
      <w:bodyDiv w:val="1"/>
      <w:marLeft w:val="0"/>
      <w:marRight w:val="0"/>
      <w:marTop w:val="0"/>
      <w:marBottom w:val="0"/>
      <w:divBdr>
        <w:top w:val="none" w:sz="0" w:space="0" w:color="auto"/>
        <w:left w:val="none" w:sz="0" w:space="0" w:color="auto"/>
        <w:bottom w:val="none" w:sz="0" w:space="0" w:color="auto"/>
        <w:right w:val="none" w:sz="0" w:space="0" w:color="auto"/>
      </w:divBdr>
    </w:div>
    <w:div w:id="901062105">
      <w:bodyDiv w:val="1"/>
      <w:marLeft w:val="0"/>
      <w:marRight w:val="0"/>
      <w:marTop w:val="0"/>
      <w:marBottom w:val="0"/>
      <w:divBdr>
        <w:top w:val="none" w:sz="0" w:space="0" w:color="auto"/>
        <w:left w:val="none" w:sz="0" w:space="0" w:color="auto"/>
        <w:bottom w:val="none" w:sz="0" w:space="0" w:color="auto"/>
        <w:right w:val="none" w:sz="0" w:space="0" w:color="auto"/>
      </w:divBdr>
    </w:div>
    <w:div w:id="981036489">
      <w:bodyDiv w:val="1"/>
      <w:marLeft w:val="0"/>
      <w:marRight w:val="0"/>
      <w:marTop w:val="0"/>
      <w:marBottom w:val="0"/>
      <w:divBdr>
        <w:top w:val="none" w:sz="0" w:space="0" w:color="auto"/>
        <w:left w:val="none" w:sz="0" w:space="0" w:color="auto"/>
        <w:bottom w:val="none" w:sz="0" w:space="0" w:color="auto"/>
        <w:right w:val="none" w:sz="0" w:space="0" w:color="auto"/>
      </w:divBdr>
    </w:div>
    <w:div w:id="994186290">
      <w:bodyDiv w:val="1"/>
      <w:marLeft w:val="0"/>
      <w:marRight w:val="0"/>
      <w:marTop w:val="0"/>
      <w:marBottom w:val="0"/>
      <w:divBdr>
        <w:top w:val="none" w:sz="0" w:space="0" w:color="auto"/>
        <w:left w:val="none" w:sz="0" w:space="0" w:color="auto"/>
        <w:bottom w:val="none" w:sz="0" w:space="0" w:color="auto"/>
        <w:right w:val="none" w:sz="0" w:space="0" w:color="auto"/>
      </w:divBdr>
    </w:div>
    <w:div w:id="1049692538">
      <w:bodyDiv w:val="1"/>
      <w:marLeft w:val="0"/>
      <w:marRight w:val="0"/>
      <w:marTop w:val="0"/>
      <w:marBottom w:val="0"/>
      <w:divBdr>
        <w:top w:val="none" w:sz="0" w:space="0" w:color="auto"/>
        <w:left w:val="none" w:sz="0" w:space="0" w:color="auto"/>
        <w:bottom w:val="none" w:sz="0" w:space="0" w:color="auto"/>
        <w:right w:val="none" w:sz="0" w:space="0" w:color="auto"/>
      </w:divBdr>
    </w:div>
    <w:div w:id="1123619502">
      <w:bodyDiv w:val="1"/>
      <w:marLeft w:val="0"/>
      <w:marRight w:val="0"/>
      <w:marTop w:val="0"/>
      <w:marBottom w:val="0"/>
      <w:divBdr>
        <w:top w:val="none" w:sz="0" w:space="0" w:color="auto"/>
        <w:left w:val="none" w:sz="0" w:space="0" w:color="auto"/>
        <w:bottom w:val="none" w:sz="0" w:space="0" w:color="auto"/>
        <w:right w:val="none" w:sz="0" w:space="0" w:color="auto"/>
      </w:divBdr>
    </w:div>
    <w:div w:id="1127969727">
      <w:bodyDiv w:val="1"/>
      <w:marLeft w:val="0"/>
      <w:marRight w:val="0"/>
      <w:marTop w:val="0"/>
      <w:marBottom w:val="0"/>
      <w:divBdr>
        <w:top w:val="none" w:sz="0" w:space="0" w:color="auto"/>
        <w:left w:val="none" w:sz="0" w:space="0" w:color="auto"/>
        <w:bottom w:val="none" w:sz="0" w:space="0" w:color="auto"/>
        <w:right w:val="none" w:sz="0" w:space="0" w:color="auto"/>
      </w:divBdr>
    </w:div>
    <w:div w:id="1211184265">
      <w:bodyDiv w:val="1"/>
      <w:marLeft w:val="0"/>
      <w:marRight w:val="0"/>
      <w:marTop w:val="0"/>
      <w:marBottom w:val="0"/>
      <w:divBdr>
        <w:top w:val="none" w:sz="0" w:space="0" w:color="auto"/>
        <w:left w:val="none" w:sz="0" w:space="0" w:color="auto"/>
        <w:bottom w:val="none" w:sz="0" w:space="0" w:color="auto"/>
        <w:right w:val="none" w:sz="0" w:space="0" w:color="auto"/>
      </w:divBdr>
    </w:div>
    <w:div w:id="1272589147">
      <w:bodyDiv w:val="1"/>
      <w:marLeft w:val="0"/>
      <w:marRight w:val="0"/>
      <w:marTop w:val="0"/>
      <w:marBottom w:val="0"/>
      <w:divBdr>
        <w:top w:val="none" w:sz="0" w:space="0" w:color="auto"/>
        <w:left w:val="none" w:sz="0" w:space="0" w:color="auto"/>
        <w:bottom w:val="none" w:sz="0" w:space="0" w:color="auto"/>
        <w:right w:val="none" w:sz="0" w:space="0" w:color="auto"/>
      </w:divBdr>
    </w:div>
    <w:div w:id="1306860662">
      <w:bodyDiv w:val="1"/>
      <w:marLeft w:val="0"/>
      <w:marRight w:val="0"/>
      <w:marTop w:val="0"/>
      <w:marBottom w:val="0"/>
      <w:divBdr>
        <w:top w:val="none" w:sz="0" w:space="0" w:color="auto"/>
        <w:left w:val="none" w:sz="0" w:space="0" w:color="auto"/>
        <w:bottom w:val="none" w:sz="0" w:space="0" w:color="auto"/>
        <w:right w:val="none" w:sz="0" w:space="0" w:color="auto"/>
      </w:divBdr>
    </w:div>
    <w:div w:id="1326084865">
      <w:bodyDiv w:val="1"/>
      <w:marLeft w:val="0"/>
      <w:marRight w:val="0"/>
      <w:marTop w:val="0"/>
      <w:marBottom w:val="0"/>
      <w:divBdr>
        <w:top w:val="none" w:sz="0" w:space="0" w:color="auto"/>
        <w:left w:val="none" w:sz="0" w:space="0" w:color="auto"/>
        <w:bottom w:val="none" w:sz="0" w:space="0" w:color="auto"/>
        <w:right w:val="none" w:sz="0" w:space="0" w:color="auto"/>
      </w:divBdr>
    </w:div>
    <w:div w:id="1459452299">
      <w:bodyDiv w:val="1"/>
      <w:marLeft w:val="0"/>
      <w:marRight w:val="0"/>
      <w:marTop w:val="0"/>
      <w:marBottom w:val="0"/>
      <w:divBdr>
        <w:top w:val="none" w:sz="0" w:space="0" w:color="auto"/>
        <w:left w:val="none" w:sz="0" w:space="0" w:color="auto"/>
        <w:bottom w:val="none" w:sz="0" w:space="0" w:color="auto"/>
        <w:right w:val="none" w:sz="0" w:space="0" w:color="auto"/>
      </w:divBdr>
    </w:div>
    <w:div w:id="1467158870">
      <w:bodyDiv w:val="1"/>
      <w:marLeft w:val="0"/>
      <w:marRight w:val="0"/>
      <w:marTop w:val="0"/>
      <w:marBottom w:val="0"/>
      <w:divBdr>
        <w:top w:val="none" w:sz="0" w:space="0" w:color="auto"/>
        <w:left w:val="none" w:sz="0" w:space="0" w:color="auto"/>
        <w:bottom w:val="none" w:sz="0" w:space="0" w:color="auto"/>
        <w:right w:val="none" w:sz="0" w:space="0" w:color="auto"/>
      </w:divBdr>
    </w:div>
    <w:div w:id="1472166814">
      <w:bodyDiv w:val="1"/>
      <w:marLeft w:val="0"/>
      <w:marRight w:val="0"/>
      <w:marTop w:val="0"/>
      <w:marBottom w:val="0"/>
      <w:divBdr>
        <w:top w:val="none" w:sz="0" w:space="0" w:color="auto"/>
        <w:left w:val="none" w:sz="0" w:space="0" w:color="auto"/>
        <w:bottom w:val="none" w:sz="0" w:space="0" w:color="auto"/>
        <w:right w:val="none" w:sz="0" w:space="0" w:color="auto"/>
      </w:divBdr>
    </w:div>
    <w:div w:id="1508249087">
      <w:bodyDiv w:val="1"/>
      <w:marLeft w:val="0"/>
      <w:marRight w:val="0"/>
      <w:marTop w:val="0"/>
      <w:marBottom w:val="0"/>
      <w:divBdr>
        <w:top w:val="none" w:sz="0" w:space="0" w:color="auto"/>
        <w:left w:val="none" w:sz="0" w:space="0" w:color="auto"/>
        <w:bottom w:val="none" w:sz="0" w:space="0" w:color="auto"/>
        <w:right w:val="none" w:sz="0" w:space="0" w:color="auto"/>
      </w:divBdr>
    </w:div>
    <w:div w:id="1557618507">
      <w:bodyDiv w:val="1"/>
      <w:marLeft w:val="0"/>
      <w:marRight w:val="0"/>
      <w:marTop w:val="0"/>
      <w:marBottom w:val="0"/>
      <w:divBdr>
        <w:top w:val="none" w:sz="0" w:space="0" w:color="auto"/>
        <w:left w:val="none" w:sz="0" w:space="0" w:color="auto"/>
        <w:bottom w:val="none" w:sz="0" w:space="0" w:color="auto"/>
        <w:right w:val="none" w:sz="0" w:space="0" w:color="auto"/>
      </w:divBdr>
    </w:div>
    <w:div w:id="1632711643">
      <w:bodyDiv w:val="1"/>
      <w:marLeft w:val="0"/>
      <w:marRight w:val="0"/>
      <w:marTop w:val="0"/>
      <w:marBottom w:val="0"/>
      <w:divBdr>
        <w:top w:val="none" w:sz="0" w:space="0" w:color="auto"/>
        <w:left w:val="none" w:sz="0" w:space="0" w:color="auto"/>
        <w:bottom w:val="none" w:sz="0" w:space="0" w:color="auto"/>
        <w:right w:val="none" w:sz="0" w:space="0" w:color="auto"/>
      </w:divBdr>
    </w:div>
    <w:div w:id="1678922557">
      <w:bodyDiv w:val="1"/>
      <w:marLeft w:val="0"/>
      <w:marRight w:val="0"/>
      <w:marTop w:val="0"/>
      <w:marBottom w:val="0"/>
      <w:divBdr>
        <w:top w:val="none" w:sz="0" w:space="0" w:color="auto"/>
        <w:left w:val="none" w:sz="0" w:space="0" w:color="auto"/>
        <w:bottom w:val="none" w:sz="0" w:space="0" w:color="auto"/>
        <w:right w:val="none" w:sz="0" w:space="0" w:color="auto"/>
      </w:divBdr>
    </w:div>
    <w:div w:id="1679309867">
      <w:bodyDiv w:val="1"/>
      <w:marLeft w:val="0"/>
      <w:marRight w:val="0"/>
      <w:marTop w:val="0"/>
      <w:marBottom w:val="0"/>
      <w:divBdr>
        <w:top w:val="none" w:sz="0" w:space="0" w:color="auto"/>
        <w:left w:val="none" w:sz="0" w:space="0" w:color="auto"/>
        <w:bottom w:val="none" w:sz="0" w:space="0" w:color="auto"/>
        <w:right w:val="none" w:sz="0" w:space="0" w:color="auto"/>
      </w:divBdr>
    </w:div>
    <w:div w:id="1726372112">
      <w:bodyDiv w:val="1"/>
      <w:marLeft w:val="0"/>
      <w:marRight w:val="0"/>
      <w:marTop w:val="0"/>
      <w:marBottom w:val="0"/>
      <w:divBdr>
        <w:top w:val="none" w:sz="0" w:space="0" w:color="auto"/>
        <w:left w:val="none" w:sz="0" w:space="0" w:color="auto"/>
        <w:bottom w:val="none" w:sz="0" w:space="0" w:color="auto"/>
        <w:right w:val="none" w:sz="0" w:space="0" w:color="auto"/>
      </w:divBdr>
    </w:div>
    <w:div w:id="1727490060">
      <w:bodyDiv w:val="1"/>
      <w:marLeft w:val="0"/>
      <w:marRight w:val="0"/>
      <w:marTop w:val="0"/>
      <w:marBottom w:val="0"/>
      <w:divBdr>
        <w:top w:val="none" w:sz="0" w:space="0" w:color="auto"/>
        <w:left w:val="none" w:sz="0" w:space="0" w:color="auto"/>
        <w:bottom w:val="none" w:sz="0" w:space="0" w:color="auto"/>
        <w:right w:val="none" w:sz="0" w:space="0" w:color="auto"/>
      </w:divBdr>
    </w:div>
    <w:div w:id="1778912676">
      <w:bodyDiv w:val="1"/>
      <w:marLeft w:val="0"/>
      <w:marRight w:val="0"/>
      <w:marTop w:val="0"/>
      <w:marBottom w:val="0"/>
      <w:divBdr>
        <w:top w:val="none" w:sz="0" w:space="0" w:color="auto"/>
        <w:left w:val="none" w:sz="0" w:space="0" w:color="auto"/>
        <w:bottom w:val="none" w:sz="0" w:space="0" w:color="auto"/>
        <w:right w:val="none" w:sz="0" w:space="0" w:color="auto"/>
      </w:divBdr>
    </w:div>
    <w:div w:id="1806192841">
      <w:bodyDiv w:val="1"/>
      <w:marLeft w:val="0"/>
      <w:marRight w:val="0"/>
      <w:marTop w:val="0"/>
      <w:marBottom w:val="0"/>
      <w:divBdr>
        <w:top w:val="none" w:sz="0" w:space="0" w:color="auto"/>
        <w:left w:val="none" w:sz="0" w:space="0" w:color="auto"/>
        <w:bottom w:val="none" w:sz="0" w:space="0" w:color="auto"/>
        <w:right w:val="none" w:sz="0" w:space="0" w:color="auto"/>
      </w:divBdr>
    </w:div>
    <w:div w:id="1807158852">
      <w:bodyDiv w:val="1"/>
      <w:marLeft w:val="0"/>
      <w:marRight w:val="0"/>
      <w:marTop w:val="0"/>
      <w:marBottom w:val="0"/>
      <w:divBdr>
        <w:top w:val="none" w:sz="0" w:space="0" w:color="auto"/>
        <w:left w:val="none" w:sz="0" w:space="0" w:color="auto"/>
        <w:bottom w:val="none" w:sz="0" w:space="0" w:color="auto"/>
        <w:right w:val="none" w:sz="0" w:space="0" w:color="auto"/>
      </w:divBdr>
    </w:div>
    <w:div w:id="1831747841">
      <w:bodyDiv w:val="1"/>
      <w:marLeft w:val="0"/>
      <w:marRight w:val="0"/>
      <w:marTop w:val="0"/>
      <w:marBottom w:val="0"/>
      <w:divBdr>
        <w:top w:val="none" w:sz="0" w:space="0" w:color="auto"/>
        <w:left w:val="none" w:sz="0" w:space="0" w:color="auto"/>
        <w:bottom w:val="none" w:sz="0" w:space="0" w:color="auto"/>
        <w:right w:val="none" w:sz="0" w:space="0" w:color="auto"/>
      </w:divBdr>
    </w:div>
    <w:div w:id="1914122175">
      <w:bodyDiv w:val="1"/>
      <w:marLeft w:val="0"/>
      <w:marRight w:val="0"/>
      <w:marTop w:val="0"/>
      <w:marBottom w:val="0"/>
      <w:divBdr>
        <w:top w:val="none" w:sz="0" w:space="0" w:color="auto"/>
        <w:left w:val="none" w:sz="0" w:space="0" w:color="auto"/>
        <w:bottom w:val="none" w:sz="0" w:space="0" w:color="auto"/>
        <w:right w:val="none" w:sz="0" w:space="0" w:color="auto"/>
      </w:divBdr>
    </w:div>
    <w:div w:id="1918590478">
      <w:bodyDiv w:val="1"/>
      <w:marLeft w:val="0"/>
      <w:marRight w:val="0"/>
      <w:marTop w:val="0"/>
      <w:marBottom w:val="0"/>
      <w:divBdr>
        <w:top w:val="none" w:sz="0" w:space="0" w:color="auto"/>
        <w:left w:val="none" w:sz="0" w:space="0" w:color="auto"/>
        <w:bottom w:val="none" w:sz="0" w:space="0" w:color="auto"/>
        <w:right w:val="none" w:sz="0" w:space="0" w:color="auto"/>
      </w:divBdr>
    </w:div>
    <w:div w:id="2001035637">
      <w:bodyDiv w:val="1"/>
      <w:marLeft w:val="0"/>
      <w:marRight w:val="0"/>
      <w:marTop w:val="0"/>
      <w:marBottom w:val="0"/>
      <w:divBdr>
        <w:top w:val="none" w:sz="0" w:space="0" w:color="auto"/>
        <w:left w:val="none" w:sz="0" w:space="0" w:color="auto"/>
        <w:bottom w:val="none" w:sz="0" w:space="0" w:color="auto"/>
        <w:right w:val="none" w:sz="0" w:space="0" w:color="auto"/>
      </w:divBdr>
    </w:div>
    <w:div w:id="2053574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21"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42"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47" Type="http://schemas.openxmlformats.org/officeDocument/2006/relationships/hyperlink" Target="https://elaws.e-gov.go.jp/document?lawid=418AC0000000091" TargetMode="External"/><Relationship Id="rId63" Type="http://schemas.openxmlformats.org/officeDocument/2006/relationships/image" Target="media/image10.png"/><Relationship Id="rId68" Type="http://schemas.openxmlformats.org/officeDocument/2006/relationships/image" Target="media/image15.png"/><Relationship Id="rId84" Type="http://schemas.openxmlformats.org/officeDocument/2006/relationships/image" Target="media/image31.png"/><Relationship Id="rId16"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11"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32"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37"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53" Type="http://schemas.openxmlformats.org/officeDocument/2006/relationships/hyperlink" Target="https://www.mlit.go.jp/sogoseisaku/barrierfree/content/001475234.pdf" TargetMode="External"/><Relationship Id="rId58" Type="http://schemas.openxmlformats.org/officeDocument/2006/relationships/image" Target="media/image5.png"/><Relationship Id="rId74" Type="http://schemas.openxmlformats.org/officeDocument/2006/relationships/image" Target="media/image21.png"/><Relationship Id="rId79" Type="http://schemas.openxmlformats.org/officeDocument/2006/relationships/image" Target="media/image26.png"/><Relationship Id="rId5" Type="http://schemas.openxmlformats.org/officeDocument/2006/relationships/webSettings" Target="webSettings.xml"/><Relationship Id="rId19"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14"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22"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27"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30"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35"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43"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48" Type="http://schemas.openxmlformats.org/officeDocument/2006/relationships/hyperlink" Target="https://elaws.e-gov.go.jp/document?lawid=418CO0000000379" TargetMode="External"/><Relationship Id="rId56" Type="http://schemas.openxmlformats.org/officeDocument/2006/relationships/image" Target="media/image3.png"/><Relationship Id="rId64" Type="http://schemas.openxmlformats.org/officeDocument/2006/relationships/image" Target="media/image11.png"/><Relationship Id="rId69" Type="http://schemas.openxmlformats.org/officeDocument/2006/relationships/image" Target="media/image16.png"/><Relationship Id="rId77" Type="http://schemas.openxmlformats.org/officeDocument/2006/relationships/image" Target="media/image24.png"/><Relationship Id="rId8" Type="http://schemas.openxmlformats.org/officeDocument/2006/relationships/image" Target="media/image1.jpeg"/><Relationship Id="rId51" Type="http://schemas.openxmlformats.org/officeDocument/2006/relationships/hyperlink" Target="https://www.mlit.go.jp/jutakukentiku/jutakukentiku_house_fr_000049.html" TargetMode="External"/><Relationship Id="rId72" Type="http://schemas.openxmlformats.org/officeDocument/2006/relationships/image" Target="media/image19.png"/><Relationship Id="rId80" Type="http://schemas.openxmlformats.org/officeDocument/2006/relationships/image" Target="media/image27.png"/><Relationship Id="rId85"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17"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25"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33"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38"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46" Type="http://schemas.openxmlformats.org/officeDocument/2006/relationships/hyperlink" Target="https://elaws.e-gov.go.jp/document?lawid=325CO0000000338" TargetMode="External"/><Relationship Id="rId59" Type="http://schemas.openxmlformats.org/officeDocument/2006/relationships/image" Target="media/image6.jpeg"/><Relationship Id="rId67" Type="http://schemas.openxmlformats.org/officeDocument/2006/relationships/image" Target="media/image14.png"/><Relationship Id="rId20"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41"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54" Type="http://schemas.openxmlformats.org/officeDocument/2006/relationships/hyperlink" Target="https://www.mlit.go.jp/road/road/traffic/bf/kijun/pdf/all.pdf" TargetMode="External"/><Relationship Id="rId62" Type="http://schemas.openxmlformats.org/officeDocument/2006/relationships/image" Target="media/image9.png"/><Relationship Id="rId70" Type="http://schemas.openxmlformats.org/officeDocument/2006/relationships/image" Target="media/image17.emf"/><Relationship Id="rId75" Type="http://schemas.openxmlformats.org/officeDocument/2006/relationships/image" Target="media/image22.png"/><Relationship Id="rId83" Type="http://schemas.openxmlformats.org/officeDocument/2006/relationships/image" Target="media/image30.emf"/><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23"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28"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36"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49" Type="http://schemas.openxmlformats.org/officeDocument/2006/relationships/hyperlink" Target="http://www.pref.osaka.lg.jp/kenshi_kikaku/fukushi_top/jigyosya-muke.html" TargetMode="External"/><Relationship Id="rId57" Type="http://schemas.openxmlformats.org/officeDocument/2006/relationships/image" Target="media/image4.png"/><Relationship Id="rId10"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31"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44" Type="http://schemas.openxmlformats.org/officeDocument/2006/relationships/footer" Target="footer2.xml"/><Relationship Id="rId52" Type="http://schemas.openxmlformats.org/officeDocument/2006/relationships/hyperlink" Target="https://www.parasports.or.jp/paralympic/what/data.html" TargetMode="External"/><Relationship Id="rId60" Type="http://schemas.openxmlformats.org/officeDocument/2006/relationships/image" Target="media/image7.png"/><Relationship Id="rId65" Type="http://schemas.openxmlformats.org/officeDocument/2006/relationships/image" Target="media/image12.png"/><Relationship Id="rId73" Type="http://schemas.openxmlformats.org/officeDocument/2006/relationships/image" Target="media/image20.png"/><Relationship Id="rId78" Type="http://schemas.openxmlformats.org/officeDocument/2006/relationships/image" Target="media/image25.emf"/><Relationship Id="rId81" Type="http://schemas.openxmlformats.org/officeDocument/2006/relationships/image" Target="media/image28.emf"/><Relationship Id="rId86"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18"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39"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34"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50" Type="http://schemas.openxmlformats.org/officeDocument/2006/relationships/hyperlink" Target="https://www.city.osaka.lg.jp/toshikeikaku/page/0000481667.html" TargetMode="External"/><Relationship Id="rId55" Type="http://schemas.openxmlformats.org/officeDocument/2006/relationships/image" Target="media/image2.png"/><Relationship Id="rId76" Type="http://schemas.openxmlformats.org/officeDocument/2006/relationships/image" Target="media/image23.png"/><Relationship Id="rId7" Type="http://schemas.openxmlformats.org/officeDocument/2006/relationships/endnotes" Target="endnotes.xml"/><Relationship Id="rId71" Type="http://schemas.openxmlformats.org/officeDocument/2006/relationships/image" Target="media/image18.png"/><Relationship Id="rId2" Type="http://schemas.openxmlformats.org/officeDocument/2006/relationships/numbering" Target="numbering.xml"/><Relationship Id="rId29"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24"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40" Type="http://schemas.openxmlformats.org/officeDocument/2006/relationships/hyperlink" Target="file:///\\192.168.1.9\&#20849;&#26377;\&#36939;&#21942;&#20107;&#26989;&#23616;\&#20132;&#36890;&#37096;\23&#24180;&#24230;&#65288;R5&#24180;&#24230;&#65289;\50-&#36664;&#36865;&#20225;&#30011;&#35506;\UD&#12460;&#12452;&#12489;&#12521;&#12452;&#12531;\R050421\&#12304;230420&#21332;&#20250;&#20462;&#27491;&#12305;&#9733;&#65299;&#9450;&#12304;230328&#12305;&#20132;&#36890;&#12450;&#12463;&#12475;&#12473;UDGL&#65288;&#26696;&#65289;&#34920;&#32025;&#30446;&#27425;Ver1.0.docx" TargetMode="External"/><Relationship Id="rId45" Type="http://schemas.openxmlformats.org/officeDocument/2006/relationships/hyperlink" Target="https://elaws.e-gov.go.jp/document?lawid=325AC0000000201" TargetMode="External"/><Relationship Id="rId66" Type="http://schemas.openxmlformats.org/officeDocument/2006/relationships/image" Target="media/image13.png"/><Relationship Id="rId87" Type="http://schemas.openxmlformats.org/officeDocument/2006/relationships/fontTable" Target="fontTable.xml"/><Relationship Id="rId61" Type="http://schemas.openxmlformats.org/officeDocument/2006/relationships/image" Target="media/image8.png"/><Relationship Id="rId82" Type="http://schemas.openxmlformats.org/officeDocument/2006/relationships/image" Target="media/image29.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cap="sq">
          <a:solidFill>
            <a:schemeClr val="tx1"/>
          </a:solidFill>
          <a:round/>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ln>
          <a:solidFill>
            <a:schemeClr val="tx1"/>
          </a:solidFill>
          <a:headEnd type="oval" w="sm" len="sm"/>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461DEB-47D9-464D-87BE-F84405DD6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185</Pages>
  <Words>31924</Words>
  <Characters>181970</Characters>
  <Application>Microsoft Office Word</Application>
  <DocSecurity>0</DocSecurity>
  <Lines>1516</Lines>
  <Paragraphs>426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213468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2023-05-24T09:05:00Z</dcterms:created>
  <dcterms:modified xsi:type="dcterms:W3CDTF">2023-06-12T05:36:00Z</dcterms:modified>
</cp:coreProperties>
</file>